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EF7" w:rsidRPr="0032389F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3060"/>
        <w:jc w:val="both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CONTRATO N.º </w:t>
      </w:r>
      <w:r w:rsidR="00BA1416">
        <w:rPr>
          <w:rFonts w:ascii="Century Gothic" w:hAnsi="Century Gothic" w:cs="Century Gothic"/>
          <w:b/>
          <w:bCs/>
          <w:i/>
          <w:iCs/>
        </w:rPr>
        <w:t>136</w:t>
      </w:r>
      <w:r w:rsidRPr="0032389F">
        <w:rPr>
          <w:rFonts w:ascii="Century Gothic" w:hAnsi="Century Gothic" w:cs="Century Gothic"/>
          <w:b/>
          <w:bCs/>
          <w:i/>
          <w:iCs/>
        </w:rPr>
        <w:t>/2014</w:t>
      </w:r>
    </w:p>
    <w:p w:rsidR="00827EF7" w:rsidRPr="0032389F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68" w:lineRule="exact"/>
        <w:jc w:val="both"/>
        <w:rPr>
          <w:rFonts w:ascii="Century Gothic" w:hAnsi="Century Gothic" w:cs="Times New Roman"/>
          <w:sz w:val="24"/>
          <w:szCs w:val="24"/>
        </w:rPr>
      </w:pPr>
    </w:p>
    <w:p w:rsidR="00827EF7" w:rsidRPr="0032389F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32389F">
        <w:rPr>
          <w:rFonts w:ascii="Century Gothic" w:hAnsi="Century Gothic" w:cs="Century Gothic"/>
          <w:b/>
          <w:bCs/>
          <w:i/>
          <w:iCs/>
        </w:rPr>
        <w:t xml:space="preserve">INSTRUMENTO CONTRATUAL QUE CELEBRAM ENTRE SI O MUNICIPIO DE CONCEIÇÃO DOS OUROS/MG E A EMPRESA </w:t>
      </w:r>
      <w:r w:rsidR="00BA1416">
        <w:rPr>
          <w:rFonts w:ascii="Century Gothic" w:hAnsi="Century Gothic" w:cs="Century Gothic"/>
          <w:b/>
          <w:bCs/>
          <w:i/>
          <w:iCs/>
        </w:rPr>
        <w:t>JRA EXTINTORES EIRELI – ME.</w:t>
      </w:r>
    </w:p>
    <w:p w:rsidR="00827EF7" w:rsidRPr="0032389F" w:rsidRDefault="00827EF7" w:rsidP="00827EF7">
      <w:pPr>
        <w:tabs>
          <w:tab w:val="left" w:pos="728"/>
          <w:tab w:val="left" w:pos="10206"/>
        </w:tabs>
        <w:ind w:firstLine="728"/>
        <w:jc w:val="both"/>
        <w:rPr>
          <w:rFonts w:ascii="Century Gothic" w:hAnsi="Century Gothic" w:cs="Arial"/>
          <w:snapToGrid w:val="0"/>
          <w:color w:val="000000"/>
        </w:rPr>
      </w:pPr>
      <w:r w:rsidRPr="0032389F">
        <w:rPr>
          <w:rFonts w:ascii="Century Gothic" w:hAnsi="Century Gothic" w:cs="Arial"/>
          <w:iCs/>
          <w:color w:val="000000"/>
        </w:rPr>
        <w:t xml:space="preserve">O Município de Conceição dos Ouros, inscrito no CNPJ n.º 18.667.609/0001-65, com sede na Praça José Maria de Souza, n.º 1, Centro, nos termos do Decreto n.º </w:t>
      </w:r>
      <w:r>
        <w:rPr>
          <w:rFonts w:ascii="Century Gothic" w:hAnsi="Century Gothic" w:cs="Arial"/>
          <w:iCs/>
          <w:color w:val="000000"/>
        </w:rPr>
        <w:t>991/14</w:t>
      </w:r>
      <w:r w:rsidRPr="0032389F">
        <w:rPr>
          <w:rFonts w:ascii="Century Gothic" w:hAnsi="Century Gothic" w:cs="Arial"/>
          <w:iCs/>
          <w:color w:val="000000"/>
        </w:rPr>
        <w:t>, neste ato representado pelo Prefeito Municipal, Sr. Maurício Euclides Viana, brasileiro, casado, portador do CPF n.º 346.586.106-04 e do RG n.º MG-1.698.594 SSP/MG, residente e domiciliado na Praça José Maria de Souza, n.º 200, apto 101, Bairro Centro, neste Município de Conceição dos Ouros</w:t>
      </w:r>
      <w:r w:rsidRPr="0032389F">
        <w:rPr>
          <w:rFonts w:ascii="Century Gothic" w:hAnsi="Century Gothic" w:cs="Arial"/>
          <w:color w:val="000000"/>
        </w:rPr>
        <w:t xml:space="preserve">, doravante denominado CONTRATANTE, e a empresa </w:t>
      </w:r>
      <w:r w:rsidR="00BA1416">
        <w:rPr>
          <w:rFonts w:ascii="Century Gothic" w:hAnsi="Century Gothic" w:cs="Century Gothic"/>
          <w:b/>
          <w:bCs/>
          <w:i/>
          <w:iCs/>
        </w:rPr>
        <w:t>JRA EXTINTORES EIRELI –</w:t>
      </w:r>
      <w:r w:rsidR="00BA1416">
        <w:rPr>
          <w:rFonts w:ascii="Century Gothic" w:hAnsi="Century Gothic" w:cs="Century Gothic"/>
          <w:b/>
          <w:bCs/>
          <w:i/>
          <w:iCs/>
        </w:rPr>
        <w:t xml:space="preserve"> ME</w:t>
      </w:r>
      <w:r w:rsidRPr="0032389F">
        <w:rPr>
          <w:rFonts w:ascii="Century Gothic" w:hAnsi="Century Gothic" w:cs="Arial"/>
          <w:color w:val="000000"/>
        </w:rPr>
        <w:t xml:space="preserve">, CNPJ nº. </w:t>
      </w:r>
      <w:r w:rsidR="00BA1416">
        <w:rPr>
          <w:rFonts w:ascii="Century Gothic" w:hAnsi="Century Gothic" w:cs="Arial"/>
          <w:color w:val="000000"/>
        </w:rPr>
        <w:t>17.687.386/0001-54</w:t>
      </w:r>
      <w:r w:rsidRPr="0032389F">
        <w:rPr>
          <w:rFonts w:ascii="Century Gothic" w:hAnsi="Century Gothic" w:cs="Arial"/>
          <w:color w:val="000000"/>
        </w:rPr>
        <w:t xml:space="preserve">, com sede na </w:t>
      </w:r>
      <w:r w:rsidR="00BA1416">
        <w:rPr>
          <w:rFonts w:ascii="Century Gothic" w:hAnsi="Century Gothic" w:cs="Arial"/>
          <w:color w:val="000000"/>
        </w:rPr>
        <w:t xml:space="preserve">Rua Alberto </w:t>
      </w:r>
      <w:proofErr w:type="spellStart"/>
      <w:r w:rsidR="00BA1416">
        <w:rPr>
          <w:rFonts w:ascii="Century Gothic" w:hAnsi="Century Gothic" w:cs="Arial"/>
          <w:color w:val="000000"/>
        </w:rPr>
        <w:t>Paciulli</w:t>
      </w:r>
      <w:proofErr w:type="spellEnd"/>
      <w:r w:rsidRPr="0032389F">
        <w:rPr>
          <w:rFonts w:ascii="Century Gothic" w:hAnsi="Century Gothic" w:cs="Arial"/>
          <w:color w:val="000000"/>
        </w:rPr>
        <w:t>, nº.</w:t>
      </w:r>
      <w:r w:rsidR="00C67981">
        <w:rPr>
          <w:rFonts w:ascii="Century Gothic" w:hAnsi="Century Gothic" w:cs="Arial"/>
          <w:color w:val="000000"/>
        </w:rPr>
        <w:t>1250</w:t>
      </w:r>
      <w:r w:rsidRPr="0032389F">
        <w:rPr>
          <w:rFonts w:ascii="Century Gothic" w:hAnsi="Century Gothic" w:cs="Arial"/>
          <w:color w:val="000000"/>
        </w:rPr>
        <w:t xml:space="preserve">, Bairro </w:t>
      </w:r>
      <w:r w:rsidR="00C67981">
        <w:rPr>
          <w:rFonts w:ascii="Century Gothic" w:hAnsi="Century Gothic" w:cs="Arial"/>
          <w:color w:val="000000"/>
        </w:rPr>
        <w:t>Recanto dos Fernandes</w:t>
      </w:r>
      <w:r w:rsidRPr="0032389F">
        <w:rPr>
          <w:rFonts w:ascii="Century Gothic" w:hAnsi="Century Gothic" w:cs="Arial"/>
          <w:color w:val="000000"/>
        </w:rPr>
        <w:t xml:space="preserve"> em </w:t>
      </w:r>
      <w:r w:rsidR="00C67981">
        <w:rPr>
          <w:rFonts w:ascii="Century Gothic" w:hAnsi="Century Gothic" w:cs="Arial"/>
          <w:color w:val="000000"/>
        </w:rPr>
        <w:t>Pouso Alegre – MG,</w:t>
      </w:r>
      <w:r w:rsidRPr="0032389F">
        <w:rPr>
          <w:rFonts w:ascii="Century Gothic" w:hAnsi="Century Gothic" w:cs="Arial"/>
          <w:color w:val="000000"/>
        </w:rPr>
        <w:t xml:space="preserve"> </w:t>
      </w:r>
      <w:r w:rsidR="00C67981">
        <w:rPr>
          <w:rFonts w:ascii="Century Gothic" w:hAnsi="Century Gothic" w:cs="Arial"/>
          <w:color w:val="000000"/>
        </w:rPr>
        <w:t xml:space="preserve">neste ato representado pelo Sr. </w:t>
      </w:r>
      <w:proofErr w:type="spellStart"/>
      <w:r w:rsidR="00C67981">
        <w:rPr>
          <w:rFonts w:ascii="Century Gothic" w:hAnsi="Century Gothic" w:cs="Arial"/>
          <w:color w:val="000000"/>
        </w:rPr>
        <w:t>Maycon</w:t>
      </w:r>
      <w:proofErr w:type="spellEnd"/>
      <w:r w:rsidR="00C67981">
        <w:rPr>
          <w:rFonts w:ascii="Century Gothic" w:hAnsi="Century Gothic" w:cs="Arial"/>
          <w:color w:val="000000"/>
        </w:rPr>
        <w:t xml:space="preserve"> Sanches Amaro</w:t>
      </w:r>
      <w:r w:rsidRPr="0032389F">
        <w:rPr>
          <w:rFonts w:ascii="Century Gothic" w:hAnsi="Century Gothic" w:cs="Arial"/>
          <w:color w:val="000000"/>
        </w:rPr>
        <w:t xml:space="preserve">, portador do CPF nº. </w:t>
      </w:r>
      <w:r w:rsidR="00C67981">
        <w:rPr>
          <w:rFonts w:ascii="Century Gothic" w:hAnsi="Century Gothic" w:cs="Arial"/>
          <w:color w:val="000000"/>
        </w:rPr>
        <w:t>013.364.406-51, Residente e domiciliado na Rua João Silvério Rosa</w:t>
      </w:r>
      <w:r w:rsidRPr="0032389F">
        <w:rPr>
          <w:rFonts w:ascii="Century Gothic" w:hAnsi="Century Gothic" w:cs="Arial"/>
          <w:color w:val="000000"/>
        </w:rPr>
        <w:t xml:space="preserve">, nº. </w:t>
      </w:r>
      <w:r w:rsidR="00C67981">
        <w:rPr>
          <w:rFonts w:ascii="Century Gothic" w:hAnsi="Century Gothic" w:cs="Arial"/>
          <w:color w:val="000000"/>
        </w:rPr>
        <w:t>98, Jardim Explanada</w:t>
      </w:r>
      <w:r w:rsidRPr="0032389F">
        <w:rPr>
          <w:rFonts w:ascii="Century Gothic" w:hAnsi="Century Gothic" w:cs="Arial"/>
          <w:color w:val="000000"/>
        </w:rPr>
        <w:t xml:space="preserve">, em </w:t>
      </w:r>
      <w:r w:rsidR="00C67981">
        <w:rPr>
          <w:rFonts w:ascii="Century Gothic" w:hAnsi="Century Gothic" w:cs="Arial"/>
          <w:color w:val="000000"/>
        </w:rPr>
        <w:t>Pouso Alegre - MG</w:t>
      </w:r>
      <w:r w:rsidRPr="0032389F">
        <w:rPr>
          <w:rFonts w:ascii="Century Gothic" w:hAnsi="Century Gothic" w:cs="Arial"/>
          <w:color w:val="000000"/>
        </w:rPr>
        <w:t xml:space="preserve">, </w:t>
      </w:r>
      <w:r w:rsidRPr="0032389F">
        <w:rPr>
          <w:rFonts w:ascii="Century Gothic" w:hAnsi="Century Gothic" w:cs="Arial"/>
          <w:snapToGrid w:val="0"/>
          <w:color w:val="000000"/>
        </w:rPr>
        <w:t xml:space="preserve">neste ato denominada </w:t>
      </w:r>
      <w:r w:rsidRPr="0032389F">
        <w:rPr>
          <w:rFonts w:ascii="Century Gothic" w:hAnsi="Century Gothic" w:cs="Arial"/>
          <w:b/>
          <w:snapToGrid w:val="0"/>
          <w:color w:val="000000"/>
        </w:rPr>
        <w:t>CONTRATADA/FORNECEDOR</w:t>
      </w:r>
      <w:r w:rsidRPr="0032389F">
        <w:rPr>
          <w:rFonts w:ascii="Century Gothic" w:hAnsi="Century Gothic" w:cs="Arial"/>
          <w:snapToGrid w:val="0"/>
          <w:color w:val="000000"/>
        </w:rPr>
        <w:t xml:space="preserve">, celebram o presente </w:t>
      </w:r>
      <w:r w:rsidRPr="0032389F">
        <w:rPr>
          <w:rFonts w:ascii="Century Gothic" w:hAnsi="Century Gothic" w:cs="Arial"/>
          <w:b/>
          <w:snapToGrid w:val="0"/>
          <w:color w:val="000000"/>
        </w:rPr>
        <w:t xml:space="preserve">CONTRATO, </w:t>
      </w:r>
      <w:r w:rsidRPr="0032389F">
        <w:rPr>
          <w:rFonts w:ascii="Century Gothic" w:hAnsi="Century Gothic" w:cs="Arial"/>
          <w:snapToGrid w:val="0"/>
          <w:color w:val="000000"/>
        </w:rPr>
        <w:t>decorrente de licitação, modalidade PREGÃO</w:t>
      </w:r>
      <w:r>
        <w:rPr>
          <w:rFonts w:ascii="Century Gothic" w:hAnsi="Century Gothic" w:cs="Arial"/>
          <w:snapToGrid w:val="0"/>
          <w:color w:val="000000"/>
        </w:rPr>
        <w:t xml:space="preserve"> POR REGISTRO DE PREÇOS</w:t>
      </w:r>
      <w:r w:rsidRPr="0032389F">
        <w:rPr>
          <w:rFonts w:ascii="Century Gothic" w:hAnsi="Century Gothic" w:cs="Arial"/>
          <w:snapToGrid w:val="0"/>
          <w:color w:val="000000"/>
        </w:rPr>
        <w:t xml:space="preserve"> n.º 0</w:t>
      </w:r>
      <w:r w:rsidR="00BA1416">
        <w:rPr>
          <w:rFonts w:ascii="Century Gothic" w:hAnsi="Century Gothic" w:cs="Arial"/>
          <w:snapToGrid w:val="0"/>
          <w:color w:val="000000"/>
        </w:rPr>
        <w:t>47</w:t>
      </w:r>
      <w:r w:rsidRPr="0032389F">
        <w:rPr>
          <w:rFonts w:ascii="Century Gothic" w:hAnsi="Century Gothic" w:cs="Arial"/>
          <w:snapToGrid w:val="0"/>
          <w:color w:val="000000"/>
        </w:rPr>
        <w:t>/14, em conformidade com o edital respectivo e as normas da Lei n.º 10.520/02 mediante as seguintes cláusulas e condições: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PRIMEIRA - DO OBJETO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tabs>
          <w:tab w:val="left" w:pos="10206"/>
        </w:tabs>
        <w:spacing w:after="0" w:line="240" w:lineRule="auto"/>
        <w:jc w:val="both"/>
        <w:rPr>
          <w:rFonts w:ascii="Century Gothic" w:hAnsi="Century Gothic" w:cs="Times New Roman"/>
          <w:b/>
          <w:shd w:val="clear" w:color="auto" w:fill="FFFFFF"/>
        </w:rPr>
      </w:pPr>
      <w:r>
        <w:rPr>
          <w:rFonts w:ascii="Century Gothic" w:hAnsi="Century Gothic" w:cs="Century Gothic"/>
          <w:i/>
          <w:iCs/>
        </w:rPr>
        <w:t>1.1</w:t>
      </w:r>
      <w:r w:rsidRPr="00AC435C">
        <w:rPr>
          <w:rFonts w:ascii="Century Gothic" w:hAnsi="Century Gothic" w:cs="Century Gothic"/>
          <w:i/>
          <w:iCs/>
        </w:rPr>
        <w:t xml:space="preserve">Constitui objeto deste Contrato a </w:t>
      </w:r>
      <w:r w:rsidRPr="00654E87">
        <w:rPr>
          <w:rFonts w:ascii="Century Gothic" w:hAnsi="Century Gothic" w:cs="Times New Roman"/>
          <w:b/>
          <w:shd w:val="clear" w:color="auto" w:fill="FFFFFF"/>
        </w:rPr>
        <w:t>CONTRATAÇÃO DE EMPRESA PARA O FORNECIMENTO DE EXTINTORES E PRESTAÇÃO DE SERVIÇOS DE RECARGAS DE EXTINTORES, PARA OS SETORES DA ADMINISTRAÇÃO PÚBLICA E VEÍCULOS DA FROTA MUNICIPAL</w:t>
      </w:r>
      <w:r>
        <w:rPr>
          <w:rFonts w:ascii="Century Gothic" w:hAnsi="Century Gothic" w:cs="Times New Roman"/>
          <w:b/>
          <w:shd w:val="clear" w:color="auto" w:fill="FFFFFF"/>
        </w:rPr>
        <w:t>.</w:t>
      </w:r>
    </w:p>
    <w:p w:rsidR="00827EF7" w:rsidRDefault="00827EF7" w:rsidP="00827EF7">
      <w:pPr>
        <w:tabs>
          <w:tab w:val="left" w:pos="102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SEGUNDA – DA OBRIGAÇÃO DAS PARTES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8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2.1 </w:t>
      </w:r>
      <w:r>
        <w:rPr>
          <w:rFonts w:ascii="Century Gothic" w:hAnsi="Century Gothic" w:cs="Century Gothic"/>
          <w:i/>
          <w:iCs/>
        </w:rPr>
        <w:t>Além das obrigações resultantes da observância da Lei 8.666/93, são obrigações da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CONTRATADA: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7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 </w:t>
      </w:r>
      <w:r>
        <w:rPr>
          <w:rFonts w:ascii="Century Gothic" w:hAnsi="Century Gothic" w:cs="Century Gothic"/>
          <w:i/>
          <w:iCs/>
        </w:rPr>
        <w:t xml:space="preserve">Prestar e </w:t>
      </w:r>
      <w:proofErr w:type="gramStart"/>
      <w:r>
        <w:rPr>
          <w:rFonts w:ascii="Century Gothic" w:hAnsi="Century Gothic" w:cs="Century Gothic"/>
          <w:i/>
          <w:iCs/>
        </w:rPr>
        <w:t>Fornecer  com</w:t>
      </w:r>
      <w:proofErr w:type="gramEnd"/>
      <w:r>
        <w:rPr>
          <w:rFonts w:ascii="Century Gothic" w:hAnsi="Century Gothic" w:cs="Century Gothic"/>
          <w:i/>
          <w:iCs/>
        </w:rPr>
        <w:t xml:space="preserve"> pontualidade os materiais/serviços ofertados;</w:t>
      </w:r>
    </w:p>
    <w:p w:rsidR="00827EF7" w:rsidRDefault="00827EF7" w:rsidP="00827EF7">
      <w:pPr>
        <w:widowControl w:val="0"/>
        <w:numPr>
          <w:ilvl w:val="1"/>
          <w:numId w:val="1"/>
        </w:numPr>
        <w:tabs>
          <w:tab w:val="num" w:pos="604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Comunicar imediatamente e por escrito a Administração Municipal, através da Fiscalização, qualquer anormalidade verificada, inclusive de ordem funcional, para que sejam adotadas as providências de regularização necessárias;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827EF7" w:rsidRDefault="00827EF7" w:rsidP="00827EF7">
      <w:pPr>
        <w:widowControl w:val="0"/>
        <w:numPr>
          <w:ilvl w:val="1"/>
          <w:numId w:val="2"/>
        </w:numPr>
        <w:tabs>
          <w:tab w:val="clear" w:pos="1440"/>
          <w:tab w:val="num" w:pos="772"/>
          <w:tab w:val="left" w:pos="10206"/>
        </w:tabs>
        <w:overflowPunct w:val="0"/>
        <w:autoSpaceDE w:val="0"/>
        <w:autoSpaceDN w:val="0"/>
        <w:adjustRightInd w:val="0"/>
        <w:spacing w:after="0" w:line="239" w:lineRule="auto"/>
        <w:ind w:left="36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Atender com prontidão as reclamações por parte do recebedor dos materiais/produtos, objeto da presente licitação. </w:t>
      </w: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36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IV </w:t>
      </w:r>
      <w:r>
        <w:rPr>
          <w:rFonts w:ascii="Century Gothic" w:hAnsi="Century Gothic" w:cs="Century Gothic"/>
          <w:i/>
          <w:iCs/>
        </w:rPr>
        <w:t>Manter todas as condições de habilitação exigidas na presente licitação: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70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827EF7" w:rsidRDefault="00827EF7" w:rsidP="00827EF7">
      <w:pPr>
        <w:widowControl w:val="0"/>
        <w:numPr>
          <w:ilvl w:val="0"/>
          <w:numId w:val="3"/>
        </w:numPr>
        <w:tabs>
          <w:tab w:val="clear" w:pos="720"/>
          <w:tab w:val="num" w:pos="378"/>
          <w:tab w:val="left" w:pos="10206"/>
        </w:tabs>
        <w:overflowPunct w:val="0"/>
        <w:autoSpaceDE w:val="0"/>
        <w:autoSpaceDN w:val="0"/>
        <w:adjustRightInd w:val="0"/>
        <w:spacing w:after="0" w:line="27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Além das obrigações resultantes da observância da Lei 8.666/93, são obrigações da CONTRATANTE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8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827EF7" w:rsidRDefault="00827EF7" w:rsidP="00827EF7">
      <w:pPr>
        <w:widowControl w:val="0"/>
        <w:numPr>
          <w:ilvl w:val="1"/>
          <w:numId w:val="3"/>
        </w:numPr>
        <w:tabs>
          <w:tab w:val="clear" w:pos="1440"/>
          <w:tab w:val="num" w:pos="482"/>
          <w:tab w:val="left" w:pos="10206"/>
        </w:tabs>
        <w:overflowPunct w:val="0"/>
        <w:autoSpaceDE w:val="0"/>
        <w:autoSpaceDN w:val="0"/>
        <w:adjustRightInd w:val="0"/>
        <w:spacing w:after="0" w:line="239" w:lineRule="auto"/>
        <w:ind w:left="482" w:hanging="12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Cumprir todos os compromissos financeiros assumidos com a CONTRATADA;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36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II </w:t>
      </w:r>
      <w:r>
        <w:rPr>
          <w:rFonts w:ascii="Century Gothic" w:hAnsi="Century Gothic" w:cs="Century Gothic"/>
          <w:i/>
          <w:iCs/>
        </w:rPr>
        <w:t>Notificar, formal e tempestivamente, a CONTRATADA sobre as irregularidades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observadas no cumprimento deste Contrato.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39" w:lineRule="auto"/>
        <w:ind w:left="362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III </w:t>
      </w:r>
      <w:r>
        <w:rPr>
          <w:rFonts w:ascii="Century Gothic" w:hAnsi="Century Gothic" w:cs="Century Gothic"/>
          <w:i/>
          <w:iCs/>
        </w:rPr>
        <w:t>Notificar a CONTRATADA por escrito e com antecedência, sobre multas,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penalidades e quaisquer débitos de sua responsabilidade;</w:t>
      </w: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82" w:lineRule="auto"/>
        <w:ind w:left="36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IV </w:t>
      </w:r>
      <w:r>
        <w:rPr>
          <w:rFonts w:ascii="Century Gothic" w:hAnsi="Century Gothic" w:cs="Century Gothic"/>
          <w:i/>
          <w:iCs/>
        </w:rPr>
        <w:t>Aplicar as sanções administrativas contratuais pertinentes, em caso 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inadimplemento.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7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TERCEIRA - FORMA DE FORNECIMENTO E PRESTAÇÃO DE SERVIÇOS DO OBJETO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8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numPr>
          <w:ilvl w:val="0"/>
          <w:numId w:val="4"/>
        </w:numPr>
        <w:tabs>
          <w:tab w:val="clear" w:pos="720"/>
          <w:tab w:val="num" w:pos="381"/>
          <w:tab w:val="left" w:pos="10206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</w:t>
      </w:r>
      <w:r>
        <w:rPr>
          <w:rFonts w:ascii="Century Gothic" w:hAnsi="Century Gothic" w:cs="Century Gothic"/>
        </w:rPr>
        <w:t>Os serviços e Fornecimentos, objeto da presente licitação, serão solicitados conforme a necessidade</w:t>
      </w:r>
      <w:r>
        <w:rPr>
          <w:rFonts w:ascii="Century Gothic" w:hAnsi="Century Gothic" w:cs="Century Gothic"/>
          <w:i/>
          <w:iCs/>
        </w:rPr>
        <w:t xml:space="preserve"> </w:t>
      </w:r>
      <w:r>
        <w:rPr>
          <w:rFonts w:ascii="Century Gothic" w:hAnsi="Century Gothic" w:cs="Century Gothic"/>
        </w:rPr>
        <w:t xml:space="preserve">da Secretaria responsável no prazo mínimo de 01 (um) dia de antecedência, devendo </w:t>
      </w:r>
      <w:r>
        <w:rPr>
          <w:rFonts w:ascii="Century Gothic" w:hAnsi="Century Gothic" w:cs="Century Gothic"/>
        </w:rPr>
        <w:lastRenderedPageBreak/>
        <w:t xml:space="preserve">este ser cumprido pela contratada, sob pena de rescisão e demais sanções previstas neste Edital, no contrato e na Lei nº. 8.666/93 e alterações.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32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827EF7" w:rsidRDefault="00827EF7" w:rsidP="00827EF7">
      <w:pPr>
        <w:widowControl w:val="0"/>
        <w:numPr>
          <w:ilvl w:val="0"/>
          <w:numId w:val="4"/>
        </w:numPr>
        <w:tabs>
          <w:tab w:val="clear" w:pos="720"/>
          <w:tab w:val="num" w:pos="414"/>
          <w:tab w:val="left" w:pos="10206"/>
        </w:tabs>
        <w:overflowPunct w:val="0"/>
        <w:autoSpaceDE w:val="0"/>
        <w:autoSpaceDN w:val="0"/>
        <w:adjustRightInd w:val="0"/>
        <w:spacing w:after="0" w:line="253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</w:rPr>
        <w:t xml:space="preserve">O </w:t>
      </w:r>
      <w:r w:rsidR="00C67981">
        <w:rPr>
          <w:rFonts w:ascii="Century Gothic" w:hAnsi="Century Gothic" w:cs="Century Gothic"/>
        </w:rPr>
        <w:t>fornecimento e</w:t>
      </w:r>
      <w:r>
        <w:rPr>
          <w:rFonts w:ascii="Century Gothic" w:hAnsi="Century Gothic" w:cs="Century Gothic"/>
        </w:rPr>
        <w:t xml:space="preserve"> os serviços serão efetuado mediante apresentação da ordem de serviço, por parte da Secretaria requisitante, com a indicação das quantidades, datas dos fornecimentos e locais serem atendidas.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1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QUARTA - DO VALOR E CONDIÇÕES DE PAGAMENTO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4.1- O valor global estimado do fornecimentos e Serviços, ora contratados é de </w:t>
      </w:r>
      <w:r>
        <w:rPr>
          <w:rFonts w:ascii="Century Gothic" w:hAnsi="Century Gothic" w:cs="Century Gothic"/>
          <w:b/>
          <w:bCs/>
          <w:i/>
          <w:iCs/>
        </w:rPr>
        <w:t xml:space="preserve">R$ </w:t>
      </w:r>
      <w:r w:rsidR="00C67981">
        <w:rPr>
          <w:rFonts w:ascii="Century Gothic" w:hAnsi="Century Gothic" w:cs="Century Gothic"/>
          <w:b/>
          <w:bCs/>
          <w:i/>
          <w:iCs/>
        </w:rPr>
        <w:t>18.200,00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 w:rsidR="00C67981">
        <w:rPr>
          <w:rFonts w:ascii="Century Gothic" w:hAnsi="Century Gothic" w:cs="Century Gothic"/>
          <w:b/>
          <w:bCs/>
          <w:i/>
          <w:iCs/>
        </w:rPr>
        <w:t>(Dezoito mil e duzentos reais</w:t>
      </w:r>
      <w:bookmarkStart w:id="0" w:name="_GoBack"/>
      <w:bookmarkEnd w:id="0"/>
      <w:r w:rsidR="00C67981">
        <w:rPr>
          <w:rFonts w:ascii="Century Gothic" w:hAnsi="Century Gothic" w:cs="Century Gothic"/>
          <w:b/>
          <w:bCs/>
          <w:i/>
          <w:iCs/>
        </w:rPr>
        <w:t>)</w:t>
      </w:r>
      <w:r w:rsidR="00C67981">
        <w:rPr>
          <w:rFonts w:ascii="Century Gothic" w:hAnsi="Century Gothic" w:cs="Century Gothic"/>
          <w:i/>
          <w:iCs/>
        </w:rPr>
        <w:t>, fixo</w:t>
      </w:r>
      <w:r>
        <w:rPr>
          <w:rFonts w:ascii="Century Gothic" w:hAnsi="Century Gothic" w:cs="Century Gothic"/>
          <w:i/>
          <w:iCs/>
        </w:rPr>
        <w:t xml:space="preserve"> e irreajustável.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numPr>
          <w:ilvl w:val="0"/>
          <w:numId w:val="5"/>
        </w:numPr>
        <w:tabs>
          <w:tab w:val="clear" w:pos="720"/>
          <w:tab w:val="num" w:pos="458"/>
          <w:tab w:val="left" w:pos="10206"/>
        </w:tabs>
        <w:overflowPunct w:val="0"/>
        <w:autoSpaceDE w:val="0"/>
        <w:autoSpaceDN w:val="0"/>
        <w:adjustRightInd w:val="0"/>
        <w:spacing w:after="0" w:line="253" w:lineRule="auto"/>
        <w:ind w:left="2" w:right="14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No valor pactuado estão inclusos todos os tributos e, ou encargos sociais, resultantes da operação adjudicatória concluída, inclusive despesas com fretes e outros.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26" w:lineRule="exact"/>
        <w:jc w:val="both"/>
        <w:rPr>
          <w:rFonts w:ascii="Century Gothic" w:hAnsi="Century Gothic" w:cs="Century Gothic"/>
          <w:i/>
          <w:iCs/>
        </w:rPr>
      </w:pPr>
    </w:p>
    <w:p w:rsidR="00827EF7" w:rsidRDefault="00827EF7" w:rsidP="00827EF7">
      <w:pPr>
        <w:widowControl w:val="0"/>
        <w:numPr>
          <w:ilvl w:val="0"/>
          <w:numId w:val="5"/>
        </w:numPr>
        <w:tabs>
          <w:tab w:val="clear" w:pos="720"/>
          <w:tab w:val="num" w:pos="398"/>
          <w:tab w:val="left" w:pos="10206"/>
        </w:tabs>
        <w:overflowPunct w:val="0"/>
        <w:autoSpaceDE w:val="0"/>
        <w:autoSpaceDN w:val="0"/>
        <w:adjustRightInd w:val="0"/>
        <w:spacing w:after="0" w:line="252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O pagamento será efetuado em até 30 (trinta) dias, a contar da efetiva entrega dos materiais/produtos desta licitação, mediante apresentação da respectiva Nota Fiscal.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27" w:lineRule="exact"/>
        <w:jc w:val="both"/>
        <w:rPr>
          <w:rFonts w:ascii="Century Gothic" w:hAnsi="Century Gothic" w:cs="Century Gothic"/>
          <w:i/>
          <w:iCs/>
        </w:rPr>
      </w:pPr>
    </w:p>
    <w:p w:rsidR="00827EF7" w:rsidRDefault="00827EF7" w:rsidP="00827EF7">
      <w:pPr>
        <w:widowControl w:val="0"/>
        <w:numPr>
          <w:ilvl w:val="0"/>
          <w:numId w:val="5"/>
        </w:numPr>
        <w:tabs>
          <w:tab w:val="clear" w:pos="720"/>
          <w:tab w:val="num" w:pos="441"/>
          <w:tab w:val="left" w:pos="10206"/>
        </w:tabs>
        <w:overflowPunct w:val="0"/>
        <w:autoSpaceDE w:val="0"/>
        <w:autoSpaceDN w:val="0"/>
        <w:adjustRightInd w:val="0"/>
        <w:spacing w:after="0" w:line="248" w:lineRule="auto"/>
        <w:ind w:left="2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 Nota Fiscal/Fatura, deverá ser emitida pela licitante vencedora/contratada, obrigatoriamente com o mesmo número de inscrição no CNPJ apresentado nos documentos de habilitação e das propostas de preços, bem como da Nota de Empenho;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33" w:lineRule="exact"/>
        <w:jc w:val="both"/>
        <w:rPr>
          <w:rFonts w:ascii="Century Gothic" w:hAnsi="Century Gothic" w:cs="Century Gothic"/>
          <w:i/>
          <w:iCs/>
        </w:rPr>
      </w:pPr>
    </w:p>
    <w:p w:rsidR="00827EF7" w:rsidRDefault="00827EF7" w:rsidP="00827EF7">
      <w:pPr>
        <w:widowControl w:val="0"/>
        <w:numPr>
          <w:ilvl w:val="0"/>
          <w:numId w:val="5"/>
        </w:numPr>
        <w:tabs>
          <w:tab w:val="clear" w:pos="720"/>
          <w:tab w:val="num" w:pos="453"/>
          <w:tab w:val="left" w:pos="10206"/>
        </w:tabs>
        <w:overflowPunct w:val="0"/>
        <w:autoSpaceDE w:val="0"/>
        <w:autoSpaceDN w:val="0"/>
        <w:adjustRightInd w:val="0"/>
        <w:spacing w:after="0" w:line="268" w:lineRule="auto"/>
        <w:ind w:left="2" w:right="20" w:hanging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– Em caso de devolução da Nota Fiscal/Fatura para correção, o prazo para pagamento passará a fluir após a sua reapresentação.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4.6. O pagamento só será efetuado após a comprovação pelo contrato de que se encontra em dia com suas obrigações para com o sistema de seguridade social, mediante apresentação das Certidões Negativas de Débito com INSS e com o FGTS.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0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5 - DO PREÇO E DO REAJUSTE: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8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numPr>
          <w:ilvl w:val="0"/>
          <w:numId w:val="6"/>
        </w:numPr>
        <w:tabs>
          <w:tab w:val="clear" w:pos="720"/>
          <w:tab w:val="num" w:pos="382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382" w:hanging="38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>– Os preços deverão ser expressos em reais e de conformidade com o inciso I, subitem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3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827EF7" w:rsidRDefault="00827EF7" w:rsidP="00827EF7">
      <w:pPr>
        <w:widowControl w:val="0"/>
        <w:numPr>
          <w:ilvl w:val="0"/>
          <w:numId w:val="7"/>
        </w:numPr>
        <w:tabs>
          <w:tab w:val="clear" w:pos="720"/>
          <w:tab w:val="num" w:pos="362"/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362" w:hanging="362"/>
        <w:jc w:val="both"/>
        <w:rPr>
          <w:rFonts w:ascii="Century Gothic" w:hAnsi="Century Gothic" w:cs="Century Gothic"/>
          <w:i/>
          <w:iCs/>
        </w:rPr>
      </w:pPr>
      <w:proofErr w:type="gramStart"/>
      <w:r>
        <w:rPr>
          <w:rFonts w:ascii="Century Gothic" w:hAnsi="Century Gothic" w:cs="Century Gothic"/>
          <w:i/>
          <w:iCs/>
        </w:rPr>
        <w:t>do</w:t>
      </w:r>
      <w:proofErr w:type="gramEnd"/>
      <w:r>
        <w:rPr>
          <w:rFonts w:ascii="Century Gothic" w:hAnsi="Century Gothic" w:cs="Century Gothic"/>
          <w:i/>
          <w:iCs/>
        </w:rPr>
        <w:t xml:space="preserve"> edital, fixo e irreajustável.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51" w:lineRule="exact"/>
        <w:jc w:val="both"/>
        <w:rPr>
          <w:rFonts w:ascii="Century Gothic" w:hAnsi="Century Gothic" w:cs="Century Gothic"/>
          <w:i/>
          <w:iCs/>
        </w:rPr>
      </w:pPr>
    </w:p>
    <w:p w:rsidR="00827EF7" w:rsidRDefault="00827EF7" w:rsidP="00827EF7">
      <w:pPr>
        <w:widowControl w:val="0"/>
        <w:numPr>
          <w:ilvl w:val="0"/>
          <w:numId w:val="8"/>
        </w:numPr>
        <w:tabs>
          <w:tab w:val="clear" w:pos="720"/>
          <w:tab w:val="num" w:pos="376"/>
          <w:tab w:val="left" w:pos="10206"/>
        </w:tabs>
        <w:overflowPunct w:val="0"/>
        <w:autoSpaceDE w:val="0"/>
        <w:autoSpaceDN w:val="0"/>
        <w:adjustRightInd w:val="0"/>
        <w:spacing w:after="0" w:line="260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– </w:t>
      </w:r>
      <w:r>
        <w:rPr>
          <w:rFonts w:ascii="Century Gothic" w:hAnsi="Century Gothic" w:cs="Century Gothic"/>
          <w:i/>
          <w:iCs/>
        </w:rPr>
        <w:t>Fica ressalvada a possibilidade de alteração dos preços, caso ocorra o desequilíbrio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econômico financeiro do Contrato, conforme disposto no Art. 65, alínea “d” da Lei 8.666/93.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0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6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5.2.1 – </w:t>
      </w:r>
      <w:r>
        <w:rPr>
          <w:rFonts w:ascii="Century Gothic" w:hAnsi="Century Gothic" w:cs="Century Gothic"/>
          <w:i/>
          <w:iCs/>
        </w:rPr>
        <w:t>Caso ocorra à variação nos preços, a contratada deverá solicitar formalmente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PREFEITURA, devidamente acompanhada de documentos que comprovem a procedência do pedido.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0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SEXTA - DO PRAZO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6.1. O prazo do contrato será de 12 meses, contados da assinatura deste instrumento, podendo ser prorrogado mediante acordo entre as partes e nos termos da Lei 8.666/93.</w:t>
      </w: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Century Gothic" w:hAnsi="Century Gothic" w:cs="Century Gothic"/>
          <w:i/>
          <w:iCs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5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1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CLÁUSULA SÉTIMA – RECURSO ORÇAMENTÁRIO: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7.1. </w:t>
      </w:r>
      <w:r>
        <w:rPr>
          <w:rFonts w:ascii="Century Gothic" w:hAnsi="Century Gothic" w:cs="Century Gothic"/>
          <w:i/>
          <w:iCs/>
        </w:rPr>
        <w:t>As despesas decorrentes da execução do objeto da presente licitação correrão a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cargo das seguinte dotação orçamentária:</w:t>
      </w: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Pr="00881702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12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881702">
        <w:rPr>
          <w:rFonts w:ascii="Century Gothic" w:hAnsi="Century Gothic" w:cs="Times New Roman"/>
          <w:sz w:val="24"/>
          <w:szCs w:val="24"/>
        </w:rPr>
        <w:lastRenderedPageBreak/>
        <w:t>- 02.004.003.00027.00812.00010.2058.33903900 – 196</w:t>
      </w:r>
    </w:p>
    <w:p w:rsidR="00827EF7" w:rsidRPr="00881702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12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881702">
        <w:rPr>
          <w:rFonts w:ascii="Century Gothic" w:hAnsi="Century Gothic" w:cs="Times New Roman"/>
          <w:sz w:val="24"/>
          <w:szCs w:val="24"/>
        </w:rPr>
        <w:t>- 02.004.003.00027.00812.00010.2059.33903900 – 200</w:t>
      </w:r>
    </w:p>
    <w:p w:rsidR="00827EF7" w:rsidRPr="00AB48D0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120" w:line="240" w:lineRule="auto"/>
        <w:jc w:val="both"/>
        <w:rPr>
          <w:rFonts w:ascii="Century Gothic" w:hAnsi="Century Gothic" w:cs="Times New Roman"/>
          <w:sz w:val="24"/>
          <w:szCs w:val="24"/>
        </w:rPr>
      </w:pPr>
      <w:r w:rsidRPr="00881702">
        <w:rPr>
          <w:rFonts w:ascii="Century Gothic" w:hAnsi="Century Gothic" w:cs="Times New Roman"/>
          <w:sz w:val="24"/>
          <w:szCs w:val="24"/>
        </w:rPr>
        <w:t>- 02.004.003.00027.00812.00010.2060.33903900 – 203</w:t>
      </w: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6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8 - CLÁUSULA OITAVA - DAS PENALIDADES: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8.1 </w:t>
      </w:r>
      <w:r>
        <w:rPr>
          <w:rFonts w:ascii="Century Gothic" w:hAnsi="Century Gothic" w:cs="Century Gothic"/>
          <w:i/>
          <w:iCs/>
        </w:rPr>
        <w:t>– Nos termos do art. 86 da Lei n. 8.666/93, fica estipulado o percentual de</w:t>
      </w:r>
      <w:r>
        <w:rPr>
          <w:rFonts w:ascii="Century Gothic" w:hAnsi="Century Gothic" w:cs="Century Gothic"/>
          <w:b/>
          <w:bCs/>
          <w:i/>
          <w:iCs/>
        </w:rPr>
        <w:t xml:space="preserve"> 0,5% (meio por cento) </w:t>
      </w:r>
      <w:r>
        <w:rPr>
          <w:rFonts w:ascii="Century Gothic" w:hAnsi="Century Gothic" w:cs="Century Gothic"/>
          <w:i/>
          <w:iCs/>
        </w:rPr>
        <w:t>sobre o valor inadimplido, a título de multa de mora, por dia de atraso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8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injustificado</w:t>
      </w:r>
      <w:proofErr w:type="gramEnd"/>
      <w:r>
        <w:rPr>
          <w:rFonts w:ascii="Century Gothic" w:hAnsi="Century Gothic" w:cs="Century Gothic"/>
          <w:i/>
          <w:iCs/>
        </w:rPr>
        <w:t xml:space="preserve"> no fornecimento do objeto deste pregão, até o limite de </w:t>
      </w:r>
      <w:r>
        <w:rPr>
          <w:rFonts w:ascii="Century Gothic" w:hAnsi="Century Gothic" w:cs="Century Gothic"/>
          <w:b/>
          <w:bCs/>
          <w:i/>
          <w:iCs/>
        </w:rPr>
        <w:t>10% (dez por cento)</w:t>
      </w:r>
      <w:r>
        <w:rPr>
          <w:rFonts w:ascii="Century Gothic" w:hAnsi="Century Gothic" w:cs="Century Gothic"/>
          <w:i/>
          <w:iCs/>
        </w:rPr>
        <w:t xml:space="preserve"> do valor empenhado.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79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4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8.2. </w:t>
      </w:r>
      <w:r>
        <w:rPr>
          <w:rFonts w:ascii="Century Gothic" w:hAnsi="Century Gothic" w:cs="Century Gothic"/>
          <w:i/>
          <w:iCs/>
        </w:rPr>
        <w:t>Em caso de inexecução total ou parcial do pactuado, em razão do descumprimento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de qualquer das condições avençadas, a contratada ficará sujeita às seguintes penalidades nos termos do art. 87 da Lei n. 8.666/93: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2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I- advertência;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II- multa de </w:t>
      </w:r>
      <w:r>
        <w:rPr>
          <w:rFonts w:ascii="Century Gothic" w:hAnsi="Century Gothic" w:cs="Century Gothic"/>
          <w:b/>
          <w:bCs/>
          <w:i/>
          <w:iCs/>
        </w:rPr>
        <w:t>10% (dez por cento</w:t>
      </w:r>
      <w:r>
        <w:rPr>
          <w:rFonts w:ascii="Century Gothic" w:hAnsi="Century Gothic" w:cs="Century Gothic"/>
          <w:i/>
          <w:iCs/>
        </w:rPr>
        <w:t>) do valor do contrato</w:t>
      </w:r>
      <w:r>
        <w:rPr>
          <w:rFonts w:ascii="Century Gothic" w:hAnsi="Century Gothic" w:cs="Century Gothic"/>
          <w:b/>
          <w:bCs/>
          <w:i/>
          <w:iCs/>
        </w:rPr>
        <w:t>,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 xml:space="preserve">III– suspensão temporária de participar de licitação e impedimento de contratar com a Administração por prazo não superior a </w:t>
      </w:r>
      <w:r>
        <w:rPr>
          <w:rFonts w:ascii="Century Gothic" w:hAnsi="Century Gothic" w:cs="Century Gothic"/>
          <w:b/>
          <w:bCs/>
          <w:i/>
          <w:iCs/>
        </w:rPr>
        <w:t>2 (dois)</w:t>
      </w:r>
      <w:r>
        <w:rPr>
          <w:rFonts w:ascii="Century Gothic" w:hAnsi="Century Gothic" w:cs="Century Gothic"/>
          <w:i/>
          <w:iCs/>
        </w:rPr>
        <w:t xml:space="preserve"> anos e,</w:t>
      </w:r>
    </w:p>
    <w:p w:rsidR="00827EF7" w:rsidRDefault="00827EF7" w:rsidP="00827EF7">
      <w:pPr>
        <w:tabs>
          <w:tab w:val="left" w:pos="728"/>
          <w:tab w:val="left" w:pos="10206"/>
        </w:tabs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IV- declaração de inidoneidade para licitar ou contratar com a Administração Pública.</w:t>
      </w: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3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8.3. </w:t>
      </w:r>
      <w:r>
        <w:rPr>
          <w:rFonts w:ascii="Century Gothic" w:hAnsi="Century Gothic" w:cs="Century Gothic"/>
          <w:i/>
          <w:iCs/>
        </w:rPr>
        <w:t>Quem convocada dentro do prazo de validade da sua proposta, não celebrar o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 xml:space="preserve">contrato, deixar de entregar ou apresentar documentação falsa exigida para o certame, ensejar o retardamento da execução de seu objeto, não mantiver a proposta, falhar ou fraudar na execução do contrato, comportar-se de modo inidôneo ou cometer fraude fiscal, ficará impedida de licitar e contratar com a União, Estados, Distrito Federal ou Municípios pelo prazo de até </w:t>
      </w:r>
      <w:r>
        <w:rPr>
          <w:rFonts w:ascii="Century Gothic" w:hAnsi="Century Gothic" w:cs="Century Gothic"/>
          <w:b/>
          <w:bCs/>
          <w:i/>
          <w:iCs/>
        </w:rPr>
        <w:t>5 (cinco) anos</w:t>
      </w:r>
      <w:r>
        <w:rPr>
          <w:rFonts w:ascii="Century Gothic" w:hAnsi="Century Gothic" w:cs="Century Gothic"/>
          <w:i/>
          <w:iCs/>
        </w:rPr>
        <w:t>, sem prejuízo das multas previstas em edital e no contrato e das demais cominações legais.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5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7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 xml:space="preserve">8.4. </w:t>
      </w:r>
      <w:r>
        <w:rPr>
          <w:rFonts w:ascii="Century Gothic" w:hAnsi="Century Gothic" w:cs="Century Gothic"/>
          <w:i/>
          <w:iCs/>
        </w:rPr>
        <w:t>As penalidades somente poderão ser relevadas ou atenuadas pela autoridade</w:t>
      </w:r>
      <w:r>
        <w:rPr>
          <w:rFonts w:ascii="Century Gothic" w:hAnsi="Century Gothic" w:cs="Century Gothic"/>
          <w:b/>
          <w:bCs/>
          <w:i/>
          <w:iCs/>
        </w:rPr>
        <w:t xml:space="preserve"> </w:t>
      </w:r>
      <w:r>
        <w:rPr>
          <w:rFonts w:ascii="Century Gothic" w:hAnsi="Century Gothic" w:cs="Century Gothic"/>
          <w:i/>
          <w:iCs/>
        </w:rPr>
        <w:t>competente aplicando-se o Princípio da Proporcionalidade, em razão de circunstâncias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Century Gothic" w:hAnsi="Century Gothic" w:cs="Century Gothic"/>
          <w:i/>
          <w:iCs/>
        </w:rPr>
        <w:t>fundamentados</w:t>
      </w:r>
      <w:proofErr w:type="gramEnd"/>
      <w:r>
        <w:rPr>
          <w:rFonts w:ascii="Century Gothic" w:hAnsi="Century Gothic" w:cs="Century Gothic"/>
          <w:i/>
          <w:iCs/>
        </w:rPr>
        <w:t xml:space="preserve"> em fatos reais e comprovados, desde que formuladas por escrito e no prazo máximo de </w:t>
      </w:r>
      <w:r>
        <w:rPr>
          <w:rFonts w:ascii="Century Gothic" w:hAnsi="Century Gothic" w:cs="Century Gothic"/>
          <w:b/>
          <w:bCs/>
          <w:i/>
          <w:iCs/>
        </w:rPr>
        <w:t>5 (cinco) dias úteis</w:t>
      </w:r>
      <w:r>
        <w:rPr>
          <w:rFonts w:ascii="Century Gothic" w:hAnsi="Century Gothic" w:cs="Century Gothic"/>
          <w:i/>
          <w:iCs/>
        </w:rPr>
        <w:t xml:space="preserve"> da data em que for oficiada a pretensão da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i/>
          <w:iCs/>
        </w:rPr>
        <w:t>Administração no sentido da aplicação da pena.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65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numPr>
          <w:ilvl w:val="0"/>
          <w:numId w:val="9"/>
        </w:numPr>
        <w:tabs>
          <w:tab w:val="clear" w:pos="720"/>
          <w:tab w:val="num" w:pos="376"/>
          <w:tab w:val="left" w:pos="10206"/>
        </w:tabs>
        <w:overflowPunct w:val="0"/>
        <w:autoSpaceDE w:val="0"/>
        <w:autoSpaceDN w:val="0"/>
        <w:adjustRightInd w:val="0"/>
        <w:spacing w:after="0" w:line="249" w:lineRule="auto"/>
        <w:ind w:left="2" w:right="20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deverão ser recolhidas pelas adjudicatárias em conta corrente em agência bancária devidamente credenciada pelo município no prazo máximo de 05 (cinco) dias a contar da data da notificação, ou quando for o caso, cobrada judicialmente.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29" w:lineRule="exact"/>
        <w:jc w:val="both"/>
        <w:rPr>
          <w:rFonts w:ascii="Century Gothic" w:hAnsi="Century Gothic" w:cs="Century Gothic"/>
          <w:b/>
          <w:bCs/>
          <w:i/>
          <w:iCs/>
        </w:rPr>
      </w:pPr>
    </w:p>
    <w:p w:rsidR="00827EF7" w:rsidRDefault="00827EF7" w:rsidP="00827EF7">
      <w:pPr>
        <w:widowControl w:val="0"/>
        <w:numPr>
          <w:ilvl w:val="0"/>
          <w:numId w:val="9"/>
        </w:numPr>
        <w:tabs>
          <w:tab w:val="clear" w:pos="720"/>
          <w:tab w:val="num" w:pos="484"/>
          <w:tab w:val="left" w:pos="10206"/>
        </w:tabs>
        <w:overflowPunct w:val="0"/>
        <w:autoSpaceDE w:val="0"/>
        <w:autoSpaceDN w:val="0"/>
        <w:adjustRightInd w:val="0"/>
        <w:spacing w:after="0" w:line="247" w:lineRule="auto"/>
        <w:ind w:left="2" w:hanging="2"/>
        <w:jc w:val="both"/>
        <w:rPr>
          <w:rFonts w:ascii="Century Gothic" w:hAnsi="Century Gothic" w:cs="Century Gothic"/>
          <w:b/>
          <w:bCs/>
          <w:i/>
          <w:iCs/>
        </w:rPr>
      </w:pPr>
      <w:r>
        <w:rPr>
          <w:rFonts w:ascii="Century Gothic" w:hAnsi="Century Gothic" w:cs="Century Gothic"/>
          <w:i/>
          <w:iCs/>
        </w:rPr>
        <w:t xml:space="preserve">- As multas de que trata este capítulo, serão descontadas do pagamento eventualmente devido pela Administração ou na impossibilidade de ser feito o desconto, recolhida pela adjudicatária em conta corrente em agência bancária devidamente credenciada pelo município no prazo máximo de 05 (cinco) dias a contar da notificação, ou quando for o caso, cobrado judicialmente. 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3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Pr="00534A8D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A8D">
        <w:rPr>
          <w:rFonts w:ascii="Century Gothic" w:hAnsi="Century Gothic" w:cs="Century Gothic"/>
          <w:b/>
          <w:i/>
          <w:iCs/>
        </w:rPr>
        <w:t>CLÁUSULA NONA - DA RESCISÃO CONTRATUAL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6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53" w:lineRule="auto"/>
        <w:ind w:left="2" w:right="20"/>
        <w:jc w:val="both"/>
        <w:rPr>
          <w:rFonts w:ascii="Times New Roman" w:hAnsi="Times New Roman" w:cs="Times New Roman"/>
          <w:sz w:val="24"/>
          <w:szCs w:val="24"/>
        </w:rPr>
      </w:pPr>
      <w:r w:rsidRPr="00534A8D">
        <w:rPr>
          <w:rFonts w:ascii="Century Gothic" w:hAnsi="Century Gothic" w:cs="Century Gothic"/>
          <w:b/>
          <w:i/>
          <w:iCs/>
        </w:rPr>
        <w:t>9.1</w:t>
      </w:r>
      <w:r>
        <w:rPr>
          <w:rFonts w:ascii="Century Gothic" w:hAnsi="Century Gothic" w:cs="Century Gothic"/>
          <w:i/>
          <w:iCs/>
        </w:rPr>
        <w:t xml:space="preserve"> - A rescisão contratual poderá ser determinada por ato unilateral e escrito da Administração, nos casos enumerados nos incisos I, XII e XVII do art. 78 da Lei Federal nº. 8.666/93;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27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Pr="00534A8D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4A8D">
        <w:rPr>
          <w:rFonts w:ascii="Century Gothic" w:hAnsi="Century Gothic" w:cs="Century Gothic"/>
          <w:b/>
        </w:rPr>
        <w:t>CLÁUSULA DÉCIMA - DA PUBLICAÇÃO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7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534A8D">
        <w:rPr>
          <w:rFonts w:ascii="Century Gothic" w:hAnsi="Century Gothic" w:cs="Century Gothic"/>
          <w:b/>
          <w:i/>
          <w:iCs/>
        </w:rPr>
        <w:lastRenderedPageBreak/>
        <w:t>10.1</w:t>
      </w:r>
      <w:r>
        <w:rPr>
          <w:rFonts w:ascii="Century Gothic" w:hAnsi="Century Gothic" w:cs="Century Gothic"/>
          <w:i/>
          <w:iCs/>
        </w:rPr>
        <w:t>. Dentro do prazo legal, contado de sua assinatura, o CONTRATANTE providenciará a publicação de resumo deste Contrato na imprensa oficial do município.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197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40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Century Gothic" w:hAnsi="Century Gothic" w:cs="Century Gothic"/>
          <w:b/>
          <w:bCs/>
          <w:i/>
          <w:iCs/>
        </w:rPr>
        <w:t>CLAUSULA DÉCIMA PRIMEIRA - DO FORO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86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65" w:lineRule="auto"/>
        <w:ind w:left="2"/>
        <w:jc w:val="both"/>
        <w:rPr>
          <w:rFonts w:ascii="Times New Roman" w:hAnsi="Times New Roman" w:cs="Times New Roman"/>
          <w:sz w:val="24"/>
          <w:szCs w:val="24"/>
        </w:rPr>
      </w:pPr>
      <w:r w:rsidRPr="00534A8D">
        <w:rPr>
          <w:rFonts w:ascii="Century Gothic" w:hAnsi="Century Gothic" w:cs="Century Gothic"/>
          <w:b/>
          <w:i/>
          <w:iCs/>
        </w:rPr>
        <w:t>11.1</w:t>
      </w:r>
      <w:r>
        <w:rPr>
          <w:rFonts w:ascii="Century Gothic" w:hAnsi="Century Gothic" w:cs="Century Gothic"/>
          <w:i/>
          <w:iCs/>
        </w:rPr>
        <w:t>. Fica eleito o Foro da Comarca de Cachoeira de Minas/MG, para dirimir questões oriundas deste Contrato.</w:t>
      </w:r>
    </w:p>
    <w:p w:rsidR="00827EF7" w:rsidRDefault="00827EF7" w:rsidP="00827EF7">
      <w:pPr>
        <w:widowControl w:val="0"/>
        <w:tabs>
          <w:tab w:val="left" w:pos="10206"/>
        </w:tabs>
        <w:autoSpaceDE w:val="0"/>
        <w:autoSpaceDN w:val="0"/>
        <w:adjustRightInd w:val="0"/>
        <w:spacing w:after="0" w:line="21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  <w:r>
        <w:rPr>
          <w:rFonts w:ascii="Century Gothic" w:hAnsi="Century Gothic" w:cs="Century Gothic"/>
          <w:i/>
          <w:iCs/>
        </w:rPr>
        <w:t>E por estarem de acordo, lavrou-se o presente termo, em 02 (duas) vias de igual teor e forma, as quais foram lida e assinadas pelas partes contratantes, na presença de duas testemunhas.</w:t>
      </w:r>
    </w:p>
    <w:p w:rsidR="00827EF7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Century Gothic"/>
          <w:i/>
          <w:iCs/>
        </w:rPr>
      </w:pPr>
    </w:p>
    <w:p w:rsidR="00827EF7" w:rsidRPr="00CF67E3" w:rsidRDefault="00827EF7" w:rsidP="00827EF7">
      <w:pPr>
        <w:tabs>
          <w:tab w:val="left" w:pos="50"/>
          <w:tab w:val="left" w:leader="dot" w:pos="2669"/>
          <w:tab w:val="left" w:leader="dot" w:pos="3519"/>
          <w:tab w:val="right" w:pos="4663"/>
          <w:tab w:val="left" w:pos="10206"/>
        </w:tabs>
        <w:jc w:val="both"/>
        <w:rPr>
          <w:rFonts w:ascii="Arial" w:hAnsi="Arial" w:cs="Arial"/>
          <w:snapToGrid w:val="0"/>
          <w:color w:val="000000"/>
        </w:rPr>
      </w:pPr>
      <w:r w:rsidRPr="00CF67E3">
        <w:rPr>
          <w:rFonts w:ascii="Arial" w:hAnsi="Arial" w:cs="Arial"/>
          <w:snapToGrid w:val="0"/>
          <w:color w:val="000000"/>
        </w:rPr>
        <w:t>Prefeitura Municipal de Conceição dos Ouros,</w:t>
      </w:r>
      <w:r w:rsidR="00C67981">
        <w:rPr>
          <w:rFonts w:ascii="Arial" w:hAnsi="Arial" w:cs="Arial"/>
          <w:snapToGrid w:val="0"/>
          <w:color w:val="000000"/>
        </w:rPr>
        <w:t xml:space="preserve"> 30 de Dezembro de 2014.</w:t>
      </w:r>
    </w:p>
    <w:p w:rsidR="00827EF7" w:rsidRDefault="00827EF7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color w:val="000000"/>
        </w:rPr>
      </w:pPr>
    </w:p>
    <w:p w:rsidR="00827EF7" w:rsidRPr="008A013B" w:rsidRDefault="00827EF7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CONTRATANTE: ____________________________</w:t>
      </w:r>
    </w:p>
    <w:p w:rsidR="00827EF7" w:rsidRPr="008A013B" w:rsidRDefault="00827EF7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Mauricio Euclides Viana</w:t>
      </w:r>
    </w:p>
    <w:p w:rsidR="00827EF7" w:rsidRPr="00534A8D" w:rsidRDefault="00827EF7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Prefeito Municipal</w:t>
      </w:r>
    </w:p>
    <w:p w:rsidR="00827EF7" w:rsidRPr="008A013B" w:rsidRDefault="00827EF7" w:rsidP="00827EF7">
      <w:pPr>
        <w:tabs>
          <w:tab w:val="left" w:pos="10206"/>
        </w:tabs>
        <w:jc w:val="both"/>
        <w:rPr>
          <w:rFonts w:ascii="Century Gothic" w:hAnsi="Century Gothic"/>
        </w:rPr>
      </w:pPr>
    </w:p>
    <w:p w:rsidR="00827EF7" w:rsidRPr="008A013B" w:rsidRDefault="00827EF7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color w:val="000000"/>
        </w:rPr>
      </w:pPr>
      <w:r w:rsidRPr="008A013B">
        <w:rPr>
          <w:rFonts w:ascii="Century Gothic" w:hAnsi="Century Gothic" w:cs="Arial"/>
          <w:color w:val="000000"/>
        </w:rPr>
        <w:t>Pela CONTRATADA: ______________________________</w:t>
      </w:r>
    </w:p>
    <w:p w:rsidR="00827EF7" w:rsidRPr="008A013B" w:rsidRDefault="00C67981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color w:val="000000"/>
        </w:rPr>
      </w:pPr>
      <w:r>
        <w:rPr>
          <w:rFonts w:ascii="Century Gothic" w:hAnsi="Century Gothic" w:cs="Arial"/>
          <w:color w:val="000000"/>
        </w:rPr>
        <w:t>JRA EXTINTORES EIRELI - ME</w:t>
      </w:r>
    </w:p>
    <w:p w:rsidR="00827EF7" w:rsidRPr="008A013B" w:rsidRDefault="00827EF7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827EF7" w:rsidRPr="008A013B" w:rsidRDefault="00827EF7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b/>
          <w:i/>
          <w:color w:val="000000"/>
        </w:rPr>
      </w:pPr>
    </w:p>
    <w:p w:rsidR="00827EF7" w:rsidRPr="008A013B" w:rsidRDefault="00827EF7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8A013B">
        <w:rPr>
          <w:rFonts w:ascii="Century Gothic" w:hAnsi="Century Gothic" w:cs="Arial"/>
          <w:color w:val="000000"/>
        </w:rPr>
        <w:t xml:space="preserve">   (</w:t>
      </w:r>
      <w:proofErr w:type="gramEnd"/>
      <w:r w:rsidRPr="008A013B">
        <w:rPr>
          <w:rFonts w:ascii="Century Gothic" w:hAnsi="Century Gothic" w:cs="Arial"/>
          <w:color w:val="000000"/>
        </w:rPr>
        <w:t xml:space="preserve">CPF):_______________________          </w:t>
      </w:r>
    </w:p>
    <w:p w:rsidR="00827EF7" w:rsidRPr="008A013B" w:rsidRDefault="00827EF7" w:rsidP="00827EF7">
      <w:pPr>
        <w:pStyle w:val="Ttulo"/>
        <w:tabs>
          <w:tab w:val="left" w:pos="10206"/>
        </w:tabs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827EF7" w:rsidRPr="008A013B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827EF7" w:rsidRPr="008A013B" w:rsidRDefault="00827EF7" w:rsidP="00827EF7">
      <w:pPr>
        <w:tabs>
          <w:tab w:val="center" w:pos="4680"/>
          <w:tab w:val="left" w:pos="10206"/>
        </w:tabs>
        <w:suppressAutoHyphens/>
        <w:jc w:val="both"/>
        <w:rPr>
          <w:rFonts w:ascii="Century Gothic" w:hAnsi="Century Gothic" w:cs="Arial"/>
          <w:b/>
          <w:snapToGrid w:val="0"/>
          <w:color w:val="000000"/>
        </w:rPr>
      </w:pPr>
      <w:r w:rsidRPr="008A013B">
        <w:rPr>
          <w:rFonts w:ascii="Century Gothic" w:hAnsi="Century Gothic" w:cs="Arial"/>
          <w:color w:val="000000"/>
        </w:rPr>
        <w:t>Testemunhas_____________________________</w:t>
      </w:r>
      <w:proofErr w:type="gramStart"/>
      <w:r w:rsidRPr="008A013B">
        <w:rPr>
          <w:rFonts w:ascii="Century Gothic" w:hAnsi="Century Gothic" w:cs="Arial"/>
          <w:color w:val="000000"/>
        </w:rPr>
        <w:t xml:space="preserve">   (</w:t>
      </w:r>
      <w:proofErr w:type="gramEnd"/>
      <w:r w:rsidRPr="008A013B">
        <w:rPr>
          <w:rFonts w:ascii="Century Gothic" w:hAnsi="Century Gothic" w:cs="Arial"/>
          <w:color w:val="000000"/>
        </w:rPr>
        <w:t xml:space="preserve">CPF):_______________________          </w:t>
      </w:r>
    </w:p>
    <w:p w:rsidR="00827EF7" w:rsidRPr="008A013B" w:rsidRDefault="00827EF7" w:rsidP="00827EF7">
      <w:pPr>
        <w:pStyle w:val="Ttulo"/>
        <w:tabs>
          <w:tab w:val="left" w:pos="10206"/>
        </w:tabs>
        <w:jc w:val="both"/>
        <w:rPr>
          <w:rFonts w:ascii="Century Gothic" w:hAnsi="Century Gothic" w:cs="Arial"/>
          <w:color w:val="000000"/>
          <w:sz w:val="22"/>
          <w:szCs w:val="22"/>
        </w:rPr>
      </w:pPr>
    </w:p>
    <w:p w:rsidR="00827EF7" w:rsidRPr="008A013B" w:rsidRDefault="00827EF7" w:rsidP="00827EF7">
      <w:pPr>
        <w:widowControl w:val="0"/>
        <w:tabs>
          <w:tab w:val="left" w:pos="10206"/>
        </w:tabs>
        <w:overflowPunct w:val="0"/>
        <w:autoSpaceDE w:val="0"/>
        <w:autoSpaceDN w:val="0"/>
        <w:adjustRightInd w:val="0"/>
        <w:spacing w:after="0" w:line="239" w:lineRule="auto"/>
        <w:ind w:left="2" w:right="20"/>
        <w:jc w:val="both"/>
        <w:rPr>
          <w:rFonts w:ascii="Century Gothic" w:hAnsi="Century Gothic" w:cs="Times New Roman"/>
        </w:rPr>
      </w:pPr>
    </w:p>
    <w:p w:rsidR="00827EF7" w:rsidRPr="00CF67E3" w:rsidRDefault="00827EF7" w:rsidP="00827EF7">
      <w:pPr>
        <w:tabs>
          <w:tab w:val="left" w:pos="50"/>
          <w:tab w:val="left" w:leader="dot" w:pos="2669"/>
          <w:tab w:val="left" w:leader="dot" w:pos="3519"/>
          <w:tab w:val="right" w:pos="4663"/>
          <w:tab w:val="left" w:pos="10206"/>
        </w:tabs>
        <w:jc w:val="both"/>
        <w:rPr>
          <w:rFonts w:ascii="Arial" w:hAnsi="Arial" w:cs="Arial"/>
          <w:snapToGrid w:val="0"/>
          <w:color w:val="000000"/>
        </w:rPr>
      </w:pPr>
    </w:p>
    <w:p w:rsidR="00827EF7" w:rsidRPr="00CF67E3" w:rsidRDefault="00827EF7" w:rsidP="00827EF7">
      <w:pPr>
        <w:tabs>
          <w:tab w:val="left" w:pos="50"/>
          <w:tab w:val="left" w:leader="dot" w:pos="2669"/>
          <w:tab w:val="left" w:leader="dot" w:pos="3519"/>
          <w:tab w:val="right" w:pos="4663"/>
          <w:tab w:val="left" w:pos="10206"/>
        </w:tabs>
        <w:jc w:val="both"/>
        <w:rPr>
          <w:rFonts w:ascii="Arial" w:hAnsi="Arial" w:cs="Arial"/>
          <w:b/>
          <w:color w:val="000000"/>
        </w:rPr>
      </w:pPr>
    </w:p>
    <w:p w:rsidR="00827EF7" w:rsidRPr="00CF67E3" w:rsidRDefault="00827EF7" w:rsidP="00827EF7">
      <w:pPr>
        <w:tabs>
          <w:tab w:val="left" w:pos="728"/>
          <w:tab w:val="left" w:pos="10206"/>
        </w:tabs>
        <w:jc w:val="both"/>
        <w:rPr>
          <w:rFonts w:ascii="Arial" w:hAnsi="Arial" w:cs="Arial"/>
          <w:snapToGrid w:val="0"/>
          <w:color w:val="000000"/>
        </w:rPr>
      </w:pPr>
    </w:p>
    <w:p w:rsidR="00827EF7" w:rsidRDefault="00827EF7" w:rsidP="00827EF7">
      <w:pPr>
        <w:tabs>
          <w:tab w:val="left" w:pos="10206"/>
        </w:tabs>
        <w:jc w:val="both"/>
      </w:pPr>
    </w:p>
    <w:p w:rsidR="008E3F8D" w:rsidRDefault="008E3F8D"/>
    <w:sectPr w:rsidR="008E3F8D" w:rsidSect="00331002">
      <w:headerReference w:type="default" r:id="rId7"/>
      <w:pgSz w:w="11900" w:h="16838" w:code="9"/>
      <w:pgMar w:top="720" w:right="418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868" w:rsidRDefault="00707868" w:rsidP="00827EF7">
      <w:pPr>
        <w:spacing w:after="0" w:line="240" w:lineRule="auto"/>
      </w:pPr>
      <w:r>
        <w:separator/>
      </w:r>
    </w:p>
  </w:endnote>
  <w:endnote w:type="continuationSeparator" w:id="0">
    <w:p w:rsidR="00707868" w:rsidRDefault="00707868" w:rsidP="00827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868" w:rsidRDefault="00707868" w:rsidP="00827EF7">
      <w:pPr>
        <w:spacing w:after="0" w:line="240" w:lineRule="auto"/>
      </w:pPr>
      <w:r>
        <w:separator/>
      </w:r>
    </w:p>
  </w:footnote>
  <w:footnote w:type="continuationSeparator" w:id="0">
    <w:p w:rsidR="00707868" w:rsidRDefault="00707868" w:rsidP="00827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7D5D" w:rsidRPr="00716184" w:rsidRDefault="00707868" w:rsidP="00E57D5D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779C1D2D" wp14:editId="3B184E5E">
          <wp:simplePos x="0" y="0"/>
          <wp:positionH relativeFrom="column">
            <wp:posOffset>-178435</wp:posOffset>
          </wp:positionH>
          <wp:positionV relativeFrom="paragraph">
            <wp:posOffset>-81915</wp:posOffset>
          </wp:positionV>
          <wp:extent cx="796880" cy="857250"/>
          <wp:effectExtent l="19050" t="0" r="3220" b="0"/>
          <wp:wrapNone/>
          <wp:docPr id="6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E57D5D" w:rsidRPr="00716184" w:rsidRDefault="00707868" w:rsidP="00E57D5D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 xml:space="preserve">__________________ESTADO DE MINAS </w:t>
    </w:r>
    <w:r w:rsidRPr="00716184">
      <w:rPr>
        <w:rFonts w:ascii="Arial Black" w:hAnsi="Arial Black"/>
        <w:b/>
      </w:rPr>
      <w:t>GERAIS_________________</w:t>
    </w:r>
  </w:p>
  <w:p w:rsidR="00E57D5D" w:rsidRPr="00716184" w:rsidRDefault="00707868" w:rsidP="00E57D5D">
    <w:pPr>
      <w:pStyle w:val="Cabealho"/>
      <w:jc w:val="center"/>
      <w:rPr>
        <w:rFonts w:ascii="Arial" w:hAnsi="Arial" w:cs="Arial"/>
        <w:sz w:val="20"/>
      </w:rPr>
    </w:pPr>
    <w:r w:rsidRPr="00716184">
      <w:rPr>
        <w:rFonts w:ascii="Arial" w:hAnsi="Arial" w:cs="Arial"/>
        <w:sz w:val="20"/>
      </w:rPr>
      <w:t>Praça José Maria de Souza, 01, Centro – CEP: 37.5</w:t>
    </w:r>
    <w:r>
      <w:rPr>
        <w:rFonts w:ascii="Arial" w:hAnsi="Arial" w:cs="Arial"/>
        <w:sz w:val="20"/>
      </w:rPr>
      <w:t>4</w:t>
    </w:r>
    <w:r w:rsidRPr="00716184">
      <w:rPr>
        <w:rFonts w:ascii="Arial" w:hAnsi="Arial" w:cs="Arial"/>
        <w:sz w:val="20"/>
      </w:rPr>
      <w:t>8-000 – Conceição dos Ouros</w:t>
    </w:r>
    <w:r>
      <w:rPr>
        <w:rFonts w:ascii="Arial" w:hAnsi="Arial" w:cs="Arial"/>
        <w:sz w:val="20"/>
      </w:rPr>
      <w:t xml:space="preserve"> -</w:t>
    </w:r>
    <w:r w:rsidRPr="00716184">
      <w:rPr>
        <w:rFonts w:ascii="Arial" w:hAnsi="Arial" w:cs="Arial"/>
        <w:sz w:val="20"/>
      </w:rPr>
      <w:t xml:space="preserve"> MG</w:t>
    </w:r>
  </w:p>
  <w:p w:rsidR="00E57D5D" w:rsidRDefault="00707868" w:rsidP="00E57D5D">
    <w:pPr>
      <w:pStyle w:val="Cabealho"/>
    </w:pPr>
    <w:r>
      <w:rPr>
        <w:rFonts w:ascii="Arial" w:hAnsi="Arial" w:cs="Arial"/>
        <w:sz w:val="20"/>
      </w:rPr>
      <w:t xml:space="preserve">                 </w:t>
    </w:r>
    <w:r w:rsidR="00827EF7">
      <w:rPr>
        <w:rFonts w:ascii="Arial" w:hAnsi="Arial" w:cs="Arial"/>
        <w:sz w:val="20"/>
      </w:rPr>
      <w:t xml:space="preserve">                    </w:t>
    </w:r>
    <w:r>
      <w:rPr>
        <w:rFonts w:ascii="Arial" w:hAnsi="Arial" w:cs="Arial"/>
        <w:sz w:val="20"/>
      </w:rPr>
      <w:t xml:space="preserve">  </w:t>
    </w:r>
    <w:r w:rsidRPr="00716184">
      <w:rPr>
        <w:rFonts w:ascii="Arial" w:hAnsi="Arial" w:cs="Arial"/>
        <w:sz w:val="20"/>
      </w:rPr>
      <w:t xml:space="preserve">Tel.: (35) 3653-1220 – </w:t>
    </w:r>
    <w:r>
      <w:rPr>
        <w:rFonts w:ascii="Arial" w:hAnsi="Arial" w:cs="Arial"/>
        <w:sz w:val="20"/>
      </w:rPr>
      <w:t>E-mail: prefeitura@conceicaodosouros.mg.gov.br</w:t>
    </w:r>
  </w:p>
  <w:p w:rsidR="00654E87" w:rsidRDefault="0070786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7E"/>
    <w:multiLevelType w:val="hybridMultilevel"/>
    <w:tmpl w:val="0000422D"/>
    <w:lvl w:ilvl="0" w:tplc="000054DC">
      <w:start w:val="2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0902"/>
    <w:multiLevelType w:val="hybridMultilevel"/>
    <w:tmpl w:val="00007BB9"/>
    <w:lvl w:ilvl="0" w:tplc="0000577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9D">
      <w:start w:val="35"/>
      <w:numFmt w:val="upperLetter"/>
      <w:lvlText w:val="%2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0FBF"/>
    <w:multiLevelType w:val="hybridMultilevel"/>
    <w:tmpl w:val="00002F14"/>
    <w:lvl w:ilvl="0" w:tplc="00006AD6">
      <w:start w:val="1"/>
      <w:numFmt w:val="decimal"/>
      <w:lvlText w:val="7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16C5"/>
    <w:multiLevelType w:val="hybridMultilevel"/>
    <w:tmpl w:val="00006899"/>
    <w:lvl w:ilvl="0" w:tplc="00003CD5">
      <w:start w:val="2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3E9">
      <w:start w:val="9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23C9"/>
    <w:multiLevelType w:val="hybridMultilevel"/>
    <w:tmpl w:val="000048CC"/>
    <w:lvl w:ilvl="0" w:tplc="00005753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0000368E"/>
    <w:multiLevelType w:val="hybridMultilevel"/>
    <w:tmpl w:val="00000D66"/>
    <w:lvl w:ilvl="0" w:tplc="00007983">
      <w:start w:val="5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00004080"/>
    <w:multiLevelType w:val="hybridMultilevel"/>
    <w:tmpl w:val="00005DB2"/>
    <w:lvl w:ilvl="0" w:tplc="000033E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000060BF"/>
    <w:multiLevelType w:val="hybridMultilevel"/>
    <w:tmpl w:val="00005C67"/>
    <w:lvl w:ilvl="0" w:tplc="00003CD6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00007049"/>
    <w:multiLevelType w:val="hybridMultilevel"/>
    <w:tmpl w:val="0000692C"/>
    <w:lvl w:ilvl="0" w:tplc="00004A8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000187E">
      <w:start w:val="61"/>
      <w:numFmt w:val="upperLetter"/>
      <w:lvlText w:val="%2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EF7"/>
    <w:rsid w:val="00707868"/>
    <w:rsid w:val="00827EF7"/>
    <w:rsid w:val="008E3F8D"/>
    <w:rsid w:val="00BA1416"/>
    <w:rsid w:val="00C6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0E3D1-4264-45F1-BDFE-E4C979753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7EF7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27E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27EF7"/>
    <w:rPr>
      <w:rFonts w:eastAsiaTheme="minorEastAsia"/>
      <w:lang w:eastAsia="pt-BR"/>
    </w:rPr>
  </w:style>
  <w:style w:type="paragraph" w:styleId="Ttulo">
    <w:name w:val="Title"/>
    <w:basedOn w:val="Normal"/>
    <w:link w:val="TtuloChar"/>
    <w:uiPriority w:val="99"/>
    <w:qFormat/>
    <w:rsid w:val="00827EF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customStyle="1" w:styleId="TtuloChar">
    <w:name w:val="Título Char"/>
    <w:basedOn w:val="Fontepargpadro"/>
    <w:link w:val="Ttulo"/>
    <w:uiPriority w:val="99"/>
    <w:rsid w:val="00827EF7"/>
    <w:rPr>
      <w:rFonts w:ascii="Times New Roman" w:eastAsia="Times New Roman" w:hAnsi="Times New Roman" w:cs="Times New Roman"/>
      <w:b/>
      <w:sz w:val="24"/>
      <w:szCs w:val="24"/>
      <w:u w:val="single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27E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27EF7"/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1410</Words>
  <Characters>7618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2015-01-05T14:59:00Z</dcterms:created>
  <dcterms:modified xsi:type="dcterms:W3CDTF">2015-01-06T19:19:00Z</dcterms:modified>
</cp:coreProperties>
</file>