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D16AD2">
        <w:rPr>
          <w:rFonts w:ascii="Century Gothic" w:hAnsi="Century Gothic" w:cs="Century Gothic"/>
          <w:b/>
          <w:bCs/>
          <w:i/>
          <w:iCs/>
        </w:rPr>
        <w:t>037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t>FUSÃO DERIVADOS DE PETRÓLEO LTDA.</w:t>
      </w:r>
    </w:p>
    <w:p w:rsidR="000F5816" w:rsidRPr="00A77EAA" w:rsidRDefault="000F5816" w:rsidP="00A77E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</w:r>
      <w:r w:rsidR="00D16AD2">
        <w:rPr>
          <w:rFonts w:ascii="Century Gothic" w:hAnsi="Century Gothic" w:cs="Century Gothic"/>
          <w:b/>
          <w:bCs/>
          <w:i/>
          <w:iCs/>
        </w:rPr>
        <w:softHyphen/>
        <w:t>FUSÃO DERIVADOS DE PETRÓLEO LTDA.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A77EAA">
        <w:rPr>
          <w:rFonts w:ascii="Century Gothic" w:hAnsi="Century Gothic" w:cs="Arial"/>
          <w:color w:val="000000"/>
        </w:rPr>
        <w:t>05.338.747/0001-78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786552">
        <w:rPr>
          <w:rFonts w:ascii="Century Gothic" w:hAnsi="Century Gothic" w:cs="Arial"/>
          <w:color w:val="000000"/>
        </w:rPr>
        <w:t>644215475.00-75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E54BF3">
        <w:rPr>
          <w:rFonts w:ascii="Century Gothic" w:hAnsi="Century Gothic" w:cs="Arial"/>
          <w:color w:val="000000"/>
        </w:rPr>
        <w:t xml:space="preserve">Al. Prefeito </w:t>
      </w:r>
      <w:r w:rsidR="00C636AF">
        <w:rPr>
          <w:rFonts w:ascii="Century Gothic" w:hAnsi="Century Gothic" w:cs="Arial"/>
          <w:color w:val="000000"/>
        </w:rPr>
        <w:t>Augusto Balbino Mendes</w:t>
      </w:r>
      <w:r w:rsidRPr="00A0664C">
        <w:rPr>
          <w:rFonts w:ascii="Century Gothic" w:hAnsi="Century Gothic" w:cs="Arial"/>
          <w:color w:val="000000"/>
        </w:rPr>
        <w:t>, nº.</w:t>
      </w:r>
      <w:r w:rsidR="00C636AF">
        <w:rPr>
          <w:rFonts w:ascii="Century Gothic" w:hAnsi="Century Gothic" w:cs="Arial"/>
          <w:color w:val="000000"/>
        </w:rPr>
        <w:t>660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C636AF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C636AF">
        <w:rPr>
          <w:rFonts w:ascii="Century Gothic" w:hAnsi="Century Gothic" w:cs="Arial"/>
          <w:color w:val="000000"/>
        </w:rPr>
        <w:t>São Sebastião da Bela Vista,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F95496">
        <w:rPr>
          <w:rFonts w:ascii="Century Gothic" w:hAnsi="Century Gothic" w:cs="Arial"/>
          <w:color w:val="000000"/>
        </w:rPr>
        <w:t xml:space="preserve">. Marino </w:t>
      </w:r>
      <w:proofErr w:type="spellStart"/>
      <w:proofErr w:type="gramStart"/>
      <w:r w:rsidR="00F95496">
        <w:rPr>
          <w:rFonts w:ascii="Century Gothic" w:hAnsi="Century Gothic" w:cs="Arial"/>
          <w:color w:val="000000"/>
        </w:rPr>
        <w:t>Pedreschi</w:t>
      </w:r>
      <w:proofErr w:type="spellEnd"/>
      <w:r w:rsidR="00F95496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color w:val="000000"/>
        </w:rPr>
        <w:t xml:space="preserve"> portador</w:t>
      </w:r>
      <w:proofErr w:type="gramEnd"/>
      <w:r w:rsidRPr="00A0664C">
        <w:rPr>
          <w:rFonts w:ascii="Century Gothic" w:hAnsi="Century Gothic" w:cs="Arial"/>
          <w:color w:val="000000"/>
        </w:rPr>
        <w:t xml:space="preserve"> do CPF nº. </w:t>
      </w:r>
      <w:r w:rsidR="00F95496">
        <w:rPr>
          <w:rFonts w:ascii="Century Gothic" w:hAnsi="Century Gothic" w:cs="Arial"/>
          <w:color w:val="000000"/>
        </w:rPr>
        <w:t>023.229.788-68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E337B5">
        <w:rPr>
          <w:rFonts w:ascii="Century Gothic" w:hAnsi="Century Gothic" w:cs="Arial"/>
          <w:color w:val="000000"/>
        </w:rPr>
        <w:t>Rua Cisplatina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E337B5">
        <w:rPr>
          <w:rFonts w:ascii="Century Gothic" w:hAnsi="Century Gothic" w:cs="Arial"/>
          <w:color w:val="000000"/>
        </w:rPr>
        <w:t>178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E337B5">
        <w:rPr>
          <w:rFonts w:ascii="Century Gothic" w:hAnsi="Century Gothic" w:cs="Arial"/>
          <w:color w:val="000000"/>
        </w:rPr>
        <w:t>São Paulo/SP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15</w:t>
      </w:r>
      <w:r w:rsidRPr="00A0664C">
        <w:rPr>
          <w:rFonts w:ascii="Century Gothic" w:hAnsi="Century Gothic" w:cs="Arial"/>
          <w:snapToGrid w:val="0"/>
          <w:color w:val="000000"/>
        </w:rPr>
        <w:t>/13, em conformidade com o edital respectivo e as normas da Lei n.º 10.520/02 mediante as seguintes cláusulas e condições: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color w:val="000000"/>
          <w:sz w:val="24"/>
          <w:szCs w:val="24"/>
        </w:rPr>
      </w:pPr>
      <w:r w:rsidRPr="00444584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6822B8">
        <w:rPr>
          <w:rFonts w:ascii="Century Gothic" w:hAnsi="Century Gothic" w:cs="Century Gothic"/>
          <w:i/>
          <w:iCs/>
        </w:rPr>
        <w:t xml:space="preserve">Constitui objeto deste Contrato a </w:t>
      </w:r>
      <w:r w:rsidRPr="004C4ED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</w:t>
      </w:r>
      <w:r w:rsidRPr="004C4ED2">
        <w:rPr>
          <w:rFonts w:ascii="Century Gothic" w:hAnsi="Century Gothic" w:cs="Times New Roman"/>
          <w:b/>
          <w:color w:val="000000"/>
          <w:sz w:val="24"/>
          <w:szCs w:val="24"/>
        </w:rPr>
        <w:t>O FORNECIMENTO DE COMBUSTÍVEIS: ÓLEO DIESEL S10, GASOLINA COMUM E ARLA 32, PARA MANUTENÇÃO DOS VEÍCULOS DA FROTA MUNICIPAL.</w:t>
      </w:r>
    </w:p>
    <w:p w:rsidR="000F5816" w:rsidRPr="004C4ED2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p w:rsidR="000F5816" w:rsidRPr="006822B8" w:rsidRDefault="000F5816" w:rsidP="000F5816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44584">
        <w:rPr>
          <w:rFonts w:ascii="Century Gothic" w:hAnsi="Century Gothic" w:cs="Century Gothic"/>
          <w:b/>
          <w:i/>
          <w:iCs/>
        </w:rPr>
        <w:t>1.2</w:t>
      </w:r>
      <w:r w:rsidRPr="006822B8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0F5816" w:rsidRPr="00A0664C" w:rsidRDefault="000F5816" w:rsidP="000F5816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0F5816" w:rsidRPr="00A0664C" w:rsidRDefault="000F5816" w:rsidP="000F5816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obrigações da CONTRATANTE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0F5816" w:rsidRPr="00A0664C" w:rsidRDefault="000F5816" w:rsidP="000F5816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1442BD">
        <w:rPr>
          <w:rFonts w:ascii="Century Gothic" w:hAnsi="Century Gothic" w:cs="Century Gothic"/>
          <w:b/>
          <w:i/>
          <w:iCs/>
        </w:rPr>
        <w:t>3</w:t>
      </w:r>
      <w:r w:rsidRPr="001442BD">
        <w:rPr>
          <w:rFonts w:ascii="Century Gothic" w:hAnsi="Century Gothic" w:cs="Century Gothic"/>
          <w:b/>
          <w:bCs/>
        </w:rPr>
        <w:t>.1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– Os Fornecimentos, objeto da presente licitação, deverão fornecidos de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acordo com a quantidade e localidade solicitada pela Secretaria responsável, após a emissão da ordem de serviço, no prazo mínimo de 01 (um) dia de antecedência, devendo este ser cumprido pela contratada, sob pena de rescisão e demais sanções previstas neste Edital, no contrato e na Lei nº. 8.666/93 e alterações.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0F5816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.2 </w:t>
      </w:r>
      <w:r w:rsidRPr="00A0664C">
        <w:rPr>
          <w:rFonts w:ascii="Century Gothic" w:hAnsi="Century Gothic" w:cs="Century Gothic"/>
        </w:rPr>
        <w:t>– 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0F5816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CB7F04">
        <w:rPr>
          <w:rFonts w:ascii="Century Gothic" w:hAnsi="Century Gothic" w:cs="Times New Roman"/>
          <w:b/>
        </w:rPr>
        <w:t>3</w:t>
      </w:r>
      <w:r>
        <w:rPr>
          <w:rFonts w:ascii="Century Gothic" w:hAnsi="Century Gothic" w:cs="Times New Roman"/>
          <w:b/>
        </w:rPr>
        <w:t>.3</w:t>
      </w:r>
      <w:r w:rsidRPr="00CB7F04">
        <w:rPr>
          <w:rFonts w:ascii="Century Gothic" w:hAnsi="Century Gothic" w:cs="Times New Roman"/>
        </w:rPr>
        <w:t xml:space="preserve"> –</w:t>
      </w:r>
      <w:r>
        <w:rPr>
          <w:rFonts w:ascii="Century Gothic" w:hAnsi="Century Gothic" w:cs="Times New Roman"/>
        </w:rPr>
        <w:t xml:space="preserve"> Para o fornecimento dos itens objetos da presente licitação, o Vencedor, deverá </w:t>
      </w:r>
      <w:r w:rsidRPr="00D019CC">
        <w:rPr>
          <w:rFonts w:ascii="Century Gothic" w:eastAsia="Batang" w:hAnsi="Century Gothic" w:cs="Arial"/>
        </w:rPr>
        <w:t>Instalar bombas de combustíveis em lugar apropriado e aprovado pelo Município, caso a empresa estiver num raio de distancia superior a (03) três quilômetros do município, arcando com todas as despesas provenientes da instalação, inclusive mão de obra</w:t>
      </w:r>
      <w:r>
        <w:rPr>
          <w:rFonts w:ascii="Century Gothic" w:eastAsia="Batang" w:hAnsi="Century Gothic" w:cs="Arial"/>
        </w:rPr>
        <w:t xml:space="preserve">, conforme indicado no item </w:t>
      </w:r>
      <w:r w:rsidRPr="00C3134B">
        <w:rPr>
          <w:rFonts w:ascii="Century Gothic" w:hAnsi="Century Gothic" w:cs="Century Gothic"/>
          <w:b/>
        </w:rPr>
        <w:t>10.1.1.1</w:t>
      </w:r>
      <w:r>
        <w:rPr>
          <w:rFonts w:ascii="Century Gothic" w:hAnsi="Century Gothic" w:cs="Century Gothic"/>
          <w:b/>
        </w:rPr>
        <w:t xml:space="preserve"> </w:t>
      </w:r>
      <w:r w:rsidRPr="00C12FEA">
        <w:rPr>
          <w:rFonts w:ascii="Century Gothic" w:hAnsi="Century Gothic" w:cs="Century Gothic"/>
        </w:rPr>
        <w:t>deste edital</w:t>
      </w:r>
      <w:r w:rsidRPr="00D019CC">
        <w:rPr>
          <w:rFonts w:ascii="Century Gothic" w:eastAsia="Batang" w:hAnsi="Century Gothic" w:cs="Arial"/>
        </w:rPr>
        <w:t>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911DF3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 global estimado do f</w:t>
      </w:r>
      <w:r w:rsidR="00A6604A">
        <w:rPr>
          <w:rFonts w:ascii="Century Gothic" w:hAnsi="Century Gothic" w:cs="Century Gothic"/>
          <w:i/>
          <w:iCs/>
        </w:rPr>
        <w:t>ornecimento, ora contratado é 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770EF7">
        <w:rPr>
          <w:rFonts w:ascii="Century Gothic" w:hAnsi="Century Gothic" w:cs="Century Gothic"/>
          <w:b/>
          <w:bCs/>
          <w:i/>
          <w:iCs/>
        </w:rPr>
        <w:t>524.000,00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911DF3">
        <w:rPr>
          <w:rFonts w:ascii="Century Gothic" w:hAnsi="Century Gothic" w:cs="Century Gothic"/>
          <w:b/>
          <w:bCs/>
          <w:i/>
          <w:iCs/>
        </w:rPr>
        <w:t>Quinhentos e vinte e quatro mil reais.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,fixo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 irreajustável.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– Em caso de devolução da Nota Fiscal/Fatura para correção, o prazo para pagamento passará a fluir após a sua reapresentação.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até 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0F5816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0F5816" w:rsidRPr="00A0664C" w:rsidRDefault="000F5816" w:rsidP="000F5816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0F5816" w:rsidRPr="00A0664C" w:rsidRDefault="000F5816" w:rsidP="000F5816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</w:t>
      </w:r>
      <w:bookmarkStart w:id="0" w:name="_GoBack"/>
      <w:r w:rsidRPr="00A0664C">
        <w:rPr>
          <w:rFonts w:ascii="Century Gothic" w:hAnsi="Century Gothic" w:cs="Century Gothic"/>
          <w:i/>
          <w:iCs/>
        </w:rPr>
        <w:lastRenderedPageBreak/>
        <w:t xml:space="preserve">bancária devidamente credenciada pelo município no prazo máximo de 05 </w:t>
      </w:r>
      <w:bookmarkEnd w:id="0"/>
      <w:r w:rsidRPr="00A0664C">
        <w:rPr>
          <w:rFonts w:ascii="Century Gothic" w:hAnsi="Century Gothic" w:cs="Century Gothic"/>
          <w:i/>
          <w:iCs/>
        </w:rPr>
        <w:t xml:space="preserve">(cinco) dias a contar da notificação, ou quando for o caso, cobrado judicialmente. 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0F5816" w:rsidRPr="00A0664C" w:rsidRDefault="000F5816" w:rsidP="000F5816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0F5816" w:rsidRDefault="000F5816" w:rsidP="000F581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833771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6E35C0">
        <w:rPr>
          <w:rFonts w:ascii="Century Gothic" w:hAnsi="Century Gothic" w:cs="Arial"/>
          <w:snapToGrid w:val="0"/>
          <w:color w:val="000000"/>
        </w:rPr>
        <w:t>24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6E35C0">
        <w:rPr>
          <w:rFonts w:ascii="Century Gothic" w:hAnsi="Century Gothic" w:cs="Arial"/>
          <w:snapToGrid w:val="0"/>
          <w:color w:val="000000"/>
        </w:rPr>
        <w:t xml:space="preserve"> </w:t>
      </w:r>
      <w:r w:rsidR="00FB2FA2">
        <w:rPr>
          <w:rFonts w:ascii="Century Gothic" w:hAnsi="Century Gothic" w:cs="Arial"/>
          <w:snapToGrid w:val="0"/>
          <w:color w:val="000000"/>
        </w:rPr>
        <w:t>Março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6C2A85" w:rsidRPr="00A0664C" w:rsidRDefault="006C2A85" w:rsidP="000F5816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0F5816" w:rsidRPr="00A0664C" w:rsidRDefault="000F5816" w:rsidP="00C767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0F5816" w:rsidRPr="00A0664C" w:rsidRDefault="00C767D0" w:rsidP="00C767D0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="000F5816" w:rsidRPr="00A0664C">
        <w:rPr>
          <w:rFonts w:ascii="Century Gothic" w:hAnsi="Century Gothic" w:cs="Arial"/>
          <w:color w:val="000000"/>
        </w:rPr>
        <w:t>Mauricio Euclides Viana</w:t>
      </w:r>
    </w:p>
    <w:p w:rsidR="000F5816" w:rsidRDefault="00C767D0" w:rsidP="006C2A8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="000F5816" w:rsidRPr="00A0664C">
        <w:rPr>
          <w:rFonts w:ascii="Century Gothic" w:hAnsi="Century Gothic" w:cs="Arial"/>
          <w:color w:val="000000"/>
        </w:rPr>
        <w:t>Prefeito Municipal</w:t>
      </w:r>
    </w:p>
    <w:p w:rsidR="006C2A85" w:rsidRPr="00A0664C" w:rsidRDefault="006C2A85" w:rsidP="006C2A85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/>
        </w:rPr>
      </w:pPr>
    </w:p>
    <w:p w:rsidR="000F5816" w:rsidRPr="00A0664C" w:rsidRDefault="000F5816" w:rsidP="000F5816">
      <w:pPr>
        <w:rPr>
          <w:rFonts w:ascii="Century Gothic" w:hAnsi="Century Gothic"/>
        </w:rPr>
      </w:pPr>
    </w:p>
    <w:p w:rsidR="000F5816" w:rsidRPr="00A0664C" w:rsidRDefault="000F5816" w:rsidP="00C767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C767D0" w:rsidRPr="00A0664C" w:rsidRDefault="00C767D0" w:rsidP="00C767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</w:r>
      <w:r>
        <w:rPr>
          <w:rFonts w:ascii="Century Gothic" w:hAnsi="Century Gothic" w:cs="Century Gothic"/>
          <w:b/>
          <w:bCs/>
          <w:i/>
          <w:iCs/>
        </w:rPr>
        <w:softHyphen/>
        <w:t xml:space="preserve">                                     FUSÃO DERIVADOS DE PETRÓLEO LTDA.</w:t>
      </w:r>
    </w:p>
    <w:p w:rsidR="000F5816" w:rsidRPr="00A0664C" w:rsidRDefault="000F5816" w:rsidP="00C767D0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0F5816" w:rsidRPr="00A0664C" w:rsidRDefault="000F5816" w:rsidP="000F581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0F5816" w:rsidRPr="00A0664C" w:rsidRDefault="000F5816" w:rsidP="000F581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0F5816" w:rsidRPr="00A0664C" w:rsidRDefault="000F5816" w:rsidP="000F5816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0F5816" w:rsidRPr="00A0664C" w:rsidRDefault="000F5816" w:rsidP="000F581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0F5816" w:rsidRPr="00A0664C" w:rsidRDefault="000F5816" w:rsidP="000F5816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3100" w:rsidRDefault="000F5816" w:rsidP="006C2A85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377" w:rsidRDefault="00181377" w:rsidP="000F5816">
      <w:pPr>
        <w:spacing w:after="0" w:line="240" w:lineRule="auto"/>
      </w:pPr>
      <w:r>
        <w:separator/>
      </w:r>
    </w:p>
  </w:endnote>
  <w:endnote w:type="continuationSeparator" w:id="0">
    <w:p w:rsidR="00181377" w:rsidRDefault="00181377" w:rsidP="000F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377" w:rsidRDefault="00181377" w:rsidP="000F5816">
      <w:pPr>
        <w:spacing w:after="0" w:line="240" w:lineRule="auto"/>
      </w:pPr>
      <w:r>
        <w:separator/>
      </w:r>
    </w:p>
  </w:footnote>
  <w:footnote w:type="continuationSeparator" w:id="0">
    <w:p w:rsidR="00181377" w:rsidRDefault="00181377" w:rsidP="000F5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816" w:rsidRPr="00716184" w:rsidRDefault="000F5816" w:rsidP="000F581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0F5816" w:rsidRPr="00716184" w:rsidRDefault="000F5816" w:rsidP="000F581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0F5816" w:rsidRPr="00716184" w:rsidRDefault="000F5816" w:rsidP="000F5816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0F5816" w:rsidRDefault="000F5816" w:rsidP="000F5816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0F5816" w:rsidRDefault="000F581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816"/>
    <w:rsid w:val="000726DD"/>
    <w:rsid w:val="00095FAC"/>
    <w:rsid w:val="000F5816"/>
    <w:rsid w:val="00181377"/>
    <w:rsid w:val="001C345F"/>
    <w:rsid w:val="001F605C"/>
    <w:rsid w:val="003260EA"/>
    <w:rsid w:val="003869DD"/>
    <w:rsid w:val="0040580D"/>
    <w:rsid w:val="00621BFC"/>
    <w:rsid w:val="006A3100"/>
    <w:rsid w:val="006C2A85"/>
    <w:rsid w:val="006E35C0"/>
    <w:rsid w:val="00770EF7"/>
    <w:rsid w:val="00786552"/>
    <w:rsid w:val="007E059D"/>
    <w:rsid w:val="00832E45"/>
    <w:rsid w:val="00833771"/>
    <w:rsid w:val="00911DF3"/>
    <w:rsid w:val="00A6604A"/>
    <w:rsid w:val="00A77EAA"/>
    <w:rsid w:val="00B14D45"/>
    <w:rsid w:val="00B92B1A"/>
    <w:rsid w:val="00BA3103"/>
    <w:rsid w:val="00C636AF"/>
    <w:rsid w:val="00C767D0"/>
    <w:rsid w:val="00C83FBA"/>
    <w:rsid w:val="00D16AD2"/>
    <w:rsid w:val="00D817D9"/>
    <w:rsid w:val="00E048BD"/>
    <w:rsid w:val="00E20330"/>
    <w:rsid w:val="00E337B5"/>
    <w:rsid w:val="00E54BF3"/>
    <w:rsid w:val="00E97268"/>
    <w:rsid w:val="00EE5E13"/>
    <w:rsid w:val="00EF6B55"/>
    <w:rsid w:val="00F95496"/>
    <w:rsid w:val="00FB2FA2"/>
    <w:rsid w:val="00F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B4EC1-14B5-49EF-AD10-558E0DDB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816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0F5816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0F5816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F5816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0F58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0F5816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F5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5816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F58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F5816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FA2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1675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27</cp:revision>
  <cp:lastPrinted>2014-09-04T14:41:00Z</cp:lastPrinted>
  <dcterms:created xsi:type="dcterms:W3CDTF">2014-03-26T13:33:00Z</dcterms:created>
  <dcterms:modified xsi:type="dcterms:W3CDTF">2014-09-04T14:41:00Z</dcterms:modified>
</cp:coreProperties>
</file>