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BA3" w:rsidRDefault="00104BA3" w:rsidP="00BD067A">
      <w:pPr>
        <w:spacing w:after="0" w:line="240" w:lineRule="auto"/>
        <w:jc w:val="center"/>
        <w:rPr>
          <w:rFonts w:ascii="Century Gothic" w:eastAsia="Times New Roman" w:hAnsi="Century Gothic" w:cs="Times New Roman"/>
          <w:b/>
          <w:sz w:val="24"/>
          <w:szCs w:val="24"/>
          <w:lang w:eastAsia="pt-BR"/>
        </w:rPr>
      </w:pPr>
    </w:p>
    <w:p w:rsid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CONTRATO</w:t>
      </w:r>
      <w:r>
        <w:rPr>
          <w:rFonts w:ascii="Century Gothic" w:eastAsia="Times New Roman" w:hAnsi="Century Gothic" w:cs="Times New Roman"/>
          <w:b/>
          <w:sz w:val="24"/>
          <w:szCs w:val="24"/>
          <w:lang w:eastAsia="pt-BR"/>
        </w:rPr>
        <w:t xml:space="preserve"> Nº 102</w:t>
      </w:r>
    </w:p>
    <w:p w:rsidR="00104BA3" w:rsidRPr="00BD067A" w:rsidRDefault="00104BA3" w:rsidP="00BD067A">
      <w:pPr>
        <w:spacing w:after="0" w:line="240" w:lineRule="auto"/>
        <w:jc w:val="center"/>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Pr="00BD067A" w:rsidRDefault="00BD067A" w:rsidP="00BD067A">
      <w:pPr>
        <w:tabs>
          <w:tab w:val="left" w:pos="1134"/>
          <w:tab w:val="left" w:pos="1418"/>
        </w:tabs>
        <w:suppressAutoHyphens/>
        <w:spacing w:after="0" w:line="240" w:lineRule="auto"/>
        <w:jc w:val="both"/>
        <w:rPr>
          <w:rFonts w:ascii="Century Gothic" w:eastAsia="Times New Roman" w:hAnsi="Century Gothic" w:cs="Times New Roman"/>
          <w:sz w:val="24"/>
          <w:szCs w:val="24"/>
          <w:lang w:eastAsia="ar-SA"/>
        </w:rPr>
      </w:pPr>
      <w:r w:rsidRPr="00BD067A">
        <w:rPr>
          <w:rFonts w:ascii="Century Gothic" w:eastAsia="Times New Roman" w:hAnsi="Century Gothic" w:cs="Times New Roman"/>
          <w:b/>
          <w:snapToGrid w:val="0"/>
          <w:sz w:val="24"/>
          <w:szCs w:val="24"/>
          <w:lang w:eastAsia="ar-SA"/>
        </w:rPr>
        <w:t xml:space="preserve">CONTRATO DE EXPECTATIVA DE COMPRA DE FORNECIMENTO, DECORRENTE DE REGISTRO DE </w:t>
      </w:r>
      <w:r w:rsidRPr="00BD067A">
        <w:rPr>
          <w:rFonts w:ascii="Century Gothic" w:eastAsia="Times New Roman" w:hAnsi="Century Gothic" w:cs="Times New Roman"/>
          <w:b/>
          <w:snapToGrid w:val="0"/>
          <w:sz w:val="24"/>
          <w:szCs w:val="24"/>
          <w:lang w:eastAsia="ar-SA"/>
        </w:rPr>
        <w:t>PREÇOS</w:t>
      </w:r>
      <w:r w:rsidRPr="00BD067A">
        <w:rPr>
          <w:rFonts w:ascii="Century Gothic" w:eastAsia="Times New Roman" w:hAnsi="Century Gothic" w:cs="Times New Roman"/>
          <w:b/>
          <w:sz w:val="24"/>
          <w:szCs w:val="24"/>
          <w:lang w:eastAsia="ar-SA"/>
        </w:rPr>
        <w:t xml:space="preserve"> QUE</w:t>
      </w:r>
      <w:r w:rsidRPr="00BD067A">
        <w:rPr>
          <w:rFonts w:ascii="Century Gothic" w:eastAsia="Times New Roman" w:hAnsi="Century Gothic" w:cs="Times New Roman"/>
          <w:b/>
          <w:sz w:val="24"/>
          <w:szCs w:val="24"/>
          <w:lang w:eastAsia="ar-SA"/>
        </w:rPr>
        <w:t xml:space="preserve"> ENTRE SI CELEBRAM O MUNICÍPIO DE CONCEIÇÃO DOS OUROS (MG) POR INTERMÉDIO DE SUA PREFEITURA MUNICIPAL E A EMPRESA LUDIMILA ROCHA DA SILVEIRA – ME.</w:t>
      </w:r>
    </w:p>
    <w:p w:rsidR="00BD067A" w:rsidRPr="00BD067A" w:rsidRDefault="00BD067A" w:rsidP="00BD067A">
      <w:pPr>
        <w:tabs>
          <w:tab w:val="left" w:pos="1134"/>
          <w:tab w:val="left" w:pos="1418"/>
        </w:tabs>
        <w:suppressAutoHyphens/>
        <w:spacing w:after="0" w:line="240" w:lineRule="auto"/>
        <w:jc w:val="both"/>
        <w:rPr>
          <w:rFonts w:ascii="Century Gothic" w:eastAsia="Times New Roman" w:hAnsi="Century Gothic" w:cs="Times New Roman"/>
          <w:sz w:val="24"/>
          <w:szCs w:val="24"/>
          <w:lang w:eastAsia="ar-SA"/>
        </w:rPr>
      </w:pPr>
    </w:p>
    <w:p w:rsidR="00BD067A" w:rsidRPr="00BD067A" w:rsidRDefault="00BD067A" w:rsidP="00BD067A">
      <w:pPr>
        <w:tabs>
          <w:tab w:val="left" w:pos="728"/>
        </w:tabs>
        <w:spacing w:after="0" w:line="240" w:lineRule="auto"/>
        <w:ind w:firstLine="728"/>
        <w:jc w:val="both"/>
        <w:rPr>
          <w:rFonts w:ascii="Century Gothic" w:eastAsia="Times New Roman" w:hAnsi="Century Gothic" w:cs="Arial"/>
          <w:snapToGrid w:val="0"/>
          <w:color w:val="000000"/>
          <w:sz w:val="24"/>
          <w:szCs w:val="24"/>
          <w:lang w:eastAsia="pt-BR"/>
        </w:rPr>
      </w:pPr>
      <w:r w:rsidRPr="00BD067A">
        <w:rPr>
          <w:rFonts w:ascii="Century Gothic" w:eastAsia="Times New Roman" w:hAnsi="Century Gothic" w:cs="Arial"/>
          <w:iCs/>
          <w:color w:val="000000"/>
          <w:sz w:val="24"/>
          <w:szCs w:val="24"/>
          <w:lang w:eastAsia="pt-BR"/>
        </w:rPr>
        <w:t>O Município de Conceição dos Ouros, inscrito no CNPJ n.º 18.667.609/0001-65,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BD067A">
        <w:rPr>
          <w:rFonts w:ascii="Century Gothic" w:eastAsia="Times New Roman" w:hAnsi="Century Gothic" w:cs="Arial"/>
          <w:color w:val="000000"/>
          <w:sz w:val="24"/>
          <w:szCs w:val="24"/>
          <w:lang w:eastAsia="pt-BR"/>
        </w:rPr>
        <w:t xml:space="preserve">, doravante denominado CONTRATANTE, e a empresa </w:t>
      </w:r>
      <w:r>
        <w:rPr>
          <w:rFonts w:ascii="Century Gothic" w:eastAsia="Times New Roman" w:hAnsi="Century Gothic" w:cs="Arial"/>
          <w:color w:val="000000"/>
          <w:sz w:val="24"/>
          <w:szCs w:val="24"/>
          <w:lang w:eastAsia="pt-BR"/>
        </w:rPr>
        <w:t>LUDIMILA ROCHA DA SILVEIRA - ME</w:t>
      </w:r>
      <w:r w:rsidRPr="00BD067A">
        <w:rPr>
          <w:rFonts w:ascii="Century Gothic" w:eastAsia="Times New Roman" w:hAnsi="Century Gothic" w:cs="Arial"/>
          <w:color w:val="000000"/>
          <w:sz w:val="24"/>
          <w:szCs w:val="24"/>
          <w:lang w:eastAsia="pt-BR"/>
        </w:rPr>
        <w:t xml:space="preserve">, CNPJ nº. </w:t>
      </w:r>
      <w:r>
        <w:rPr>
          <w:rFonts w:ascii="Century Gothic" w:eastAsia="Times New Roman" w:hAnsi="Century Gothic" w:cs="Arial"/>
          <w:color w:val="000000"/>
          <w:sz w:val="24"/>
          <w:szCs w:val="24"/>
          <w:lang w:eastAsia="pt-BR"/>
        </w:rPr>
        <w:t>14.311.638/0001-58</w:t>
      </w:r>
      <w:r w:rsidRPr="00BD067A">
        <w:rPr>
          <w:rFonts w:ascii="Century Gothic" w:eastAsia="Times New Roman" w:hAnsi="Century Gothic" w:cs="Arial"/>
          <w:color w:val="000000"/>
          <w:sz w:val="24"/>
          <w:szCs w:val="24"/>
          <w:lang w:eastAsia="pt-BR"/>
        </w:rPr>
        <w:t xml:space="preserve">, Inscrição Estadual nº. </w:t>
      </w:r>
      <w:r>
        <w:rPr>
          <w:rFonts w:ascii="Century Gothic" w:eastAsia="Times New Roman" w:hAnsi="Century Gothic" w:cs="Arial"/>
          <w:color w:val="000000"/>
          <w:sz w:val="24"/>
          <w:szCs w:val="24"/>
          <w:lang w:eastAsia="pt-BR"/>
        </w:rPr>
        <w:t>001841526.00-67</w:t>
      </w:r>
      <w:r w:rsidRPr="00BD067A">
        <w:rPr>
          <w:rFonts w:ascii="Century Gothic" w:eastAsia="Times New Roman" w:hAnsi="Century Gothic" w:cs="Arial"/>
          <w:color w:val="000000"/>
          <w:sz w:val="24"/>
          <w:szCs w:val="24"/>
          <w:lang w:eastAsia="pt-BR"/>
        </w:rPr>
        <w:t xml:space="preserve">, com sede na </w:t>
      </w:r>
      <w:r>
        <w:rPr>
          <w:rFonts w:ascii="Century Gothic" w:eastAsia="Times New Roman" w:hAnsi="Century Gothic" w:cs="Arial"/>
          <w:color w:val="000000"/>
          <w:sz w:val="24"/>
          <w:szCs w:val="24"/>
          <w:lang w:eastAsia="pt-BR"/>
        </w:rPr>
        <w:t>Av. Perimetral João Dionísio Filho, nº.470</w:t>
      </w:r>
      <w:r w:rsidRPr="00BD067A">
        <w:rPr>
          <w:rFonts w:ascii="Century Gothic" w:eastAsia="Times New Roman" w:hAnsi="Century Gothic" w:cs="Arial"/>
          <w:color w:val="000000"/>
          <w:sz w:val="24"/>
          <w:szCs w:val="24"/>
          <w:lang w:eastAsia="pt-BR"/>
        </w:rPr>
        <w:t xml:space="preserve">, Bairro </w:t>
      </w:r>
      <w:r>
        <w:rPr>
          <w:rFonts w:ascii="Century Gothic" w:eastAsia="Times New Roman" w:hAnsi="Century Gothic" w:cs="Arial"/>
          <w:color w:val="000000"/>
          <w:sz w:val="24"/>
          <w:szCs w:val="24"/>
          <w:lang w:eastAsia="pt-BR"/>
        </w:rPr>
        <w:t>Rosário,</w:t>
      </w:r>
      <w:r w:rsidRPr="00BD067A">
        <w:rPr>
          <w:rFonts w:ascii="Century Gothic" w:eastAsia="Times New Roman" w:hAnsi="Century Gothic" w:cs="Arial"/>
          <w:color w:val="000000"/>
          <w:sz w:val="24"/>
          <w:szCs w:val="24"/>
          <w:lang w:eastAsia="pt-BR"/>
        </w:rPr>
        <w:t xml:space="preserve"> em </w:t>
      </w:r>
      <w:r>
        <w:rPr>
          <w:rFonts w:ascii="Century Gothic" w:eastAsia="Times New Roman" w:hAnsi="Century Gothic" w:cs="Arial"/>
          <w:color w:val="000000"/>
          <w:sz w:val="24"/>
          <w:szCs w:val="24"/>
          <w:lang w:eastAsia="pt-BR"/>
        </w:rPr>
        <w:t>Cachoeira de Minas/MG,</w:t>
      </w:r>
      <w:r w:rsidRPr="00BD067A">
        <w:rPr>
          <w:rFonts w:ascii="Century Gothic" w:eastAsia="Times New Roman" w:hAnsi="Century Gothic" w:cs="Arial"/>
          <w:color w:val="000000"/>
          <w:sz w:val="24"/>
          <w:szCs w:val="24"/>
          <w:lang w:eastAsia="pt-BR"/>
        </w:rPr>
        <w:t xml:space="preserve"> neste ato representado pelo Sr</w:t>
      </w:r>
      <w:r>
        <w:rPr>
          <w:rFonts w:ascii="Century Gothic" w:eastAsia="Times New Roman" w:hAnsi="Century Gothic" w:cs="Arial"/>
          <w:color w:val="000000"/>
          <w:sz w:val="24"/>
          <w:szCs w:val="24"/>
          <w:lang w:eastAsia="pt-BR"/>
        </w:rPr>
        <w:t>a.</w:t>
      </w:r>
      <w:r w:rsidRPr="00BD067A">
        <w:rPr>
          <w:rFonts w:ascii="Century Gothic" w:eastAsia="Times New Roman" w:hAnsi="Century Gothic" w:cs="Arial"/>
          <w:color w:val="000000"/>
          <w:sz w:val="24"/>
          <w:szCs w:val="24"/>
          <w:lang w:eastAsia="pt-BR"/>
        </w:rPr>
        <w:t xml:space="preserve"> </w:t>
      </w:r>
      <w:proofErr w:type="spellStart"/>
      <w:r>
        <w:rPr>
          <w:rFonts w:ascii="Century Gothic" w:eastAsia="Times New Roman" w:hAnsi="Century Gothic" w:cs="Arial"/>
          <w:color w:val="000000"/>
          <w:sz w:val="24"/>
          <w:szCs w:val="24"/>
          <w:lang w:eastAsia="pt-BR"/>
        </w:rPr>
        <w:t>Ludimila</w:t>
      </w:r>
      <w:proofErr w:type="spellEnd"/>
      <w:r>
        <w:rPr>
          <w:rFonts w:ascii="Century Gothic" w:eastAsia="Times New Roman" w:hAnsi="Century Gothic" w:cs="Arial"/>
          <w:color w:val="000000"/>
          <w:sz w:val="24"/>
          <w:szCs w:val="24"/>
          <w:lang w:eastAsia="pt-BR"/>
        </w:rPr>
        <w:t xml:space="preserve"> Rocha da Silveira</w:t>
      </w:r>
      <w:r w:rsidRPr="00BD067A">
        <w:rPr>
          <w:rFonts w:ascii="Century Gothic" w:eastAsia="Times New Roman" w:hAnsi="Century Gothic" w:cs="Arial"/>
          <w:color w:val="000000"/>
          <w:sz w:val="24"/>
          <w:szCs w:val="24"/>
          <w:lang w:eastAsia="pt-BR"/>
        </w:rPr>
        <w:t xml:space="preserve">, portador do CPF nº. </w:t>
      </w:r>
      <w:r>
        <w:rPr>
          <w:rFonts w:ascii="Century Gothic" w:eastAsia="Times New Roman" w:hAnsi="Century Gothic" w:cs="Arial"/>
          <w:color w:val="000000"/>
          <w:sz w:val="24"/>
          <w:szCs w:val="24"/>
          <w:lang w:eastAsia="pt-BR"/>
        </w:rPr>
        <w:t>091.280.316-95</w:t>
      </w:r>
      <w:r w:rsidRPr="00BD067A">
        <w:rPr>
          <w:rFonts w:ascii="Century Gothic" w:eastAsia="Times New Roman" w:hAnsi="Century Gothic" w:cs="Arial"/>
          <w:color w:val="000000"/>
          <w:sz w:val="24"/>
          <w:szCs w:val="24"/>
          <w:lang w:eastAsia="pt-BR"/>
        </w:rPr>
        <w:t>, Residente e domiciliad</w:t>
      </w:r>
      <w:r>
        <w:rPr>
          <w:rFonts w:ascii="Century Gothic" w:eastAsia="Times New Roman" w:hAnsi="Century Gothic" w:cs="Arial"/>
          <w:color w:val="000000"/>
          <w:sz w:val="24"/>
          <w:szCs w:val="24"/>
          <w:lang w:eastAsia="pt-BR"/>
        </w:rPr>
        <w:t>a</w:t>
      </w:r>
      <w:r w:rsidRPr="00BD067A">
        <w:rPr>
          <w:rFonts w:ascii="Century Gothic" w:eastAsia="Times New Roman" w:hAnsi="Century Gothic" w:cs="Arial"/>
          <w:color w:val="000000"/>
          <w:sz w:val="24"/>
          <w:szCs w:val="24"/>
          <w:lang w:eastAsia="pt-BR"/>
        </w:rPr>
        <w:t xml:space="preserve"> na </w:t>
      </w:r>
      <w:r>
        <w:rPr>
          <w:rFonts w:ascii="Century Gothic" w:eastAsia="Times New Roman" w:hAnsi="Century Gothic" w:cs="Arial"/>
          <w:color w:val="000000"/>
          <w:sz w:val="24"/>
          <w:szCs w:val="24"/>
          <w:lang w:eastAsia="pt-BR"/>
        </w:rPr>
        <w:t>Av. Perimetral João Dionísio Filho</w:t>
      </w:r>
      <w:r w:rsidRPr="00BD067A">
        <w:rPr>
          <w:rFonts w:ascii="Century Gothic" w:eastAsia="Times New Roman" w:hAnsi="Century Gothic" w:cs="Arial"/>
          <w:color w:val="000000"/>
          <w:sz w:val="24"/>
          <w:szCs w:val="24"/>
          <w:lang w:eastAsia="pt-BR"/>
        </w:rPr>
        <w:t xml:space="preserve">, </w:t>
      </w:r>
      <w:r w:rsidRPr="00BD067A">
        <w:rPr>
          <w:rFonts w:ascii="Century Gothic" w:eastAsia="Times New Roman" w:hAnsi="Century Gothic" w:cs="Arial"/>
          <w:snapToGrid w:val="0"/>
          <w:color w:val="000000"/>
          <w:sz w:val="24"/>
          <w:szCs w:val="24"/>
          <w:lang w:eastAsia="pt-BR"/>
        </w:rPr>
        <w:t xml:space="preserve">neste ato denominada </w:t>
      </w:r>
      <w:r w:rsidRPr="00BD067A">
        <w:rPr>
          <w:rFonts w:ascii="Century Gothic" w:eastAsia="Times New Roman" w:hAnsi="Century Gothic" w:cs="Arial"/>
          <w:b/>
          <w:snapToGrid w:val="0"/>
          <w:color w:val="000000"/>
          <w:sz w:val="24"/>
          <w:szCs w:val="24"/>
          <w:lang w:eastAsia="pt-BR"/>
        </w:rPr>
        <w:t>CONTRATADA/FORNECEDOR</w:t>
      </w:r>
      <w:r w:rsidRPr="00BD067A">
        <w:rPr>
          <w:rFonts w:ascii="Century Gothic" w:eastAsia="Times New Roman" w:hAnsi="Century Gothic" w:cs="Arial"/>
          <w:snapToGrid w:val="0"/>
          <w:color w:val="000000"/>
          <w:sz w:val="24"/>
          <w:szCs w:val="24"/>
          <w:lang w:eastAsia="pt-BR"/>
        </w:rPr>
        <w:t xml:space="preserve">, celebram o presente </w:t>
      </w:r>
      <w:r w:rsidRPr="00BD067A">
        <w:rPr>
          <w:rFonts w:ascii="Century Gothic" w:eastAsia="Times New Roman" w:hAnsi="Century Gothic" w:cs="Arial"/>
          <w:b/>
          <w:snapToGrid w:val="0"/>
          <w:color w:val="000000"/>
          <w:sz w:val="24"/>
          <w:szCs w:val="24"/>
          <w:lang w:eastAsia="pt-BR"/>
        </w:rPr>
        <w:t xml:space="preserve">CONTRATO, </w:t>
      </w:r>
      <w:r w:rsidRPr="00BD067A">
        <w:rPr>
          <w:rFonts w:ascii="Century Gothic" w:eastAsia="Times New Roman" w:hAnsi="Century Gothic" w:cs="Arial"/>
          <w:snapToGrid w:val="0"/>
          <w:color w:val="000000"/>
          <w:sz w:val="24"/>
          <w:szCs w:val="24"/>
          <w:lang w:eastAsia="pt-BR"/>
        </w:rPr>
        <w:t>decorrente de licitação, modalidade PREGÃO POR REGISTRO DE PREÇOS n.º 033/14, em conformidade com o edital respectivo e as normas da Lei n.º 10.520/02 mediante as seguintes cláusulas e condições:</w:t>
      </w:r>
    </w:p>
    <w:p w:rsidR="00BD067A" w:rsidRPr="00BD067A" w:rsidRDefault="00BD067A" w:rsidP="00BD067A">
      <w:pPr>
        <w:tabs>
          <w:tab w:val="left" w:pos="1134"/>
          <w:tab w:val="left" w:pos="1418"/>
        </w:tabs>
        <w:suppressAutoHyphens/>
        <w:spacing w:after="0" w:line="240" w:lineRule="auto"/>
        <w:jc w:val="both"/>
        <w:rPr>
          <w:rFonts w:ascii="Century Gothic" w:eastAsia="Times New Roman" w:hAnsi="Century Gothic" w:cs="Times New Roman"/>
          <w:sz w:val="24"/>
          <w:szCs w:val="24"/>
          <w:lang w:eastAsia="ar-SA"/>
        </w:rPr>
      </w:pPr>
    </w:p>
    <w:p w:rsidR="00BD067A" w:rsidRPr="00BD067A" w:rsidRDefault="00BD067A" w:rsidP="00BD067A">
      <w:pPr>
        <w:numPr>
          <w:ilvl w:val="0"/>
          <w:numId w:val="1"/>
        </w:numPr>
        <w:spacing w:after="0" w:line="240" w:lineRule="auto"/>
        <w:jc w:val="both"/>
        <w:rPr>
          <w:rFonts w:ascii="Century Gothic" w:eastAsia="Times New Roman" w:hAnsi="Century Gothic" w:cs="Times New Roman"/>
          <w:b/>
          <w:sz w:val="24"/>
          <w:szCs w:val="20"/>
          <w:lang w:eastAsia="pt-BR"/>
        </w:rPr>
      </w:pPr>
      <w:r w:rsidRPr="00BD067A">
        <w:rPr>
          <w:rFonts w:ascii="Century Gothic" w:eastAsia="Times New Roman" w:hAnsi="Century Gothic" w:cs="Times New Roman"/>
          <w:b/>
          <w:sz w:val="24"/>
          <w:szCs w:val="20"/>
          <w:lang w:eastAsia="pt-BR"/>
        </w:rPr>
        <w:t>DO OBJETO E SEUS ELEMENTOS CARACTERÍSTICOS</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1.1</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 xml:space="preserve">A CONTRATADA se obriga perante o MUNICÍPIO </w:t>
      </w:r>
      <w:r w:rsidRPr="00BD067A">
        <w:rPr>
          <w:rFonts w:ascii="Century Gothic" w:eastAsia="Times New Roman" w:hAnsi="Century Gothic" w:cs="Times New Roman"/>
          <w:b/>
          <w:sz w:val="24"/>
          <w:szCs w:val="20"/>
          <w:lang w:eastAsia="pt-BR"/>
        </w:rPr>
        <w:t>a realizar e</w:t>
      </w:r>
      <w:r w:rsidRPr="00BD067A">
        <w:rPr>
          <w:rFonts w:ascii="Century Gothic" w:eastAsia="Times New Roman" w:hAnsi="Century Gothic" w:cs="Times New Roman"/>
          <w:sz w:val="24"/>
          <w:szCs w:val="20"/>
          <w:lang w:eastAsia="pt-BR"/>
        </w:rPr>
        <w:t xml:space="preserve"> </w:t>
      </w:r>
      <w:r w:rsidRPr="00BD067A">
        <w:rPr>
          <w:rFonts w:ascii="Century Gothic" w:eastAsia="Times New Roman" w:hAnsi="Century Gothic" w:cs="Times New Roman"/>
          <w:b/>
          <w:sz w:val="24"/>
          <w:szCs w:val="20"/>
          <w:lang w:eastAsia="pt-BR"/>
        </w:rPr>
        <w:t xml:space="preserve">fornecer-lhe comercialmente </w:t>
      </w:r>
      <w:r w:rsidRPr="00BD067A">
        <w:rPr>
          <w:rFonts w:ascii="Century Gothic" w:eastAsia="Times New Roman" w:hAnsi="Century Gothic" w:cs="Times New Roman"/>
          <w:b/>
          <w:sz w:val="24"/>
          <w:szCs w:val="24"/>
          <w:lang w:eastAsia="pt-BR"/>
        </w:rPr>
        <w:t xml:space="preserve">Fogos de Artifícios e </w:t>
      </w:r>
      <w:r w:rsidRPr="00BD067A">
        <w:rPr>
          <w:rFonts w:ascii="Century Gothic" w:eastAsia="Times New Roman" w:hAnsi="Century Gothic" w:cs="Times New Roman"/>
          <w:b/>
          <w:sz w:val="24"/>
          <w:szCs w:val="20"/>
          <w:lang w:eastAsia="pt-BR"/>
        </w:rPr>
        <w:t xml:space="preserve">Realização de </w:t>
      </w:r>
      <w:r w:rsidRPr="00BD067A">
        <w:rPr>
          <w:rFonts w:ascii="Century Gothic" w:eastAsia="Times New Roman" w:hAnsi="Century Gothic" w:cs="Times New Roman"/>
          <w:b/>
          <w:sz w:val="24"/>
          <w:szCs w:val="24"/>
          <w:lang w:eastAsia="pt-BR"/>
        </w:rPr>
        <w:t>Show Pirotécnico em Comemoração as Festividades Programadas do Município</w:t>
      </w:r>
      <w:r w:rsidRPr="00BD067A">
        <w:rPr>
          <w:rFonts w:ascii="Century Gothic" w:eastAsia="Times New Roman" w:hAnsi="Century Gothic" w:cs="Times New Roman"/>
          <w:b/>
          <w:bCs/>
          <w:sz w:val="24"/>
          <w:szCs w:val="24"/>
          <w:lang w:eastAsia="pt-BR"/>
        </w:rPr>
        <w:t xml:space="preserve"> de Conceição dos Ouros</w:t>
      </w:r>
      <w:r w:rsidRPr="00BD067A">
        <w:rPr>
          <w:rFonts w:ascii="Century Gothic" w:eastAsia="Times New Roman" w:hAnsi="Century Gothic" w:cs="Times New Roman"/>
          <w:b/>
          <w:sz w:val="24"/>
          <w:szCs w:val="24"/>
          <w:lang w:eastAsia="pt-BR"/>
        </w:rPr>
        <w:t xml:space="preserve">, </w:t>
      </w:r>
      <w:r w:rsidRPr="00BD067A">
        <w:rPr>
          <w:rFonts w:ascii="Century Gothic" w:eastAsia="Times New Roman" w:hAnsi="Century Gothic" w:cs="Times New Roman"/>
          <w:sz w:val="24"/>
          <w:szCs w:val="20"/>
          <w:lang w:eastAsia="pt-BR"/>
        </w:rPr>
        <w:t>em conformidade ao Edital de Pregão Presencial Para Registro de Preços nº 018/2014.</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0"/>
          <w:lang w:eastAsia="pt-BR"/>
        </w:rPr>
        <w:t>1.2</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4"/>
          <w:lang w:eastAsia="pt-BR"/>
        </w:rPr>
        <w:t>O fornecimento dos produtos relacionados no ANEXO I será feito diretamente, conforme solicitado, nas Repartições e setores da Prefeitura Municipal de Conceição dos Ouros (MG), pela CONTRATADA, mediante requisição emitida pela Administração, devidamente autorizada por autoridade superior.</w:t>
      </w:r>
    </w:p>
    <w:p w:rsidR="00BD067A" w:rsidRPr="00BD067A" w:rsidRDefault="00BD067A" w:rsidP="00BD067A">
      <w:pPr>
        <w:spacing w:after="0" w:line="240" w:lineRule="auto"/>
        <w:jc w:val="both"/>
        <w:rPr>
          <w:rFonts w:ascii="Century Gothic" w:eastAsia="Times New Roman" w:hAnsi="Century Gothic" w:cs="Times New Roman"/>
          <w:color w:val="000000"/>
          <w:sz w:val="24"/>
          <w:szCs w:val="24"/>
          <w:lang w:eastAsia="pt-BR"/>
        </w:rPr>
      </w:pPr>
      <w:r w:rsidRPr="00BD067A">
        <w:rPr>
          <w:rFonts w:ascii="Century Gothic" w:eastAsia="Times New Roman" w:hAnsi="Century Gothic" w:cs="Times New Roman"/>
          <w:sz w:val="24"/>
          <w:szCs w:val="24"/>
          <w:lang w:eastAsia="pt-BR"/>
        </w:rPr>
        <w:t>1.3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 fornecimento dos produtos relacionados no ANEXO I será feito diretamente, conforme solicitado, nas repartições e setores da Prefeitura Municipal de Conceição dos Ouros (MG) ou locais de realização dos eventos, em até 03 (três) dias uteis, pela CONTRATADA, mediante requisição emitida pela Administração, devidamente autorizada por autoridade superior</w:t>
      </w:r>
      <w:r w:rsidRPr="00BD067A">
        <w:rPr>
          <w:rFonts w:ascii="Century Gothic" w:eastAsia="Times New Roman" w:hAnsi="Century Gothic" w:cs="Times New Roman"/>
          <w:color w:val="000000"/>
          <w:sz w:val="24"/>
          <w:szCs w:val="24"/>
          <w:lang w:eastAsia="pt-BR"/>
        </w:rPr>
        <w:t>.</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color w:val="000000"/>
          <w:sz w:val="24"/>
          <w:szCs w:val="24"/>
          <w:lang w:eastAsia="pt-BR"/>
        </w:rPr>
        <w:lastRenderedPageBreak/>
        <w:t>1.4</w:t>
      </w:r>
      <w:r w:rsidRPr="00BD067A">
        <w:rPr>
          <w:rFonts w:ascii="Century Gothic" w:eastAsia="Times New Roman" w:hAnsi="Century Gothic" w:cs="Times New Roman"/>
          <w:color w:val="000000"/>
          <w:sz w:val="24"/>
          <w:szCs w:val="24"/>
          <w:lang w:eastAsia="pt-BR"/>
        </w:rPr>
        <w:tab/>
      </w:r>
      <w:r w:rsidRPr="00BD067A">
        <w:rPr>
          <w:rFonts w:ascii="Century Gothic" w:eastAsia="Times New Roman" w:hAnsi="Century Gothic" w:cs="Times New Roman"/>
          <w:color w:val="000000"/>
          <w:sz w:val="24"/>
          <w:szCs w:val="24"/>
          <w:lang w:eastAsia="pt-BR"/>
        </w:rPr>
        <w:tab/>
      </w:r>
      <w:r w:rsidRPr="00BD067A">
        <w:rPr>
          <w:rFonts w:ascii="Century Gothic" w:eastAsia="Times New Roman" w:hAnsi="Century Gothic" w:cs="Times New Roman"/>
          <w:color w:val="000000"/>
          <w:sz w:val="24"/>
          <w:szCs w:val="24"/>
          <w:lang w:eastAsia="pt-BR"/>
        </w:rPr>
        <w:tab/>
        <w:t xml:space="preserve"> </w:t>
      </w:r>
      <w:r w:rsidRPr="00BD067A">
        <w:rPr>
          <w:rFonts w:ascii="Century Gothic" w:eastAsia="Times New Roman" w:hAnsi="Century Gothic" w:cs="Times New Roman"/>
          <w:sz w:val="24"/>
          <w:szCs w:val="24"/>
          <w:lang w:eastAsia="pt-BR"/>
        </w:rPr>
        <w:t>Utilizar exclusivamente pessoal habilitado à prestação a contento do objeto deste contrato</w:t>
      </w:r>
      <w:r w:rsidRPr="00BD067A">
        <w:rPr>
          <w:rFonts w:ascii="Century Gothic" w:eastAsia="Times New Roman" w:hAnsi="Century Gothic" w:cs="Times New Roman"/>
          <w:color w:val="000000"/>
          <w:sz w:val="24"/>
          <w:szCs w:val="24"/>
          <w:lang w:eastAsia="pt-BR"/>
        </w:rPr>
        <w:t>;</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1.5</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A CONTRATADA obriga-se a manter a vigência do contrato, em compatibilidade com as obrigações por ela assumidas, todas as condições de habilitação e qualificação exigidas na licitação, devendo comunicar o </w:t>
      </w:r>
      <w:r w:rsidRPr="00BD067A">
        <w:rPr>
          <w:rFonts w:ascii="Century Gothic" w:eastAsia="Times New Roman" w:hAnsi="Century Gothic" w:cs="Times New Roman"/>
          <w:sz w:val="24"/>
          <w:szCs w:val="20"/>
          <w:lang w:eastAsia="pt-BR"/>
        </w:rPr>
        <w:t>MUNICÍPIO</w:t>
      </w:r>
      <w:r w:rsidRPr="00BD067A">
        <w:rPr>
          <w:rFonts w:ascii="Century Gothic" w:eastAsia="Times New Roman" w:hAnsi="Century Gothic" w:cs="Times New Roman"/>
          <w:sz w:val="24"/>
          <w:szCs w:val="24"/>
          <w:lang w:eastAsia="pt-BR"/>
        </w:rPr>
        <w:t>, imediatamente, qualquer alteração que possa comprometer a manutenção do contrato.</w:t>
      </w:r>
    </w:p>
    <w:p w:rsidR="00BD067A" w:rsidRPr="00BD067A" w:rsidRDefault="00BD067A" w:rsidP="00BD067A">
      <w:pPr>
        <w:spacing w:after="0" w:line="240" w:lineRule="auto"/>
        <w:jc w:val="both"/>
        <w:rPr>
          <w:rFonts w:ascii="Century Gothic" w:eastAsia="Times New Roman" w:hAnsi="Century Gothic" w:cs="Times New Roman"/>
          <w:sz w:val="24"/>
          <w:szCs w:val="20"/>
          <w:lang w:val="x-none" w:eastAsia="x-none"/>
        </w:rPr>
      </w:pPr>
      <w:r w:rsidRPr="00BD067A">
        <w:rPr>
          <w:rFonts w:ascii="Century Gothic" w:eastAsia="Times New Roman" w:hAnsi="Century Gothic" w:cs="Times New Roman"/>
          <w:sz w:val="24"/>
          <w:szCs w:val="20"/>
          <w:lang w:val="x-none" w:eastAsia="x-none"/>
        </w:rPr>
        <w:t>1.6</w:t>
      </w:r>
      <w:r w:rsidRPr="00BD067A">
        <w:rPr>
          <w:rFonts w:ascii="Century Gothic" w:eastAsia="Times New Roman" w:hAnsi="Century Gothic" w:cs="Times New Roman"/>
          <w:sz w:val="24"/>
          <w:szCs w:val="20"/>
          <w:lang w:val="x-none" w:eastAsia="x-none"/>
        </w:rPr>
        <w:tab/>
      </w:r>
      <w:r w:rsidRPr="00BD067A">
        <w:rPr>
          <w:rFonts w:ascii="Century Gothic" w:eastAsia="Times New Roman" w:hAnsi="Century Gothic" w:cs="Times New Roman"/>
          <w:sz w:val="24"/>
          <w:szCs w:val="20"/>
          <w:lang w:val="x-none" w:eastAsia="x-none"/>
        </w:rPr>
        <w:tab/>
      </w:r>
      <w:r w:rsidRPr="00BD067A">
        <w:rPr>
          <w:rFonts w:ascii="Century Gothic" w:eastAsia="Times New Roman" w:hAnsi="Century Gothic" w:cs="Times New Roman"/>
          <w:sz w:val="24"/>
          <w:szCs w:val="20"/>
          <w:lang w:val="x-none" w:eastAsia="x-none"/>
        </w:rPr>
        <w:tab/>
        <w:t xml:space="preserve"> A Empresa contratada para o fornecimento </w:t>
      </w:r>
      <w:r w:rsidRPr="00BD067A">
        <w:rPr>
          <w:rFonts w:ascii="Century Gothic" w:eastAsia="Times New Roman" w:hAnsi="Century Gothic" w:cs="Times New Roman"/>
          <w:sz w:val="24"/>
          <w:szCs w:val="20"/>
          <w:lang w:eastAsia="x-none"/>
        </w:rPr>
        <w:t xml:space="preserve">e realização </w:t>
      </w:r>
      <w:r w:rsidRPr="00BD067A">
        <w:rPr>
          <w:rFonts w:ascii="Century Gothic" w:eastAsia="Times New Roman" w:hAnsi="Century Gothic" w:cs="Times New Roman"/>
          <w:sz w:val="24"/>
          <w:szCs w:val="20"/>
          <w:lang w:val="x-none" w:eastAsia="x-none"/>
        </w:rPr>
        <w:t>do objeto do presente instrumento, obrigar-se, ainda, á:</w:t>
      </w:r>
    </w:p>
    <w:p w:rsidR="00BD067A" w:rsidRPr="00BD067A" w:rsidRDefault="00BD067A" w:rsidP="00BD067A">
      <w:pPr>
        <w:spacing w:after="0" w:line="240" w:lineRule="auto"/>
        <w:jc w:val="both"/>
        <w:rPr>
          <w:rFonts w:ascii="Century Gothic" w:eastAsia="Times New Roman" w:hAnsi="Century Gothic" w:cs="Times New Roman"/>
          <w:sz w:val="24"/>
          <w:szCs w:val="20"/>
          <w:lang w:val="x-none" w:eastAsia="x-none"/>
        </w:rPr>
      </w:pPr>
    </w:p>
    <w:p w:rsidR="00BD067A" w:rsidRPr="00BD067A" w:rsidRDefault="00BD067A" w:rsidP="00BD067A">
      <w:pPr>
        <w:spacing w:after="0" w:line="240" w:lineRule="auto"/>
        <w:jc w:val="both"/>
        <w:rPr>
          <w:rFonts w:ascii="Century Gothic" w:eastAsia="Times New Roman" w:hAnsi="Century Gothic" w:cs="Times New Roman"/>
          <w:sz w:val="24"/>
          <w:szCs w:val="20"/>
          <w:lang w:val="x-none" w:eastAsia="x-none"/>
        </w:rPr>
      </w:pPr>
      <w:r w:rsidRPr="00BD067A">
        <w:rPr>
          <w:rFonts w:ascii="Century Gothic" w:eastAsia="Times New Roman" w:hAnsi="Century Gothic" w:cs="Times New Roman"/>
          <w:sz w:val="24"/>
          <w:szCs w:val="20"/>
          <w:lang w:val="x-none" w:eastAsia="x-none"/>
        </w:rPr>
        <w:t>1.6.1</w:t>
      </w:r>
      <w:r w:rsidRPr="00BD067A">
        <w:rPr>
          <w:rFonts w:ascii="Century Gothic" w:eastAsia="Times New Roman" w:hAnsi="Century Gothic" w:cs="Times New Roman"/>
          <w:sz w:val="24"/>
          <w:szCs w:val="20"/>
          <w:lang w:val="x-none" w:eastAsia="x-none"/>
        </w:rPr>
        <w:tab/>
      </w:r>
      <w:r w:rsidRPr="00BD067A">
        <w:rPr>
          <w:rFonts w:ascii="Century Gothic" w:eastAsia="Times New Roman" w:hAnsi="Century Gothic" w:cs="Times New Roman"/>
          <w:sz w:val="24"/>
          <w:szCs w:val="20"/>
          <w:lang w:val="x-none" w:eastAsia="x-none"/>
        </w:rPr>
        <w:tab/>
      </w:r>
      <w:r w:rsidRPr="00BD067A">
        <w:rPr>
          <w:rFonts w:ascii="Century Gothic" w:eastAsia="Times New Roman" w:hAnsi="Century Gothic" w:cs="Times New Roman"/>
          <w:sz w:val="24"/>
          <w:szCs w:val="20"/>
          <w:lang w:val="x-none" w:eastAsia="x-none"/>
        </w:rPr>
        <w:tab/>
        <w:t xml:space="preserve"> </w:t>
      </w:r>
      <w:proofErr w:type="spellStart"/>
      <w:r w:rsidRPr="00BD067A">
        <w:rPr>
          <w:rFonts w:ascii="Century Gothic" w:eastAsia="Times New Roman" w:hAnsi="Century Gothic" w:cs="Times New Roman"/>
          <w:sz w:val="24"/>
          <w:szCs w:val="20"/>
          <w:lang w:val="x-none" w:eastAsia="x-none"/>
        </w:rPr>
        <w:t>Fornecer</w:t>
      </w:r>
      <w:proofErr w:type="spellEnd"/>
      <w:r w:rsidRPr="00BD067A">
        <w:rPr>
          <w:rFonts w:ascii="Century Gothic" w:eastAsia="Times New Roman" w:hAnsi="Century Gothic" w:cs="Times New Roman"/>
          <w:sz w:val="24"/>
          <w:szCs w:val="20"/>
          <w:lang w:val="x-none" w:eastAsia="x-none"/>
        </w:rPr>
        <w:t xml:space="preserve"> bens licitados </w:t>
      </w:r>
      <w:r w:rsidRPr="00BD067A">
        <w:rPr>
          <w:rFonts w:ascii="Century Gothic" w:eastAsia="Times New Roman" w:hAnsi="Century Gothic" w:cs="Times New Roman"/>
          <w:sz w:val="24"/>
          <w:szCs w:val="20"/>
          <w:lang w:eastAsia="x-none"/>
        </w:rPr>
        <w:t xml:space="preserve">e realizar os serviços contratados </w:t>
      </w:r>
      <w:r w:rsidRPr="00BD067A">
        <w:rPr>
          <w:rFonts w:ascii="Century Gothic" w:eastAsia="Times New Roman" w:hAnsi="Century Gothic" w:cs="Times New Roman"/>
          <w:sz w:val="24"/>
          <w:szCs w:val="20"/>
          <w:lang w:val="x-none" w:eastAsia="x-none"/>
        </w:rPr>
        <w:t xml:space="preserve">na quantidade solicitada pelo contratante, através de requisição, até a quantidade total licitada, devendo ser produtos </w:t>
      </w:r>
      <w:r w:rsidRPr="00BD067A">
        <w:rPr>
          <w:rFonts w:ascii="Century Gothic" w:eastAsia="Times New Roman" w:hAnsi="Century Gothic" w:cs="Times New Roman"/>
          <w:sz w:val="24"/>
          <w:szCs w:val="20"/>
          <w:lang w:eastAsia="x-none"/>
        </w:rPr>
        <w:t xml:space="preserve">e serviços </w:t>
      </w:r>
      <w:r w:rsidRPr="00BD067A">
        <w:rPr>
          <w:rFonts w:ascii="Century Gothic" w:eastAsia="Times New Roman" w:hAnsi="Century Gothic" w:cs="Times New Roman"/>
          <w:bCs/>
          <w:sz w:val="24"/>
          <w:szCs w:val="20"/>
          <w:lang w:val="x-none" w:eastAsia="x-none"/>
        </w:rPr>
        <w:t>de qualidade, podendo ser rejeitados pela Administração</w:t>
      </w:r>
      <w:r w:rsidRPr="00BD067A">
        <w:rPr>
          <w:rFonts w:ascii="Century Gothic" w:eastAsia="Times New Roman" w:hAnsi="Century Gothic" w:cs="Times New Roman"/>
          <w:sz w:val="24"/>
          <w:szCs w:val="20"/>
          <w:lang w:val="x-none" w:eastAsia="x-none"/>
        </w:rPr>
        <w:t>;</w:t>
      </w:r>
    </w:p>
    <w:p w:rsidR="00BD067A" w:rsidRPr="00BD067A" w:rsidRDefault="00BD067A" w:rsidP="00BD067A">
      <w:pPr>
        <w:spacing w:after="0" w:line="240" w:lineRule="auto"/>
        <w:jc w:val="both"/>
        <w:rPr>
          <w:rFonts w:ascii="Century Gothic" w:eastAsia="Times New Roman" w:hAnsi="Century Gothic" w:cs="Times New Roman"/>
          <w:sz w:val="24"/>
          <w:szCs w:val="20"/>
          <w:lang w:val="x-none" w:eastAsia="x-none"/>
        </w:rPr>
      </w:pPr>
      <w:r w:rsidRPr="00BD067A">
        <w:rPr>
          <w:rFonts w:ascii="Century Gothic" w:eastAsia="Times New Roman" w:hAnsi="Century Gothic" w:cs="Times New Roman"/>
          <w:sz w:val="24"/>
          <w:szCs w:val="20"/>
          <w:lang w:val="x-none" w:eastAsia="x-none"/>
        </w:rPr>
        <w:t>1.6.2</w:t>
      </w:r>
      <w:r w:rsidRPr="00BD067A">
        <w:rPr>
          <w:rFonts w:ascii="Century Gothic" w:eastAsia="Times New Roman" w:hAnsi="Century Gothic" w:cs="Times New Roman"/>
          <w:sz w:val="24"/>
          <w:szCs w:val="20"/>
          <w:lang w:val="x-none" w:eastAsia="x-none"/>
        </w:rPr>
        <w:tab/>
      </w:r>
      <w:r w:rsidRPr="00BD067A">
        <w:rPr>
          <w:rFonts w:ascii="Century Gothic" w:eastAsia="Times New Roman" w:hAnsi="Century Gothic" w:cs="Times New Roman"/>
          <w:sz w:val="24"/>
          <w:szCs w:val="20"/>
          <w:lang w:val="x-none" w:eastAsia="x-none"/>
        </w:rPr>
        <w:tab/>
      </w:r>
      <w:r w:rsidRPr="00BD067A">
        <w:rPr>
          <w:rFonts w:ascii="Century Gothic" w:eastAsia="Times New Roman" w:hAnsi="Century Gothic" w:cs="Times New Roman"/>
          <w:sz w:val="24"/>
          <w:szCs w:val="20"/>
          <w:lang w:val="x-none" w:eastAsia="x-none"/>
        </w:rPr>
        <w:tab/>
        <w:t>Oferecer nos</w:t>
      </w:r>
      <w:r w:rsidRPr="00BD067A">
        <w:rPr>
          <w:rFonts w:ascii="Century Gothic" w:eastAsia="Times New Roman" w:hAnsi="Century Gothic" w:cs="Times New Roman"/>
          <w:sz w:val="24"/>
          <w:szCs w:val="24"/>
          <w:lang w:val="x-none" w:eastAsia="x-none"/>
        </w:rPr>
        <w:t xml:space="preserve"> produtos </w:t>
      </w:r>
      <w:r w:rsidRPr="00BD067A">
        <w:rPr>
          <w:rFonts w:ascii="Century Gothic" w:eastAsia="Times New Roman" w:hAnsi="Century Gothic" w:cs="Times New Roman"/>
          <w:sz w:val="24"/>
          <w:szCs w:val="20"/>
          <w:lang w:val="x-none" w:eastAsia="x-none"/>
        </w:rPr>
        <w:t>a</w:t>
      </w:r>
      <w:r w:rsidRPr="00BD067A">
        <w:rPr>
          <w:rFonts w:ascii="Century Gothic" w:eastAsia="Times New Roman" w:hAnsi="Century Gothic" w:cs="Times New Roman"/>
          <w:sz w:val="24"/>
          <w:szCs w:val="24"/>
          <w:lang w:val="x-none" w:eastAsia="x-none"/>
        </w:rPr>
        <w:t xml:space="preserve"> garantia mínima contra defeitos de fabricação</w:t>
      </w:r>
      <w:r w:rsidRPr="00BD067A">
        <w:rPr>
          <w:rFonts w:ascii="Century Gothic" w:eastAsia="Times New Roman" w:hAnsi="Century Gothic" w:cs="Times New Roman"/>
          <w:sz w:val="24"/>
          <w:szCs w:val="24"/>
          <w:lang w:eastAsia="x-none"/>
        </w:rPr>
        <w:t xml:space="preserve"> e nos serviços a eficiência de sua execução</w:t>
      </w:r>
      <w:r w:rsidRPr="00BD067A">
        <w:rPr>
          <w:rFonts w:ascii="Century Gothic" w:eastAsia="Times New Roman" w:hAnsi="Century Gothic" w:cs="Times New Roman"/>
          <w:sz w:val="24"/>
          <w:szCs w:val="24"/>
          <w:lang w:val="x-none" w:eastAsia="x-none"/>
        </w:rPr>
        <w:t>.</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w:t>
      </w:r>
      <w:proofErr w:type="spellStart"/>
      <w:r w:rsidRPr="00BD067A">
        <w:rPr>
          <w:rFonts w:ascii="Century Gothic" w:eastAsia="Times New Roman" w:hAnsi="Century Gothic" w:cs="Times New Roman"/>
          <w:sz w:val="24"/>
          <w:szCs w:val="24"/>
          <w:lang w:eastAsia="pt-BR"/>
        </w:rPr>
        <w:t>Fornecer</w:t>
      </w:r>
      <w:proofErr w:type="spellEnd"/>
      <w:r w:rsidRPr="00BD067A">
        <w:rPr>
          <w:rFonts w:ascii="Century Gothic" w:eastAsia="Times New Roman" w:hAnsi="Century Gothic" w:cs="Times New Roman"/>
          <w:sz w:val="24"/>
          <w:szCs w:val="24"/>
          <w:lang w:eastAsia="pt-BR"/>
        </w:rPr>
        <w:t xml:space="preserve"> á Licitadora as competentes notas fiscais referentes ao fornecimento/realização efetuados em conformidade com a solicitação do Contratante;</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1.6.4</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Utilizar exclusivamente produtos de boa qualidade e realizar os serviços de modo que atendam as normas da Associação Brasileira de Normas Técnicas, existentes e aplicáveis quanto ao fornecimento/realização do objeto desta licitação para o escorreito atendimento às necessidades da Administração;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 xml:space="preserve">1.6.5                   Responsabilizar-se por todas as </w:t>
      </w:r>
      <w:proofErr w:type="spellStart"/>
      <w:r w:rsidRPr="00BD067A">
        <w:rPr>
          <w:rFonts w:ascii="Century Gothic" w:eastAsia="Times New Roman" w:hAnsi="Century Gothic" w:cs="Times New Roman"/>
          <w:sz w:val="24"/>
          <w:szCs w:val="24"/>
          <w:lang w:eastAsia="pt-BR"/>
        </w:rPr>
        <w:t>conseqüências</w:t>
      </w:r>
      <w:proofErr w:type="spellEnd"/>
      <w:r w:rsidRPr="00BD067A">
        <w:rPr>
          <w:rFonts w:ascii="Century Gothic" w:eastAsia="Times New Roman" w:hAnsi="Century Gothic" w:cs="Times New Roman"/>
          <w:sz w:val="24"/>
          <w:szCs w:val="24"/>
          <w:lang w:eastAsia="pt-BR"/>
        </w:rPr>
        <w:t xml:space="preserve"> advindas do fornecimento dos produtos inadequados ao consumo, fora da data de validade e irregularmente acondicionados ou do uso inapropriado quando de sua execução.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1.6.6</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Assumir inteira responsabilidade com todas as despesas diretas e indiretas com pessoas envolvidas na execução do fornecimento, que não terão </w:t>
      </w:r>
      <w:proofErr w:type="spellStart"/>
      <w:r w:rsidRPr="00BD067A">
        <w:rPr>
          <w:rFonts w:ascii="Century Gothic" w:eastAsia="Times New Roman" w:hAnsi="Century Gothic" w:cs="Times New Roman"/>
          <w:sz w:val="24"/>
          <w:szCs w:val="24"/>
          <w:lang w:eastAsia="pt-BR"/>
        </w:rPr>
        <w:t>vinculo</w:t>
      </w:r>
      <w:proofErr w:type="spellEnd"/>
      <w:r w:rsidRPr="00BD067A">
        <w:rPr>
          <w:rFonts w:ascii="Century Gothic" w:eastAsia="Times New Roman" w:hAnsi="Century Gothic" w:cs="Times New Roman"/>
          <w:sz w:val="24"/>
          <w:szCs w:val="24"/>
          <w:lang w:eastAsia="pt-BR"/>
        </w:rPr>
        <w:t xml:space="preserve"> empregatício com a licitadora;</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1.6.7</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Assumir a total responsabilidade por qualquer dano pessoal ou material que seus empregados venham causar ao patrimônio da licitadora ou a terceiros, quando da execução do fornecimento, objeto deste instrumento;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1.6.8</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Aceitar nas mesmas condições contratuais acréscimos ou supressões até o limite fixado no § 1º do artigo 65 da Lei 8.666/93.</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numPr>
          <w:ilvl w:val="0"/>
          <w:numId w:val="1"/>
        </w:numPr>
        <w:spacing w:after="0" w:line="240" w:lineRule="auto"/>
        <w:jc w:val="both"/>
        <w:rPr>
          <w:rFonts w:ascii="Century Gothic" w:eastAsia="Times New Roman" w:hAnsi="Century Gothic" w:cs="Times New Roman"/>
          <w:b/>
          <w:sz w:val="24"/>
          <w:szCs w:val="20"/>
          <w:lang w:eastAsia="pt-BR"/>
        </w:rPr>
      </w:pPr>
      <w:r w:rsidRPr="00BD067A">
        <w:rPr>
          <w:rFonts w:ascii="Century Gothic" w:eastAsia="Times New Roman" w:hAnsi="Century Gothic" w:cs="Times New Roman"/>
          <w:b/>
          <w:sz w:val="24"/>
          <w:szCs w:val="20"/>
          <w:lang w:eastAsia="pt-BR"/>
        </w:rPr>
        <w:t>DOS DOCUMENTOS INTEGRANTES</w:t>
      </w:r>
    </w:p>
    <w:p w:rsidR="00BD067A" w:rsidRPr="00BD067A" w:rsidRDefault="00BD067A" w:rsidP="00BD067A">
      <w:pPr>
        <w:spacing w:after="0" w:line="240" w:lineRule="auto"/>
        <w:jc w:val="both"/>
        <w:rPr>
          <w:rFonts w:ascii="Century Gothic" w:eastAsia="Times New Roman" w:hAnsi="Century Gothic" w:cs="Times New Roman"/>
          <w:b/>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2.1</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 xml:space="preserve">Para todos os efeitos legais, para melhor caracterização do fornecimento, bem assim para definir procedimentos e normas decorrentes das obrigações ora contraídas integram este </w:t>
      </w:r>
      <w:r w:rsidRPr="00BD067A">
        <w:rPr>
          <w:rFonts w:ascii="Century Gothic" w:eastAsia="Times New Roman" w:hAnsi="Century Gothic" w:cs="Times New Roman"/>
          <w:sz w:val="24"/>
          <w:szCs w:val="20"/>
          <w:lang w:eastAsia="pt-BR"/>
        </w:rPr>
        <w:lastRenderedPageBreak/>
        <w:t>Contrato, como se nele estivessem transcritos, com todos os Seus Anexos, os seguintes documentos:</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ab/>
      </w:r>
      <w:proofErr w:type="gramStart"/>
      <w:r w:rsidRPr="00BD067A">
        <w:rPr>
          <w:rFonts w:ascii="Century Gothic" w:eastAsia="Times New Roman" w:hAnsi="Century Gothic" w:cs="Times New Roman"/>
          <w:sz w:val="24"/>
          <w:szCs w:val="20"/>
          <w:lang w:eastAsia="pt-BR"/>
        </w:rPr>
        <w:t>a</w:t>
      </w:r>
      <w:proofErr w:type="gramEnd"/>
      <w:r w:rsidRPr="00BD067A">
        <w:rPr>
          <w:rFonts w:ascii="Century Gothic" w:eastAsia="Times New Roman" w:hAnsi="Century Gothic" w:cs="Times New Roman"/>
          <w:sz w:val="24"/>
          <w:szCs w:val="20"/>
          <w:lang w:eastAsia="pt-BR"/>
        </w:rPr>
        <w:t>-</w:t>
      </w:r>
      <w:r w:rsidRPr="00BD067A">
        <w:rPr>
          <w:rFonts w:ascii="Century Gothic" w:eastAsia="Times New Roman" w:hAnsi="Century Gothic" w:cs="Times New Roman"/>
          <w:sz w:val="24"/>
          <w:szCs w:val="20"/>
          <w:lang w:eastAsia="pt-BR"/>
        </w:rPr>
        <w:tab/>
        <w:t>Pregão Presencial Para Registro de Preços Nº 033/2014 e seus anexos.</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ab/>
      </w:r>
      <w:proofErr w:type="gramStart"/>
      <w:r w:rsidRPr="00BD067A">
        <w:rPr>
          <w:rFonts w:ascii="Century Gothic" w:eastAsia="Times New Roman" w:hAnsi="Century Gothic" w:cs="Times New Roman"/>
          <w:sz w:val="24"/>
          <w:szCs w:val="20"/>
          <w:lang w:eastAsia="pt-BR"/>
        </w:rPr>
        <w:t>b</w:t>
      </w:r>
      <w:proofErr w:type="gramEnd"/>
      <w:r w:rsidRPr="00BD067A">
        <w:rPr>
          <w:rFonts w:ascii="Century Gothic" w:eastAsia="Times New Roman" w:hAnsi="Century Gothic" w:cs="Times New Roman"/>
          <w:sz w:val="24"/>
          <w:szCs w:val="20"/>
          <w:lang w:eastAsia="pt-BR"/>
        </w:rPr>
        <w:t>-</w:t>
      </w:r>
      <w:r w:rsidRPr="00BD067A">
        <w:rPr>
          <w:rFonts w:ascii="Century Gothic" w:eastAsia="Times New Roman" w:hAnsi="Century Gothic" w:cs="Times New Roman"/>
          <w:sz w:val="24"/>
          <w:szCs w:val="20"/>
          <w:lang w:eastAsia="pt-BR"/>
        </w:rPr>
        <w:tab/>
        <w:t>Proposta da CONTRATADA, e</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ab/>
      </w:r>
      <w:proofErr w:type="gramStart"/>
      <w:r w:rsidRPr="00BD067A">
        <w:rPr>
          <w:rFonts w:ascii="Century Gothic" w:eastAsia="Times New Roman" w:hAnsi="Century Gothic" w:cs="Times New Roman"/>
          <w:sz w:val="24"/>
          <w:szCs w:val="20"/>
          <w:lang w:eastAsia="pt-BR"/>
        </w:rPr>
        <w:t>c</w:t>
      </w:r>
      <w:proofErr w:type="gramEnd"/>
      <w:r w:rsidRPr="00BD067A">
        <w:rPr>
          <w:rFonts w:ascii="Century Gothic" w:eastAsia="Times New Roman" w:hAnsi="Century Gothic" w:cs="Times New Roman"/>
          <w:sz w:val="24"/>
          <w:szCs w:val="20"/>
          <w:lang w:eastAsia="pt-BR"/>
        </w:rPr>
        <w:t>-</w:t>
      </w:r>
      <w:r w:rsidRPr="00BD067A">
        <w:rPr>
          <w:rFonts w:ascii="Century Gothic" w:eastAsia="Times New Roman" w:hAnsi="Century Gothic" w:cs="Times New Roman"/>
          <w:sz w:val="24"/>
          <w:szCs w:val="20"/>
          <w:lang w:eastAsia="pt-BR"/>
        </w:rPr>
        <w:tab/>
        <w:t>Ata de Registro de Preços.</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2.2</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Os Documentos referidos no presente item são considerados suficientes para, em complemento a este Contrato, definir a sua extensão e, desta forma, reger a execução do objeto contratado.</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numPr>
          <w:ilvl w:val="0"/>
          <w:numId w:val="1"/>
        </w:numPr>
        <w:spacing w:after="0" w:line="240" w:lineRule="auto"/>
        <w:jc w:val="both"/>
        <w:rPr>
          <w:rFonts w:ascii="Century Gothic" w:eastAsia="Times New Roman" w:hAnsi="Century Gothic" w:cs="Times New Roman"/>
          <w:b/>
          <w:sz w:val="24"/>
          <w:szCs w:val="20"/>
          <w:lang w:eastAsia="pt-BR"/>
        </w:rPr>
      </w:pPr>
      <w:r w:rsidRPr="00BD067A">
        <w:rPr>
          <w:rFonts w:ascii="Century Gothic" w:eastAsia="Times New Roman" w:hAnsi="Century Gothic" w:cs="Times New Roman"/>
          <w:b/>
          <w:sz w:val="24"/>
          <w:szCs w:val="20"/>
          <w:lang w:eastAsia="pt-BR"/>
        </w:rPr>
        <w:t>DA VIGÊNCIA</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3.1</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 xml:space="preserve">O presente Contrato vigorará de </w:t>
      </w:r>
      <w:r>
        <w:rPr>
          <w:rFonts w:ascii="Century Gothic" w:eastAsia="Times New Roman" w:hAnsi="Century Gothic" w:cs="Times New Roman"/>
          <w:sz w:val="24"/>
          <w:szCs w:val="20"/>
          <w:lang w:eastAsia="pt-BR"/>
        </w:rPr>
        <w:t>04 de agosto de 2014</w:t>
      </w:r>
      <w:r w:rsidRPr="00BD067A">
        <w:rPr>
          <w:rFonts w:ascii="Century Gothic" w:eastAsia="Times New Roman" w:hAnsi="Century Gothic" w:cs="Times New Roman"/>
          <w:sz w:val="24"/>
          <w:szCs w:val="20"/>
          <w:lang w:eastAsia="pt-BR"/>
        </w:rPr>
        <w:t xml:space="preserve">, até </w:t>
      </w:r>
      <w:r>
        <w:rPr>
          <w:rFonts w:ascii="Century Gothic" w:eastAsia="Times New Roman" w:hAnsi="Century Gothic" w:cs="Times New Roman"/>
          <w:sz w:val="24"/>
          <w:szCs w:val="20"/>
          <w:lang w:eastAsia="pt-BR"/>
        </w:rPr>
        <w:t xml:space="preserve">04 de agosto </w:t>
      </w:r>
      <w:r w:rsidRPr="00BD067A">
        <w:rPr>
          <w:rFonts w:ascii="Century Gothic" w:eastAsia="Times New Roman" w:hAnsi="Century Gothic" w:cs="Times New Roman"/>
          <w:sz w:val="24"/>
          <w:szCs w:val="20"/>
          <w:lang w:eastAsia="pt-BR"/>
        </w:rPr>
        <w:t>de 2.015.</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4.0</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DAS OBRIGAÇÕES DA CONTRATADA</w:t>
      </w:r>
      <w:r w:rsidRPr="00BD067A">
        <w:rPr>
          <w:rFonts w:ascii="Century Gothic" w:eastAsia="Times New Roman" w:hAnsi="Century Gothic" w:cs="Times New Roman"/>
          <w:b/>
          <w:sz w:val="24"/>
          <w:szCs w:val="24"/>
          <w:lang w:eastAsia="pt-BR"/>
        </w:rPr>
        <w:tab/>
      </w: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0"/>
          <w:szCs w:val="24"/>
          <w:lang w:eastAsia="pt-BR"/>
        </w:rPr>
      </w:pPr>
      <w:r w:rsidRPr="00BD067A">
        <w:rPr>
          <w:rFonts w:ascii="Century Gothic" w:eastAsia="Times New Roman" w:hAnsi="Century Gothic" w:cs="Times New Roman"/>
          <w:sz w:val="24"/>
          <w:szCs w:val="24"/>
          <w:lang w:eastAsia="pt-BR"/>
        </w:rPr>
        <w:t xml:space="preserve">4.1. </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CONTRATADA para a execução do objeto do presente instrumento, obrigar-se á:</w:t>
      </w:r>
    </w:p>
    <w:p w:rsidR="00BD067A" w:rsidRPr="00BD067A" w:rsidRDefault="00BD067A" w:rsidP="00BD067A">
      <w:pPr>
        <w:spacing w:after="0" w:line="240" w:lineRule="auto"/>
        <w:ind w:firstLine="3540"/>
        <w:jc w:val="both"/>
        <w:rPr>
          <w:rFonts w:ascii="Century Gothic" w:eastAsia="Times New Roman" w:hAnsi="Century Gothic" w:cs="Times New Roman"/>
          <w:sz w:val="24"/>
          <w:szCs w:val="24"/>
          <w:lang w:val="x-none" w:eastAsia="x-none"/>
        </w:rPr>
      </w:pPr>
    </w:p>
    <w:p w:rsidR="00BD067A" w:rsidRPr="00BD067A" w:rsidRDefault="00BD067A" w:rsidP="00BD067A">
      <w:pPr>
        <w:spacing w:after="0" w:line="240" w:lineRule="auto"/>
        <w:jc w:val="both"/>
        <w:rPr>
          <w:rFonts w:ascii="Century Gothic" w:eastAsia="Times New Roman" w:hAnsi="Century Gothic" w:cs="Times New Roman"/>
          <w:color w:val="000000"/>
          <w:sz w:val="24"/>
          <w:szCs w:val="24"/>
          <w:lang w:eastAsia="pt-BR"/>
        </w:rPr>
      </w:pPr>
      <w:r w:rsidRPr="00BD067A">
        <w:rPr>
          <w:rFonts w:ascii="Century Gothic" w:eastAsia="Times New Roman" w:hAnsi="Century Gothic" w:cs="Times New Roman"/>
          <w:sz w:val="24"/>
          <w:szCs w:val="24"/>
          <w:lang w:eastAsia="pt-BR"/>
        </w:rPr>
        <w:t>4.1.1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Atender a execução do contrato no fornecimento e realização dos eventos de forma parcelada e antecipada, conforme solicitação do município, </w:t>
      </w:r>
      <w:r w:rsidRPr="00BD067A">
        <w:rPr>
          <w:rFonts w:ascii="Century Gothic" w:eastAsia="Times New Roman" w:hAnsi="Century Gothic" w:cs="Times New Roman"/>
          <w:color w:val="000000"/>
          <w:sz w:val="24"/>
          <w:szCs w:val="24"/>
          <w:lang w:eastAsia="pt-BR"/>
        </w:rPr>
        <w:t>mediante requisição emitida pela Administração, devidamente autorizada por autoridade superior, obedecendo a Planilha de Quantitativos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 xml:space="preserve">4.1.2 </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proofErr w:type="spellStart"/>
      <w:r w:rsidRPr="00BD067A">
        <w:rPr>
          <w:rFonts w:ascii="Century Gothic" w:eastAsia="Times New Roman" w:hAnsi="Century Gothic" w:cs="Times New Roman"/>
          <w:color w:val="000000"/>
          <w:sz w:val="24"/>
          <w:szCs w:val="24"/>
          <w:lang w:eastAsia="pt-BR"/>
        </w:rPr>
        <w:t>Fornecer</w:t>
      </w:r>
      <w:proofErr w:type="spellEnd"/>
      <w:r w:rsidRPr="00BD067A">
        <w:rPr>
          <w:rFonts w:ascii="Century Gothic" w:eastAsia="Times New Roman" w:hAnsi="Century Gothic" w:cs="Times New Roman"/>
          <w:color w:val="000000"/>
          <w:sz w:val="24"/>
          <w:szCs w:val="24"/>
          <w:lang w:eastAsia="pt-BR"/>
        </w:rPr>
        <w:t xml:space="preserve"> os materiais no prazo Máximo de 03 (três) dias úteis, na sede da Prefeitura Municipal ou Local de Realização dos eventos e sob o preço registrado, conforme estipulado.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4.1.3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Prover de sinalização os locais onde serão realizados as queimas de fogos dos shows pirotécnicos, serviços que serão de responsabilidade exclusiva da CONTRATADA.</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4.1.4</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Utilizar exclusivamente pessoal habilitado à prestação e execução dos serviços.</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val="x-none" w:eastAsia="x-none"/>
        </w:rPr>
        <w:t>4.1.5</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Atender as Especificações Técnicas mínimas definidas no ANEXO I e r</w:t>
      </w:r>
      <w:r w:rsidRPr="00BD067A">
        <w:rPr>
          <w:rFonts w:ascii="Century Gothic" w:eastAsia="Times New Roman" w:hAnsi="Century Gothic" w:cs="Times New Roman"/>
          <w:sz w:val="24"/>
          <w:szCs w:val="16"/>
          <w:lang w:val="x-none" w:eastAsia="x-none"/>
        </w:rPr>
        <w:t>ealizar os serviços dentro de um padrão de qualidade que atendam as normas vigentes existentes e aplicáveis quanto a execução do objeto desta licitação para o escorreito atendimento às necessidades da Administração.</w:t>
      </w:r>
      <w:r w:rsidRPr="00BD067A">
        <w:rPr>
          <w:rFonts w:ascii="Century Gothic" w:eastAsia="Times New Roman" w:hAnsi="Century Gothic" w:cs="Times New Roman"/>
          <w:sz w:val="24"/>
          <w:szCs w:val="24"/>
          <w:lang w:val="x-none" w:eastAsia="x-none"/>
        </w:rPr>
        <w:t xml:space="preserve"> </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val="x-none" w:eastAsia="x-none"/>
        </w:rPr>
        <w:t>4.1.6</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Assumir inteira responsabilidade pelo material, equipamento, mão de obra, inclusive Equipamentos de Proteção Individual (EPI) necessários para a execução dos serviços.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4.1.7</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Responsabilizar-se por todas as </w:t>
      </w:r>
      <w:proofErr w:type="spellStart"/>
      <w:r w:rsidRPr="00BD067A">
        <w:rPr>
          <w:rFonts w:ascii="Century Gothic" w:eastAsia="Times New Roman" w:hAnsi="Century Gothic" w:cs="Times New Roman"/>
          <w:sz w:val="24"/>
          <w:szCs w:val="24"/>
          <w:lang w:eastAsia="pt-BR"/>
        </w:rPr>
        <w:t>conseqüências</w:t>
      </w:r>
      <w:proofErr w:type="spellEnd"/>
      <w:r w:rsidRPr="00BD067A">
        <w:rPr>
          <w:rFonts w:ascii="Century Gothic" w:eastAsia="Times New Roman" w:hAnsi="Century Gothic" w:cs="Times New Roman"/>
          <w:sz w:val="24"/>
          <w:szCs w:val="24"/>
          <w:lang w:eastAsia="pt-BR"/>
        </w:rPr>
        <w:t xml:space="preserve"> advindas da realização de serviços e do fornecimento dos produtos inadequados ao consumo, fora da data de validade e irregularmente acondicionados.</w:t>
      </w:r>
    </w:p>
    <w:p w:rsidR="00BD067A" w:rsidRPr="00BD067A" w:rsidRDefault="00BD067A" w:rsidP="00BD067A">
      <w:pPr>
        <w:tabs>
          <w:tab w:val="left" w:pos="1134"/>
          <w:tab w:val="left" w:pos="1418"/>
          <w:tab w:val="num" w:pos="1528"/>
        </w:tabs>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val="x-none" w:eastAsia="x-none"/>
        </w:rPr>
        <w:lastRenderedPageBreak/>
        <w:t>4.1.8</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Assumir inteira responsabilidade com todas as despesas diretas e indiretas, tais como fretes (independentemente de faturamento mínimo), descarga, impostos e quaisquer despesas com as pessoas envolvidas na execução dos serviços, que não terão qualquer vínculo empregatício com a licitadora</w:t>
      </w:r>
      <w:r w:rsidRPr="00BD067A">
        <w:rPr>
          <w:rFonts w:ascii="Century Gothic" w:eastAsia="Times New Roman" w:hAnsi="Century Gothic" w:cs="Times New Roman"/>
          <w:sz w:val="24"/>
          <w:szCs w:val="24"/>
          <w:lang w:eastAsia="x-none"/>
        </w:rPr>
        <w:t>.</w:t>
      </w:r>
    </w:p>
    <w:p w:rsidR="00BD067A" w:rsidRPr="00BD067A" w:rsidRDefault="00BD067A" w:rsidP="00BD067A">
      <w:pPr>
        <w:tabs>
          <w:tab w:val="left" w:pos="1134"/>
          <w:tab w:val="left" w:pos="1418"/>
          <w:tab w:val="num" w:pos="1528"/>
        </w:tabs>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val="x-none" w:eastAsia="x-none"/>
        </w:rPr>
        <w:t>4.1.9</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Efetuar a troca dos produtos </w:t>
      </w:r>
      <w:r w:rsidRPr="00BD067A">
        <w:rPr>
          <w:rFonts w:ascii="Century Gothic" w:eastAsia="Times New Roman" w:hAnsi="Century Gothic" w:cs="Times New Roman"/>
          <w:sz w:val="24"/>
          <w:szCs w:val="24"/>
          <w:lang w:eastAsia="x-none"/>
        </w:rPr>
        <w:t xml:space="preserve">ou serviços realizados </w:t>
      </w:r>
      <w:r w:rsidRPr="00BD067A">
        <w:rPr>
          <w:rFonts w:ascii="Century Gothic" w:eastAsia="Times New Roman" w:hAnsi="Century Gothic" w:cs="Times New Roman"/>
          <w:sz w:val="24"/>
          <w:szCs w:val="24"/>
          <w:lang w:val="x-none" w:eastAsia="x-none"/>
        </w:rPr>
        <w:t>em desacordo,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BD067A" w:rsidRPr="00BD067A" w:rsidRDefault="00BD067A" w:rsidP="00BD067A">
      <w:pPr>
        <w:tabs>
          <w:tab w:val="left" w:pos="1134"/>
          <w:tab w:val="left" w:pos="1418"/>
          <w:tab w:val="num" w:pos="1528"/>
        </w:tabs>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val="x-none" w:eastAsia="x-none"/>
        </w:rPr>
        <w:t>4.1.10</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 </w:t>
      </w:r>
      <w:proofErr w:type="spellStart"/>
      <w:r w:rsidRPr="00BD067A">
        <w:rPr>
          <w:rFonts w:ascii="Century Gothic" w:eastAsia="Times New Roman" w:hAnsi="Century Gothic" w:cs="Times New Roman"/>
          <w:sz w:val="24"/>
          <w:szCs w:val="24"/>
          <w:lang w:val="x-none" w:eastAsia="x-none"/>
        </w:rPr>
        <w:t>Fornecer</w:t>
      </w:r>
      <w:proofErr w:type="spellEnd"/>
      <w:r w:rsidRPr="00BD067A">
        <w:rPr>
          <w:rFonts w:ascii="Century Gothic" w:eastAsia="Times New Roman" w:hAnsi="Century Gothic" w:cs="Times New Roman"/>
          <w:sz w:val="24"/>
          <w:szCs w:val="24"/>
          <w:lang w:val="x-none" w:eastAsia="x-none"/>
        </w:rPr>
        <w:t xml:space="preserve"> á Licitadora as competentes notas fiscais referentes a execução dos serviços e fornecimento efetuado em conformidade com a solicitação do Contratante, acompanhada das certidões do </w:t>
      </w:r>
      <w:r w:rsidRPr="00BD067A">
        <w:rPr>
          <w:rFonts w:ascii="Century Gothic" w:eastAsia="Times New Roman" w:hAnsi="Century Gothic" w:cs="Times New Roman"/>
          <w:b/>
          <w:sz w:val="24"/>
          <w:szCs w:val="24"/>
          <w:lang w:val="x-none" w:eastAsia="x-none"/>
        </w:rPr>
        <w:t>INSS e FGTS</w:t>
      </w:r>
      <w:r w:rsidRPr="00BD067A">
        <w:rPr>
          <w:rFonts w:ascii="Century Gothic" w:eastAsia="Times New Roman" w:hAnsi="Century Gothic" w:cs="Times New Roman"/>
          <w:b/>
          <w:sz w:val="24"/>
          <w:szCs w:val="24"/>
          <w:lang w:eastAsia="x-none"/>
        </w:rPr>
        <w:t>.</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4.1.11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Assumir total responsabilidade por qualquer dano pessoal ou material que seus empregados venham causar ao patrimônio da Licitadora ou a terceiros, quando da execução dos serviços e do fornecimento, objeto deste instrumento, ou em razão de má qualidade dos produtos fornecidos.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4.1.12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numPr>
          <w:ilvl w:val="0"/>
          <w:numId w:val="2"/>
        </w:numPr>
        <w:tabs>
          <w:tab w:val="clear" w:pos="3900"/>
        </w:tabs>
        <w:spacing w:after="0" w:line="240" w:lineRule="auto"/>
        <w:ind w:left="2127" w:hanging="2127"/>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DAS CONDIÇÕES DE EXECUÇÃO</w:t>
      </w: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5.1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 MUNICIPIO, reserva-se o direito de não aceitar a realização dos Shows Pirotécnicos se os mesmos estiverem em desacordo com o previsto no ato convocatório, podendo rescindir o contrato, nos termos do art. 78 da Lei Federal nº 8.666/93 e alterações posteriores, aplicando-se o disposto do art. 24, inciso XI, da mesma Lei.</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5.2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 objeto contratual será recebido provisoriamente pelo MUNICIPIO, mediante termo assinado pelas partes, para efeito de posterior verificação da conformidade dos produtos com a especificação.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5.3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O MUNICIPIO disporá no prazo </w:t>
      </w:r>
      <w:r w:rsidRPr="00BD067A">
        <w:rPr>
          <w:rFonts w:ascii="Century Gothic" w:eastAsia="Times New Roman" w:hAnsi="Century Gothic" w:cs="Times New Roman"/>
          <w:b/>
          <w:sz w:val="24"/>
          <w:szCs w:val="24"/>
          <w:lang w:eastAsia="pt-BR"/>
        </w:rPr>
        <w:t>de 02 (Dois)</w:t>
      </w:r>
      <w:r w:rsidRPr="00BD067A">
        <w:rPr>
          <w:rFonts w:ascii="Century Gothic" w:eastAsia="Times New Roman" w:hAnsi="Century Gothic" w:cs="Times New Roman"/>
          <w:sz w:val="24"/>
          <w:szCs w:val="24"/>
          <w:lang w:eastAsia="pt-BR"/>
        </w:rPr>
        <w:t xml:space="preserve"> dias, contados da data em que se der o recebimento provisório, para a verificação da qualidade e quantidade dos produtos fornecidos e serviços realizados e consequente aceitação e rejeição.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5.4</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Os serviços, objeto deste contrato, deverão ser executados dentro de um padrão de qualidade e confiabilidade, seguindo as normas vigentes e aplicáveis quanto a execução dos serviços.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lastRenderedPageBreak/>
        <w:t>5.5</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Todas as despesas com manutenção e despesas com empregados para execução do contrato, constituirão encargos da CONTRATADA.</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5.6</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O Presente contrato não poderá ser objeto de cessão ou transferência pela CONTRATADA, sem autorização por escrito, ficando a mesma passível de penalidades e sanções inclusive rescisão. </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5.7</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Uma vez restando comprovada a adequação do objeto aos termos contratuais, os serviços serão recebidos definitivamente, mediante termo assinado pelas partes.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6.0</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DO RECEBIMENTO DO OBJETO</w:t>
      </w: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6.1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O objeto contratual será recebido provisoriamente pelo </w:t>
      </w:r>
      <w:r w:rsidRPr="00BD067A">
        <w:rPr>
          <w:rFonts w:ascii="Century Gothic" w:eastAsia="Times New Roman" w:hAnsi="Century Gothic" w:cs="Times New Roman"/>
          <w:sz w:val="24"/>
          <w:szCs w:val="20"/>
          <w:lang w:eastAsia="pt-BR"/>
        </w:rPr>
        <w:t>MUNICÍPIO</w:t>
      </w:r>
      <w:r w:rsidRPr="00BD067A">
        <w:rPr>
          <w:rFonts w:ascii="Century Gothic" w:eastAsia="Times New Roman" w:hAnsi="Century Gothic" w:cs="Times New Roman"/>
          <w:sz w:val="24"/>
          <w:szCs w:val="24"/>
          <w:lang w:eastAsia="pt-BR"/>
        </w:rPr>
        <w:t>, mediante termo assinado pelas partes, para efeito de posterior verificação da conformidade dos produtos e serviços realizados com a especificação.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6.2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O </w:t>
      </w:r>
      <w:r w:rsidRPr="00BD067A">
        <w:rPr>
          <w:rFonts w:ascii="Century Gothic" w:eastAsia="Times New Roman" w:hAnsi="Century Gothic" w:cs="Times New Roman"/>
          <w:sz w:val="24"/>
          <w:szCs w:val="20"/>
          <w:lang w:eastAsia="pt-BR"/>
        </w:rPr>
        <w:t>MUNICÍPIO</w:t>
      </w:r>
      <w:r w:rsidRPr="00BD067A">
        <w:rPr>
          <w:rFonts w:ascii="Century Gothic" w:eastAsia="Times New Roman" w:hAnsi="Century Gothic" w:cs="Times New Roman"/>
          <w:sz w:val="24"/>
          <w:szCs w:val="24"/>
          <w:lang w:eastAsia="pt-BR"/>
        </w:rPr>
        <w:t xml:space="preserve"> reserva-se o direito não receber os produtos em desacordo com o previsto neste instrumento, podendo cancelar o contrato e aplicar o disposto no art. 24, inciso XI da Lei Federal nº 8.666/93.</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6.3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Uma vez restando comprovada a adequação do objeto aos termos contratuais, o fornecimento será recebido definitivamente, mediante termo assinado pelas partes.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7.0</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PENALIDADES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não entrega do(s) produto(s) no prazo assinalado, importará na aplicação á CONTRATADA de multa diária na ordem de 0.3% (três décimos por cento) até o 30º (trigésimo) dia de atraso, sobre o valor do Fornecimento não Realizado.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10% (dez por cento) sobre o valor do objeto, não executado, no caso de atraso superior a 30 (trinta) dias, com o </w:t>
      </w:r>
      <w:proofErr w:type="spellStart"/>
      <w:r w:rsidRPr="00BD067A">
        <w:rPr>
          <w:rFonts w:ascii="Century Gothic" w:eastAsia="Times New Roman" w:hAnsi="Century Gothic" w:cs="Times New Roman"/>
          <w:sz w:val="24"/>
          <w:szCs w:val="24"/>
          <w:lang w:eastAsia="pt-BR"/>
        </w:rPr>
        <w:t>conseqüente</w:t>
      </w:r>
      <w:proofErr w:type="spellEnd"/>
      <w:r w:rsidRPr="00BD067A">
        <w:rPr>
          <w:rFonts w:ascii="Century Gothic" w:eastAsia="Times New Roman" w:hAnsi="Century Gothic" w:cs="Times New Roman"/>
          <w:sz w:val="24"/>
          <w:szCs w:val="24"/>
          <w:lang w:eastAsia="pt-BR"/>
        </w:rPr>
        <w:t xml:space="preserve"> cancelamento da nota de empenho, contrato ou documento correspondente.</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 O recolhimento das multas retro referidas deverá ser feito, através de guia própria, à Prefeitura Municipal de Conceição dos Ouros (MG), no prazo máximo de 03 (três) dias úteis a contar da data em que foi aplicada.</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7.4</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 fornecimento de produto(s) fora das características originais, também ocasionará a incidência de multa prevista em 7.1, pois nessa situação a desconformidade de especificações equivalerá ao não fornecimento.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7.5</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Á CONTRATADA, igualmente, será aplicada a multa descrita em 5.1, no caso da mesma descumprir qualquer outra obrigação a ela imposta no presente ajuste.</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lastRenderedPageBreak/>
        <w:t>7.6</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7.7</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7.8</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Será propiciada Ampla Defesa à CONTRATADA, antes da imposição das penalidades elencadas nos itens precedentes.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7.9</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Os valores pertinentes ás multas aplicadas, serão descontados dos créditos que a CONTRATADA tiver direito, ou cobrado judicialmente.</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7.10</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Na eventualidade de ocorrer atraso no pagamento, o valor será atualizado pela variação acumulada do INPC, ou outro valor que o substitua, ocorrida entre a data de sua exigibilidade e a do referido pagamento, calculada </w:t>
      </w:r>
      <w:r w:rsidRPr="00BD067A">
        <w:rPr>
          <w:rFonts w:ascii="Century Gothic" w:eastAsia="Times New Roman" w:hAnsi="Century Gothic" w:cs="Times New Roman"/>
          <w:i/>
          <w:sz w:val="24"/>
          <w:szCs w:val="24"/>
          <w:lang w:eastAsia="pt-BR"/>
        </w:rPr>
        <w:t>pro rata tempore</w:t>
      </w:r>
      <w:r w:rsidRPr="00BD067A">
        <w:rPr>
          <w:rFonts w:ascii="Century Gothic" w:eastAsia="Times New Roman" w:hAnsi="Century Gothic" w:cs="Times New Roman"/>
          <w:sz w:val="24"/>
          <w:szCs w:val="24"/>
          <w:lang w:eastAsia="pt-BR"/>
        </w:rPr>
        <w:t>.</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7.11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Para a hipótese definida em 5.9, a CONTRATADA fica obrigada a emitir fatura suplementar, identificando de forma clara de que se trata de valor pertinente à atualização financeira originária de pagamento de fatura em atraso por inadimplemento do </w:t>
      </w:r>
      <w:r w:rsidRPr="00BD067A">
        <w:rPr>
          <w:rFonts w:ascii="Century Gothic" w:eastAsia="Times New Roman" w:hAnsi="Century Gothic" w:cs="Times New Roman"/>
          <w:sz w:val="24"/>
          <w:szCs w:val="20"/>
          <w:lang w:eastAsia="pt-BR"/>
        </w:rPr>
        <w:t>MUNICÍPIO</w:t>
      </w:r>
      <w:r w:rsidRPr="00BD067A">
        <w:rPr>
          <w:rFonts w:ascii="Century Gothic" w:eastAsia="Times New Roman" w:hAnsi="Century Gothic" w:cs="Times New Roman"/>
          <w:sz w:val="24"/>
          <w:szCs w:val="24"/>
          <w:lang w:eastAsia="pt-BR"/>
        </w:rPr>
        <w:t>.</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0"/>
          <w:lang w:eastAsia="pt-BR"/>
        </w:rPr>
      </w:pPr>
      <w:r w:rsidRPr="00BD067A">
        <w:rPr>
          <w:rFonts w:ascii="Century Gothic" w:eastAsia="Times New Roman" w:hAnsi="Century Gothic" w:cs="Times New Roman"/>
          <w:b/>
          <w:sz w:val="24"/>
          <w:szCs w:val="20"/>
          <w:lang w:eastAsia="pt-BR"/>
        </w:rPr>
        <w:t>8.0</w:t>
      </w:r>
      <w:r w:rsidRPr="00BD067A">
        <w:rPr>
          <w:rFonts w:ascii="Century Gothic" w:eastAsia="Times New Roman" w:hAnsi="Century Gothic" w:cs="Times New Roman"/>
          <w:b/>
          <w:sz w:val="24"/>
          <w:szCs w:val="20"/>
          <w:lang w:eastAsia="pt-BR"/>
        </w:rPr>
        <w:tab/>
      </w:r>
      <w:r w:rsidRPr="00BD067A">
        <w:rPr>
          <w:rFonts w:ascii="Century Gothic" w:eastAsia="Times New Roman" w:hAnsi="Century Gothic" w:cs="Times New Roman"/>
          <w:b/>
          <w:sz w:val="24"/>
          <w:szCs w:val="20"/>
          <w:lang w:eastAsia="pt-BR"/>
        </w:rPr>
        <w:tab/>
      </w:r>
      <w:r w:rsidRPr="00BD067A">
        <w:rPr>
          <w:rFonts w:ascii="Century Gothic" w:eastAsia="Times New Roman" w:hAnsi="Century Gothic" w:cs="Times New Roman"/>
          <w:b/>
          <w:sz w:val="24"/>
          <w:szCs w:val="20"/>
          <w:lang w:eastAsia="pt-BR"/>
        </w:rPr>
        <w:tab/>
        <w:t>DO PREÇO E CONDIÇÕES DE PAGAMENTO</w:t>
      </w:r>
    </w:p>
    <w:p w:rsidR="00BD067A" w:rsidRPr="00BD067A" w:rsidRDefault="00BD067A" w:rsidP="00BD067A">
      <w:pPr>
        <w:spacing w:after="0" w:line="240" w:lineRule="auto"/>
        <w:jc w:val="both"/>
        <w:rPr>
          <w:rFonts w:ascii="Century Gothic" w:eastAsia="Times New Roman" w:hAnsi="Century Gothic" w:cs="Times New Roman"/>
          <w:b/>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eastAsia="x-none"/>
        </w:rPr>
        <w:t>8</w:t>
      </w:r>
      <w:r w:rsidRPr="00BD067A">
        <w:rPr>
          <w:rFonts w:ascii="Century Gothic" w:eastAsia="Times New Roman" w:hAnsi="Century Gothic" w:cs="Times New Roman"/>
          <w:sz w:val="24"/>
          <w:szCs w:val="24"/>
          <w:lang w:val="x-none" w:eastAsia="x-none"/>
        </w:rPr>
        <w:t>.1</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Os Pagamentos pelo fornecimento </w:t>
      </w:r>
      <w:r w:rsidRPr="00BD067A">
        <w:rPr>
          <w:rFonts w:ascii="Century Gothic" w:eastAsia="Times New Roman" w:hAnsi="Century Gothic" w:cs="Times New Roman"/>
          <w:sz w:val="24"/>
          <w:szCs w:val="24"/>
          <w:lang w:eastAsia="x-none"/>
        </w:rPr>
        <w:t xml:space="preserve">e execução </w:t>
      </w:r>
      <w:r w:rsidRPr="00BD067A">
        <w:rPr>
          <w:rFonts w:ascii="Century Gothic" w:eastAsia="Times New Roman" w:hAnsi="Century Gothic" w:cs="Times New Roman"/>
          <w:sz w:val="24"/>
          <w:szCs w:val="24"/>
          <w:lang w:val="x-none" w:eastAsia="x-none"/>
        </w:rPr>
        <w:t>do objeto decorrentes da presente Licitação serão efetuados, Pela Prefeitura Municipal de Conceição dos Ouros (MG), por processo legal, observada a Proposta Comercial apresentada.</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8.2</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O preço total para o fornecimento e execução do objeto deste Contrato, é o apresentado na proposta da CONTRATADA e em conformidade a Ata e contrato de Registro de Preços.</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8.3</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O preço retro referido é final, não se admitindo qualquer acréscimo, estando incluídas no mesmo todas as despesas e custos, diretos e indiretos, como também os lucros da CONTRATADA.</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8.4</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Os preços dos produtos a serem fornecidos e serviços a serem realizados deverão ser estipulados, de forma unitária, em moeda oficial, já incluído os tributos, fretes e seguros e demais encargos. Os preços apresentados não poderão ser além do preço de mercado.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0"/>
          <w:lang w:eastAsia="pt-BR"/>
        </w:rPr>
        <w:t>8.5</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 xml:space="preserve">Os pagamentos serão efetuados pelo Setor de Fazenda da Prefeitura, por processo legal, até 10 (dez) dias uteis posterior à data de apresentação das Faturas/Notas Fiscais e mediante a entrega </w:t>
      </w:r>
      <w:r w:rsidRPr="00BD067A">
        <w:rPr>
          <w:rFonts w:ascii="Century Gothic" w:eastAsia="Times New Roman" w:hAnsi="Century Gothic" w:cs="Times New Roman"/>
          <w:sz w:val="24"/>
          <w:szCs w:val="20"/>
          <w:lang w:eastAsia="pt-BR"/>
        </w:rPr>
        <w:lastRenderedPageBreak/>
        <w:t xml:space="preserve">do material e realização dos serviços objeto da presente licitação, </w:t>
      </w:r>
      <w:r w:rsidRPr="00BD067A">
        <w:rPr>
          <w:rFonts w:ascii="Century Gothic" w:eastAsia="Times New Roman" w:hAnsi="Century Gothic" w:cs="Times New Roman"/>
          <w:sz w:val="24"/>
          <w:szCs w:val="24"/>
          <w:lang w:eastAsia="pt-BR"/>
        </w:rPr>
        <w:t>em consonância com a Ordem de Fornecimento de Material –OFM, requisição ou documento equivalente, efetuados pelo Departamento competente, e depois de atestado pelo órgão competente o cumprimento das obrigações devidas por parte da Contratada.</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eastAsia="x-none"/>
        </w:rPr>
        <w:t>8</w:t>
      </w:r>
      <w:r w:rsidRPr="00BD067A">
        <w:rPr>
          <w:rFonts w:ascii="Century Gothic" w:eastAsia="Times New Roman" w:hAnsi="Century Gothic" w:cs="Times New Roman"/>
          <w:sz w:val="24"/>
          <w:szCs w:val="24"/>
          <w:lang w:val="x-none" w:eastAsia="x-none"/>
        </w:rPr>
        <w:t>.6</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 Em caso de irregularidade na emissão dos documentos fiscais, o prazo de pagamento será contado a partir de sua reapresentação, desde que devidamente regularizados. </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eastAsia="x-none"/>
        </w:rPr>
        <w:t>8</w:t>
      </w:r>
      <w:r w:rsidRPr="00BD067A">
        <w:rPr>
          <w:rFonts w:ascii="Century Gothic" w:eastAsia="Times New Roman" w:hAnsi="Century Gothic" w:cs="Times New Roman"/>
          <w:sz w:val="24"/>
          <w:szCs w:val="24"/>
          <w:lang w:val="x-none" w:eastAsia="x-none"/>
        </w:rPr>
        <w:t>.7</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 A Prefeitura Municipal, no seu setor competente, verificará o exato cumprimento das obrigações da Contratada, observando a relação de materiais quanto à quantidade, à qualidade e ao atendimento do Contrato.</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eastAsia="x-none"/>
        </w:rPr>
        <w:t>8</w:t>
      </w:r>
      <w:r w:rsidRPr="00BD067A">
        <w:rPr>
          <w:rFonts w:ascii="Century Gothic" w:eastAsia="Times New Roman" w:hAnsi="Century Gothic" w:cs="Times New Roman"/>
          <w:sz w:val="24"/>
          <w:szCs w:val="24"/>
          <w:lang w:val="x-none" w:eastAsia="x-none"/>
        </w:rPr>
        <w:t>.8</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 Os preços contratados serão revisados, por acordo das partes, sempre que cabalmente se verificar o rompimento do equilíbrio econômico-financeiro, em conformidade com o artigo 65, II, “d” da Lei 8.666/93. </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8.9</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 xml:space="preserve">O MUNICÍPIO poderá descontar dos pagamentos, ou da garantia de seus eventuais reforços, importâncias que, a qualquer </w:t>
      </w:r>
      <w:proofErr w:type="spellStart"/>
      <w:r w:rsidRPr="00BD067A">
        <w:rPr>
          <w:rFonts w:ascii="Century Gothic" w:eastAsia="Times New Roman" w:hAnsi="Century Gothic" w:cs="Times New Roman"/>
          <w:sz w:val="24"/>
          <w:szCs w:val="20"/>
          <w:lang w:eastAsia="pt-BR"/>
        </w:rPr>
        <w:t>titulo</w:t>
      </w:r>
      <w:proofErr w:type="spellEnd"/>
      <w:r w:rsidRPr="00BD067A">
        <w:rPr>
          <w:rFonts w:ascii="Century Gothic" w:eastAsia="Times New Roman" w:hAnsi="Century Gothic" w:cs="Times New Roman"/>
          <w:sz w:val="24"/>
          <w:szCs w:val="20"/>
          <w:lang w:eastAsia="pt-BR"/>
        </w:rPr>
        <w:t>, lhes sejam devidas pela CONTRATADA, por força deste Contrato.</w:t>
      </w:r>
    </w:p>
    <w:p w:rsid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val="x-none" w:eastAsia="x-none"/>
        </w:rPr>
      </w:pPr>
      <w:r w:rsidRPr="00BD067A">
        <w:rPr>
          <w:rFonts w:ascii="Century Gothic" w:eastAsia="Times New Roman" w:hAnsi="Century Gothic" w:cs="Times New Roman"/>
          <w:b/>
          <w:sz w:val="24"/>
          <w:szCs w:val="24"/>
          <w:lang w:eastAsia="x-none"/>
        </w:rPr>
        <w:t>9</w:t>
      </w:r>
      <w:r w:rsidRPr="00BD067A">
        <w:rPr>
          <w:rFonts w:ascii="Century Gothic" w:eastAsia="Times New Roman" w:hAnsi="Century Gothic" w:cs="Times New Roman"/>
          <w:b/>
          <w:sz w:val="24"/>
          <w:szCs w:val="24"/>
          <w:lang w:val="x-none" w:eastAsia="x-none"/>
        </w:rPr>
        <w:t xml:space="preserve">.0 </w:t>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z w:val="24"/>
          <w:szCs w:val="24"/>
          <w:lang w:val="x-none" w:eastAsia="x-none"/>
        </w:rPr>
        <w:tab/>
        <w:t>DO REGIME E PRAZO DE EXECUÇÃO</w:t>
      </w:r>
    </w:p>
    <w:p w:rsidR="00BD067A" w:rsidRPr="00BD067A" w:rsidRDefault="00BD067A" w:rsidP="00BD067A">
      <w:pPr>
        <w:spacing w:after="0" w:line="240" w:lineRule="auto"/>
        <w:ind w:firstLine="3540"/>
        <w:jc w:val="both"/>
        <w:rPr>
          <w:rFonts w:ascii="Century Gothic" w:eastAsia="Times New Roman" w:hAnsi="Century Gothic" w:cs="Times New Roman"/>
          <w:b/>
          <w:sz w:val="24"/>
          <w:szCs w:val="24"/>
          <w:lang w:val="x-none" w:eastAsia="x-none"/>
        </w:rPr>
      </w:pPr>
    </w:p>
    <w:p w:rsidR="00BD067A" w:rsidRPr="00BD067A" w:rsidRDefault="00BD067A" w:rsidP="00BD067A">
      <w:pPr>
        <w:spacing w:after="0" w:line="240" w:lineRule="auto"/>
        <w:jc w:val="both"/>
        <w:outlineLvl w:val="0"/>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9.1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Os produtos a serem adquiridos deverão ser entregues pela CONTRATADA diretamente nos setores e repartições da Prefeitura Municipal de Conceição dos Ouros (MG), em até 03 (três) dias úteis, em entrega parcelada, conforme solicitação, ordem de fornecimento de material – OFM, Requisições ou documentos equivalentes.</w:t>
      </w:r>
    </w:p>
    <w:p w:rsidR="00BD067A" w:rsidRPr="00BD067A" w:rsidRDefault="00BD067A" w:rsidP="00BD067A">
      <w:pPr>
        <w:spacing w:after="0" w:line="240" w:lineRule="auto"/>
        <w:jc w:val="both"/>
        <w:outlineLvl w:val="0"/>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9.2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Os shows Pirotécnicos deverão serem realizados pela CONTRATADA nos locais indicados e com as especificações Mínimas do ANEXO I. O MUNICÍPIO não aceitara a realização dos eventos se não estiverem dentro de um padrão de qualidade exigida.</w:t>
      </w:r>
    </w:p>
    <w:p w:rsidR="00BD067A" w:rsidRPr="00BD067A" w:rsidRDefault="00BD067A" w:rsidP="00BD067A">
      <w:pPr>
        <w:spacing w:after="0" w:line="240" w:lineRule="auto"/>
        <w:jc w:val="both"/>
        <w:outlineLvl w:val="0"/>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9.3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 MUNICÍPIO não aceitara o material contratado ou os serviços realizados que estiverem em desacordo com o ANEXO I do Edital, com a necessária Ordem de Fornecimento de Material – OFM, Requisição ou documento equivalente, os produtos que a Contratada está obrigada a fornecer o será de forma parcelada, conforme requisite o MUNICIPIO.</w:t>
      </w:r>
    </w:p>
    <w:p w:rsidR="00BD067A" w:rsidRPr="00BD067A" w:rsidRDefault="00BD067A" w:rsidP="00BD067A">
      <w:pPr>
        <w:spacing w:after="0" w:line="240" w:lineRule="auto"/>
        <w:jc w:val="both"/>
        <w:outlineLvl w:val="0"/>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9.4</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execução do presente instrumento poderá tanto compreender a aquisição dos produtos na ordem de 25% menor que a previsão em relação anexa, (Anexo I do Edital) como 25% maior que a mesma relação.</w:t>
      </w:r>
    </w:p>
    <w:p w:rsidR="00BD067A" w:rsidRPr="00BD067A" w:rsidRDefault="00BD067A" w:rsidP="00BD067A">
      <w:pPr>
        <w:spacing w:after="0" w:line="240" w:lineRule="auto"/>
        <w:jc w:val="both"/>
        <w:outlineLvl w:val="0"/>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9.5</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O Presente instrumento poderá ser prorrogado por igual ou inferior período, desde que obedecido o Art. 57 da Lei Federal nº 8.666/93 e alterações.   </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9.6</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inobservância do prazo estipulado neste Contrato, ocasionará a aplicação das penalidades previstas neste instrumento.</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eastAsia="x-none"/>
        </w:rPr>
        <w:lastRenderedPageBreak/>
        <w:t>9</w:t>
      </w:r>
      <w:r w:rsidRPr="00BD067A">
        <w:rPr>
          <w:rFonts w:ascii="Century Gothic" w:eastAsia="Times New Roman" w:hAnsi="Century Gothic" w:cs="Times New Roman"/>
          <w:sz w:val="24"/>
          <w:szCs w:val="24"/>
          <w:lang w:val="x-none" w:eastAsia="x-none"/>
        </w:rPr>
        <w:t>.7</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 xml:space="preserve">A Prefeitura Municipal de </w:t>
      </w:r>
      <w:r w:rsidRPr="00BD067A">
        <w:rPr>
          <w:rFonts w:ascii="Century Gothic" w:eastAsia="Times New Roman" w:hAnsi="Century Gothic" w:cs="Times New Roman"/>
          <w:sz w:val="24"/>
          <w:szCs w:val="24"/>
          <w:lang w:eastAsia="x-none"/>
        </w:rPr>
        <w:t>Conceição dos Ouros</w:t>
      </w:r>
      <w:r w:rsidRPr="00BD067A">
        <w:rPr>
          <w:rFonts w:ascii="Century Gothic" w:eastAsia="Times New Roman" w:hAnsi="Century Gothic" w:cs="Times New Roman"/>
          <w:sz w:val="24"/>
          <w:szCs w:val="24"/>
          <w:lang w:val="x-none" w:eastAsia="x-none"/>
        </w:rPr>
        <w:t xml:space="preserve"> (MG) não aceitará o objeto licitado que estiver em desacordo com o ANEXO I, não cabendo ao contratado qualquer espécie de indenização.</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Times New Roman"/>
          <w:sz w:val="24"/>
          <w:szCs w:val="24"/>
          <w:lang w:eastAsia="x-none"/>
        </w:rPr>
        <w:t>9</w:t>
      </w:r>
      <w:r w:rsidRPr="00BD067A">
        <w:rPr>
          <w:rFonts w:ascii="Century Gothic" w:eastAsia="Times New Roman" w:hAnsi="Century Gothic" w:cs="Times New Roman"/>
          <w:sz w:val="24"/>
          <w:szCs w:val="24"/>
          <w:lang w:val="x-none" w:eastAsia="x-none"/>
        </w:rPr>
        <w:t>.8</w:t>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r>
      <w:r w:rsidRPr="00BD067A">
        <w:rPr>
          <w:rFonts w:ascii="Century Gothic" w:eastAsia="Times New Roman" w:hAnsi="Century Gothic" w:cs="Times New Roman"/>
          <w:sz w:val="24"/>
          <w:szCs w:val="24"/>
          <w:lang w:val="x-none" w:eastAsia="x-none"/>
        </w:rPr>
        <w:tab/>
        <w:t>Substituirá, na forma da Lei a responsabilidade do licitante adjudicado pela qualidade, correção, garantia e segurança do objeto licitado.</w:t>
      </w:r>
    </w:p>
    <w:p w:rsidR="00BD067A" w:rsidRPr="00BD067A" w:rsidRDefault="00BD067A" w:rsidP="00BD067A">
      <w:pPr>
        <w:spacing w:after="0" w:line="240" w:lineRule="auto"/>
        <w:jc w:val="both"/>
        <w:rPr>
          <w:rFonts w:ascii="Century Gothic" w:eastAsia="Times New Roman" w:hAnsi="Century Gothic" w:cs="Times New Roman"/>
          <w:sz w:val="20"/>
          <w:szCs w:val="20"/>
          <w:lang w:eastAsia="pt-BR"/>
        </w:rPr>
      </w:pPr>
      <w:r w:rsidRPr="00BD067A">
        <w:rPr>
          <w:rFonts w:ascii="Century Gothic" w:eastAsia="Times New Roman" w:hAnsi="Century Gothic" w:cs="Times New Roman"/>
          <w:sz w:val="20"/>
          <w:szCs w:val="20"/>
          <w:lang w:eastAsia="pt-BR"/>
        </w:rPr>
        <w:t xml:space="preserve">   </w:t>
      </w:r>
    </w:p>
    <w:p w:rsidR="00BD067A" w:rsidRPr="00BD067A" w:rsidRDefault="00BD067A" w:rsidP="00BD067A">
      <w:pPr>
        <w:spacing w:after="120" w:line="240" w:lineRule="auto"/>
        <w:jc w:val="both"/>
        <w:rPr>
          <w:rFonts w:ascii="Century Gothic" w:eastAsia="Times New Roman" w:hAnsi="Century Gothic" w:cs="Times New Roman"/>
          <w:b/>
          <w:sz w:val="24"/>
          <w:szCs w:val="24"/>
          <w:lang w:val="x-none" w:eastAsia="x-none"/>
        </w:rPr>
      </w:pPr>
      <w:r w:rsidRPr="00BD067A">
        <w:rPr>
          <w:rFonts w:ascii="Century Gothic" w:eastAsia="Times New Roman" w:hAnsi="Century Gothic" w:cs="Times New Roman"/>
          <w:b/>
          <w:sz w:val="24"/>
          <w:szCs w:val="24"/>
          <w:lang w:eastAsia="x-none"/>
        </w:rPr>
        <w:t>10</w:t>
      </w:r>
      <w:r w:rsidRPr="00BD067A">
        <w:rPr>
          <w:rFonts w:ascii="Century Gothic" w:eastAsia="Times New Roman" w:hAnsi="Century Gothic" w:cs="Times New Roman"/>
          <w:b/>
          <w:sz w:val="24"/>
          <w:szCs w:val="24"/>
          <w:lang w:val="x-none" w:eastAsia="x-none"/>
        </w:rPr>
        <w:t>.0</w:t>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z w:val="24"/>
          <w:szCs w:val="24"/>
          <w:lang w:val="x-none" w:eastAsia="x-none"/>
        </w:rPr>
        <w:tab/>
        <w:t>DAS ALTERAÇÕES</w:t>
      </w:r>
    </w:p>
    <w:p w:rsidR="00BD067A" w:rsidRPr="00BD067A" w:rsidRDefault="00BD067A" w:rsidP="00BD067A">
      <w:pPr>
        <w:autoSpaceDE w:val="0"/>
        <w:autoSpaceDN w:val="0"/>
        <w:adjustRightInd w:val="0"/>
        <w:spacing w:after="0" w:line="240" w:lineRule="auto"/>
        <w:jc w:val="both"/>
        <w:rPr>
          <w:rFonts w:ascii="Century Gothic" w:eastAsia="Times New Roman" w:hAnsi="Century Gothic" w:cs="CourierNewPSMT"/>
          <w:sz w:val="24"/>
          <w:szCs w:val="24"/>
          <w:lang w:eastAsia="pt-BR"/>
        </w:rPr>
      </w:pPr>
      <w:r w:rsidRPr="00BD067A">
        <w:rPr>
          <w:rFonts w:ascii="Century Gothic" w:eastAsia="Times New Roman" w:hAnsi="Century Gothic" w:cs="Times New Roman"/>
          <w:sz w:val="24"/>
          <w:szCs w:val="24"/>
          <w:lang w:eastAsia="pt-BR"/>
        </w:rPr>
        <w:t>10.1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CourierNewPSMT"/>
          <w:sz w:val="24"/>
          <w:szCs w:val="24"/>
          <w:lang w:eastAsia="pt-BR"/>
        </w:rPr>
        <w:t>Este instrumento poderá ser alterado na ocorrência de quaisquer fatos estipulados no art. 65 da Lei n.º 8.666/93, devidamente comprovados.</w:t>
      </w:r>
    </w:p>
    <w:p w:rsidR="00BD067A" w:rsidRPr="00BD067A" w:rsidRDefault="00BD067A" w:rsidP="00BD067A">
      <w:pPr>
        <w:autoSpaceDE w:val="0"/>
        <w:autoSpaceDN w:val="0"/>
        <w:adjustRightInd w:val="0"/>
        <w:spacing w:after="0" w:line="240" w:lineRule="auto"/>
        <w:jc w:val="both"/>
        <w:rPr>
          <w:rFonts w:ascii="Century Gothic" w:eastAsia="Times New Roman" w:hAnsi="Century Gothic" w:cs="CourierNewPSMT"/>
          <w:sz w:val="24"/>
          <w:szCs w:val="24"/>
          <w:lang w:eastAsia="pt-BR"/>
        </w:rPr>
      </w:pPr>
      <w:r w:rsidRPr="00BD067A">
        <w:rPr>
          <w:rFonts w:ascii="Century Gothic" w:eastAsia="Times New Roman" w:hAnsi="Century Gothic" w:cs="CourierNewPSMT"/>
          <w:sz w:val="24"/>
          <w:szCs w:val="24"/>
          <w:lang w:eastAsia="pt-BR"/>
        </w:rPr>
        <w:t>10.2</w:t>
      </w:r>
      <w:r w:rsidRPr="00BD067A">
        <w:rPr>
          <w:rFonts w:ascii="Century Gothic" w:eastAsia="Times New Roman" w:hAnsi="Century Gothic" w:cs="CourierNewPSMT"/>
          <w:sz w:val="24"/>
          <w:szCs w:val="24"/>
          <w:lang w:eastAsia="pt-BR"/>
        </w:rPr>
        <w:tab/>
      </w:r>
      <w:r w:rsidRPr="00BD067A">
        <w:rPr>
          <w:rFonts w:ascii="Century Gothic" w:eastAsia="Times New Roman" w:hAnsi="Century Gothic" w:cs="CourierNewPSMT"/>
          <w:sz w:val="24"/>
          <w:szCs w:val="24"/>
          <w:lang w:eastAsia="pt-BR"/>
        </w:rPr>
        <w:tab/>
      </w:r>
      <w:r w:rsidRPr="00BD067A">
        <w:rPr>
          <w:rFonts w:ascii="Century Gothic" w:eastAsia="Times New Roman" w:hAnsi="Century Gothic" w:cs="CourierNewPSMT"/>
          <w:sz w:val="24"/>
          <w:szCs w:val="24"/>
          <w:lang w:eastAsia="pt-BR"/>
        </w:rPr>
        <w:tab/>
        <w:t>A CONTRATADA fica obrigada a aceitar, nas mesmas condições contratuais, os acréscimos e supressões que se fizerem necessários, até o limite legal previsto, calculado sobre o valor inicial atualizado do Contrato.</w:t>
      </w:r>
    </w:p>
    <w:p w:rsidR="00BD067A" w:rsidRPr="00BD067A" w:rsidRDefault="00BD067A" w:rsidP="00BD067A">
      <w:pPr>
        <w:spacing w:after="0" w:line="240" w:lineRule="auto"/>
        <w:jc w:val="both"/>
        <w:rPr>
          <w:rFonts w:ascii="Century Gothic" w:eastAsia="Times New Roman" w:hAnsi="Century Gothic" w:cs="Times New Roman"/>
          <w:sz w:val="24"/>
          <w:szCs w:val="24"/>
          <w:lang w:val="x-none" w:eastAsia="x-none"/>
        </w:rPr>
      </w:pPr>
      <w:r w:rsidRPr="00BD067A">
        <w:rPr>
          <w:rFonts w:ascii="Century Gothic" w:eastAsia="Times New Roman" w:hAnsi="Century Gothic" w:cs="CourierNewPSMT"/>
          <w:sz w:val="24"/>
          <w:szCs w:val="24"/>
          <w:lang w:eastAsia="x-none"/>
        </w:rPr>
        <w:t>10</w:t>
      </w:r>
      <w:r w:rsidRPr="00BD067A">
        <w:rPr>
          <w:rFonts w:ascii="Century Gothic" w:eastAsia="Times New Roman" w:hAnsi="Century Gothic" w:cs="CourierNewPSMT"/>
          <w:sz w:val="24"/>
          <w:szCs w:val="24"/>
          <w:lang w:val="x-none" w:eastAsia="x-none"/>
        </w:rPr>
        <w:t>.3</w:t>
      </w:r>
      <w:r w:rsidRPr="00BD067A">
        <w:rPr>
          <w:rFonts w:ascii="Century Gothic" w:eastAsia="Times New Roman" w:hAnsi="Century Gothic" w:cs="CourierNewPSMT"/>
          <w:sz w:val="24"/>
          <w:szCs w:val="24"/>
          <w:lang w:val="x-none" w:eastAsia="x-none"/>
        </w:rPr>
        <w:tab/>
      </w:r>
      <w:r w:rsidRPr="00BD067A">
        <w:rPr>
          <w:rFonts w:ascii="Century Gothic" w:eastAsia="Times New Roman" w:hAnsi="Century Gothic" w:cs="CourierNewPSMT"/>
          <w:sz w:val="24"/>
          <w:szCs w:val="24"/>
          <w:lang w:val="x-none" w:eastAsia="x-none"/>
        </w:rPr>
        <w:tab/>
      </w:r>
      <w:r w:rsidRPr="00BD067A">
        <w:rPr>
          <w:rFonts w:ascii="Century Gothic" w:eastAsia="Times New Roman" w:hAnsi="Century Gothic" w:cs="CourierNewPSMT"/>
          <w:sz w:val="24"/>
          <w:szCs w:val="24"/>
          <w:lang w:val="x-none" w:eastAsia="x-none"/>
        </w:rPr>
        <w:tab/>
        <w:t>Nenhum acréscimo ou supressão poderá exceder o limite estabelecido nessa condição, salvo as supressões resultantes de acordo celebrado entre as partes</w:t>
      </w:r>
      <w:r w:rsidRPr="00BD067A">
        <w:rPr>
          <w:rFonts w:ascii="Century Gothic" w:eastAsia="Times New Roman" w:hAnsi="Century Gothic" w:cs="Times New Roman"/>
          <w:sz w:val="24"/>
          <w:szCs w:val="24"/>
          <w:lang w:val="x-none" w:eastAsia="x-none"/>
        </w:rPr>
        <w:t>.</w:t>
      </w:r>
    </w:p>
    <w:p w:rsidR="00BD067A" w:rsidRPr="00BD067A" w:rsidRDefault="00BD067A" w:rsidP="00BD067A">
      <w:pPr>
        <w:spacing w:after="0" w:line="240" w:lineRule="auto"/>
        <w:ind w:firstLine="3540"/>
        <w:jc w:val="both"/>
        <w:rPr>
          <w:rFonts w:ascii="Century Gothic" w:eastAsia="Times New Roman" w:hAnsi="Century Gothic" w:cs="Times New Roman"/>
          <w:sz w:val="24"/>
          <w:szCs w:val="24"/>
          <w:lang w:val="x-none" w:eastAsia="x-none"/>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11.0</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DAS RESPONSABILIDADES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11.1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A CONTRATADA é responsável direta e exclusivamente pela execução do objeto deste Contrato e, </w:t>
      </w:r>
      <w:proofErr w:type="spellStart"/>
      <w:r w:rsidRPr="00BD067A">
        <w:rPr>
          <w:rFonts w:ascii="Century Gothic" w:eastAsia="Times New Roman" w:hAnsi="Century Gothic" w:cs="Times New Roman"/>
          <w:sz w:val="24"/>
          <w:szCs w:val="24"/>
          <w:lang w:eastAsia="pt-BR"/>
        </w:rPr>
        <w:t>conseqüentemente</w:t>
      </w:r>
      <w:proofErr w:type="spellEnd"/>
      <w:r w:rsidRPr="00BD067A">
        <w:rPr>
          <w:rFonts w:ascii="Century Gothic" w:eastAsia="Times New Roman" w:hAnsi="Century Gothic" w:cs="Times New Roman"/>
          <w:sz w:val="24"/>
          <w:szCs w:val="24"/>
          <w:lang w:eastAsia="pt-BR"/>
        </w:rPr>
        <w:t xml:space="preserve">, responde civil e criminalmente, por todos os danos e prejuízos que, na execução dele, venha, direta ou indiretamente, a provocar ou causar para o </w:t>
      </w:r>
      <w:r w:rsidRPr="00BD067A">
        <w:rPr>
          <w:rFonts w:ascii="Century Gothic" w:eastAsia="Times New Roman" w:hAnsi="Century Gothic" w:cs="Times New Roman"/>
          <w:sz w:val="24"/>
          <w:szCs w:val="20"/>
          <w:lang w:eastAsia="pt-BR"/>
        </w:rPr>
        <w:t>MUNICÍPIO</w:t>
      </w:r>
      <w:r w:rsidRPr="00BD067A">
        <w:rPr>
          <w:rFonts w:ascii="Century Gothic" w:eastAsia="Times New Roman" w:hAnsi="Century Gothic" w:cs="Times New Roman"/>
          <w:sz w:val="24"/>
          <w:szCs w:val="24"/>
          <w:lang w:eastAsia="pt-BR"/>
        </w:rPr>
        <w:t xml:space="preserve"> ou para terceiros.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11.2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CONTRATADA é responsável também pela qualidade dos produtos fornecidos e serviços realizados, cabendo verificar o atendimento das especificações, não admitindo, em nenhuma hipótese, a alegação de que terceiros quaisquer, antes da entrega dos produtos, tenham adulterado ou fornecido os mesmos fora dos padrões exigidos.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val="x-none" w:eastAsia="x-none"/>
        </w:rPr>
      </w:pPr>
      <w:r w:rsidRPr="00BD067A">
        <w:rPr>
          <w:rFonts w:ascii="Century Gothic" w:eastAsia="Times New Roman" w:hAnsi="Century Gothic" w:cs="Times New Roman"/>
          <w:b/>
          <w:sz w:val="24"/>
          <w:szCs w:val="24"/>
          <w:lang w:val="x-none" w:eastAsia="x-none"/>
        </w:rPr>
        <w:t>1</w:t>
      </w:r>
      <w:r w:rsidRPr="00BD067A">
        <w:rPr>
          <w:rFonts w:ascii="Century Gothic" w:eastAsia="Times New Roman" w:hAnsi="Century Gothic" w:cs="Times New Roman"/>
          <w:b/>
          <w:sz w:val="24"/>
          <w:szCs w:val="24"/>
          <w:lang w:eastAsia="x-none"/>
        </w:rPr>
        <w:t>2</w:t>
      </w:r>
      <w:r w:rsidRPr="00BD067A">
        <w:rPr>
          <w:rFonts w:ascii="Century Gothic" w:eastAsia="Times New Roman" w:hAnsi="Century Gothic" w:cs="Times New Roman"/>
          <w:b/>
          <w:sz w:val="24"/>
          <w:szCs w:val="24"/>
          <w:lang w:val="x-none" w:eastAsia="x-none"/>
        </w:rPr>
        <w:t>.0</w:t>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z w:val="24"/>
          <w:szCs w:val="24"/>
          <w:lang w:val="x-none" w:eastAsia="x-none"/>
        </w:rPr>
        <w:tab/>
      </w:r>
      <w:r w:rsidRPr="00BD067A">
        <w:rPr>
          <w:rFonts w:ascii="Century Gothic" w:eastAsia="Times New Roman" w:hAnsi="Century Gothic" w:cs="Times New Roman"/>
          <w:b/>
          <w:snapToGrid w:val="0"/>
          <w:sz w:val="24"/>
          <w:szCs w:val="24"/>
          <w:lang w:val="x-none" w:eastAsia="x-none"/>
        </w:rPr>
        <w:t>DO REEQUILÍBRIO ECONÔMICO-FINANCEIRO</w:t>
      </w:r>
    </w:p>
    <w:p w:rsidR="00BD067A" w:rsidRPr="00BD067A" w:rsidRDefault="00BD067A" w:rsidP="00BD067A">
      <w:pPr>
        <w:spacing w:after="0" w:line="240" w:lineRule="auto"/>
        <w:jc w:val="both"/>
        <w:rPr>
          <w:rFonts w:ascii="Century Gothic" w:eastAsia="Times New Roman" w:hAnsi="Century Gothic" w:cs="Times New Roman"/>
          <w:b/>
          <w:sz w:val="24"/>
          <w:szCs w:val="24"/>
          <w:lang w:val="x-none" w:eastAsia="x-none"/>
        </w:rPr>
      </w:pPr>
    </w:p>
    <w:p w:rsidR="00BD067A" w:rsidRPr="00BD067A" w:rsidRDefault="00BD067A" w:rsidP="00BD067A">
      <w:pPr>
        <w:spacing w:after="0" w:line="240" w:lineRule="auto"/>
        <w:jc w:val="both"/>
        <w:rPr>
          <w:rFonts w:ascii="Century Gothic" w:eastAsia="Times New Roman" w:hAnsi="Century Gothic" w:cs="Times New Roman"/>
          <w:snapToGrid w:val="0"/>
          <w:sz w:val="24"/>
          <w:szCs w:val="24"/>
          <w:lang w:eastAsia="pt-BR"/>
        </w:rPr>
      </w:pPr>
      <w:r w:rsidRPr="00BD067A">
        <w:rPr>
          <w:rFonts w:ascii="Century Gothic" w:eastAsia="Times New Roman" w:hAnsi="Century Gothic" w:cs="Times New Roman"/>
          <w:sz w:val="24"/>
          <w:szCs w:val="24"/>
          <w:lang w:eastAsia="pt-BR"/>
        </w:rPr>
        <w:t xml:space="preserve">12.1. </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O valor pactuado poderá ser revisto mediante solicitação da contratada com vistas à manutenção do equilíbrio econômico-financeiro do contrato, na forma do art. 65, II “d” da Lei n.º 8.666/93.</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napToGrid w:val="0"/>
          <w:sz w:val="24"/>
          <w:szCs w:val="24"/>
          <w:lang w:eastAsia="pt-BR"/>
        </w:rPr>
        <w:t>12.2.</w:t>
      </w:r>
      <w:r w:rsidRPr="00BD067A">
        <w:rPr>
          <w:rFonts w:ascii="Century Gothic" w:eastAsia="Times New Roman" w:hAnsi="Century Gothic" w:cs="Times New Roman"/>
          <w:snapToGrid w:val="0"/>
          <w:sz w:val="24"/>
          <w:szCs w:val="24"/>
          <w:lang w:eastAsia="pt-BR"/>
        </w:rPr>
        <w:tab/>
      </w:r>
      <w:r w:rsidRPr="00BD067A">
        <w:rPr>
          <w:rFonts w:ascii="Century Gothic" w:eastAsia="Times New Roman" w:hAnsi="Century Gothic" w:cs="Times New Roman"/>
          <w:snapToGrid w:val="0"/>
          <w:sz w:val="24"/>
          <w:szCs w:val="24"/>
          <w:lang w:eastAsia="pt-BR"/>
        </w:rPr>
        <w:tab/>
      </w:r>
      <w:r w:rsidRPr="00BD067A">
        <w:rPr>
          <w:rFonts w:ascii="Century Gothic" w:eastAsia="Times New Roman" w:hAnsi="Century Gothic" w:cs="Times New Roman"/>
          <w:snapToGrid w:val="0"/>
          <w:sz w:val="24"/>
          <w:szCs w:val="24"/>
          <w:lang w:eastAsia="pt-BR"/>
        </w:rPr>
        <w:tab/>
      </w:r>
      <w:r w:rsidRPr="00BD067A">
        <w:rPr>
          <w:rFonts w:ascii="Century Gothic" w:eastAsia="Times New Roman" w:hAnsi="Century Gothic" w:cs="Times New Roman"/>
          <w:sz w:val="24"/>
          <w:szCs w:val="24"/>
          <w:lang w:eastAsia="pt-BR"/>
        </w:rPr>
        <w:t>As eventuais solicitações deverão fazer-se acompanhar de comprovação da superveniência do fato imprevisível ou previsível, porém de consequências incalculáveis, bem como de demonstração analítica de seu impacto nos custos do contrato.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lastRenderedPageBreak/>
        <w:t>12.3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Para fins de manutenção do equilíbrio econômico-financeiro, a comprovação do percentual se dará mediante a apresentação das notas fiscais de compra do produto, antes e depois da redução ou reajuste.</w:t>
      </w:r>
    </w:p>
    <w:p w:rsidR="00BD067A" w:rsidRPr="00BD067A" w:rsidRDefault="00BD067A" w:rsidP="00BD067A">
      <w:pPr>
        <w:spacing w:after="0" w:line="240" w:lineRule="auto"/>
        <w:jc w:val="both"/>
        <w:rPr>
          <w:rFonts w:ascii="Century Gothic" w:eastAsia="Times New Roman" w:hAnsi="Century Gothic" w:cs="Times New Roman"/>
          <w:snapToGrid w:val="0"/>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 xml:space="preserve">13.0 </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DA VINCULAÇÃO AO PROCESSO LICITATÓRIO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13.1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presente contratação é vinculada ao EDITAL DE LICITAÇÂO, PREGÃO PRESENCIAL PARA REGISTRO DE PREÇOS Nº 033/2014 e PROCESSO ADMINISTRATIVO Nº 053/2014.</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0"/>
          <w:lang w:eastAsia="pt-BR"/>
        </w:rPr>
      </w:pPr>
      <w:r w:rsidRPr="00BD067A">
        <w:rPr>
          <w:rFonts w:ascii="Century Gothic" w:eastAsia="Times New Roman" w:hAnsi="Century Gothic" w:cs="Times New Roman"/>
          <w:b/>
          <w:sz w:val="24"/>
          <w:szCs w:val="20"/>
          <w:lang w:eastAsia="pt-BR"/>
        </w:rPr>
        <w:t>14.0</w:t>
      </w:r>
      <w:r w:rsidRPr="00BD067A">
        <w:rPr>
          <w:rFonts w:ascii="Century Gothic" w:eastAsia="Times New Roman" w:hAnsi="Century Gothic" w:cs="Times New Roman"/>
          <w:b/>
          <w:sz w:val="24"/>
          <w:szCs w:val="20"/>
          <w:lang w:eastAsia="pt-BR"/>
        </w:rPr>
        <w:tab/>
      </w:r>
      <w:r w:rsidRPr="00BD067A">
        <w:rPr>
          <w:rFonts w:ascii="Century Gothic" w:eastAsia="Times New Roman" w:hAnsi="Century Gothic" w:cs="Times New Roman"/>
          <w:b/>
          <w:sz w:val="24"/>
          <w:szCs w:val="20"/>
          <w:lang w:eastAsia="pt-BR"/>
        </w:rPr>
        <w:tab/>
      </w:r>
      <w:r w:rsidRPr="00BD067A">
        <w:rPr>
          <w:rFonts w:ascii="Century Gothic" w:eastAsia="Times New Roman" w:hAnsi="Century Gothic" w:cs="Times New Roman"/>
          <w:b/>
          <w:sz w:val="24"/>
          <w:szCs w:val="20"/>
          <w:lang w:eastAsia="pt-BR"/>
        </w:rPr>
        <w:tab/>
        <w:t>DAS MARCAS PATENTES E LICENÇAS</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r w:rsidRPr="00BD067A">
        <w:rPr>
          <w:rFonts w:ascii="Century Gothic" w:eastAsia="Times New Roman" w:hAnsi="Century Gothic" w:cs="Times New Roman"/>
          <w:sz w:val="24"/>
          <w:szCs w:val="20"/>
          <w:lang w:eastAsia="pt-BR"/>
        </w:rPr>
        <w:t>14.1</w:t>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r>
      <w:r w:rsidRPr="00BD067A">
        <w:rPr>
          <w:rFonts w:ascii="Century Gothic" w:eastAsia="Times New Roman" w:hAnsi="Century Gothic" w:cs="Times New Roman"/>
          <w:sz w:val="24"/>
          <w:szCs w:val="20"/>
          <w:lang w:eastAsia="pt-BR"/>
        </w:rPr>
        <w:tab/>
        <w:t xml:space="preserve">A CONTRATADA é a única responsável por eventuais inflações ao direito de uso de marcas, patentes ou licenças, responsabilizando-se pelo pagamento de </w:t>
      </w:r>
      <w:proofErr w:type="spellStart"/>
      <w:r w:rsidRPr="00BD067A">
        <w:rPr>
          <w:rFonts w:ascii="Century Gothic" w:eastAsia="Times New Roman" w:hAnsi="Century Gothic" w:cs="Times New Roman"/>
          <w:sz w:val="24"/>
          <w:szCs w:val="20"/>
          <w:lang w:eastAsia="pt-BR"/>
        </w:rPr>
        <w:t>royalites</w:t>
      </w:r>
      <w:proofErr w:type="spellEnd"/>
      <w:r w:rsidRPr="00BD067A">
        <w:rPr>
          <w:rFonts w:ascii="Century Gothic" w:eastAsia="Times New Roman" w:hAnsi="Century Gothic" w:cs="Times New Roman"/>
          <w:sz w:val="24"/>
          <w:szCs w:val="20"/>
          <w:lang w:eastAsia="pt-BR"/>
        </w:rPr>
        <w:t xml:space="preserve"> que forem devidos a terceiros, arcando com todas as despesas decorrentes de providências que forem tomadas para tanto.</w:t>
      </w:r>
    </w:p>
    <w:p w:rsidR="00BD067A" w:rsidRPr="00BD067A" w:rsidRDefault="00BD067A" w:rsidP="00BD067A">
      <w:pPr>
        <w:spacing w:after="0" w:line="240" w:lineRule="auto"/>
        <w:jc w:val="both"/>
        <w:rPr>
          <w:rFonts w:ascii="Century Gothic" w:eastAsia="Times New Roman" w:hAnsi="Century Gothic" w:cs="Times New Roman"/>
          <w:sz w:val="24"/>
          <w:szCs w:val="20"/>
          <w:lang w:eastAsia="pt-BR"/>
        </w:rPr>
      </w:pPr>
    </w:p>
    <w:p w:rsidR="00BD067A" w:rsidRPr="00BD067A" w:rsidRDefault="00BD067A" w:rsidP="00BD067A">
      <w:pPr>
        <w:spacing w:after="0" w:line="240" w:lineRule="auto"/>
        <w:ind w:left="2127" w:hanging="2127"/>
        <w:jc w:val="both"/>
        <w:rPr>
          <w:rFonts w:ascii="Century Gothic" w:eastAsia="Times New Roman" w:hAnsi="Century Gothic" w:cs="Times New Roman"/>
          <w:b/>
          <w:sz w:val="24"/>
          <w:szCs w:val="20"/>
          <w:lang w:eastAsia="pt-BR"/>
        </w:rPr>
      </w:pPr>
      <w:r w:rsidRPr="00BD067A">
        <w:rPr>
          <w:rFonts w:ascii="Century Gothic" w:eastAsia="Times New Roman" w:hAnsi="Century Gothic" w:cs="Times New Roman"/>
          <w:b/>
          <w:sz w:val="24"/>
          <w:szCs w:val="20"/>
          <w:lang w:eastAsia="pt-BR"/>
        </w:rPr>
        <w:t>15.0</w:t>
      </w:r>
      <w:r w:rsidRPr="00BD067A">
        <w:rPr>
          <w:rFonts w:ascii="Century Gothic" w:eastAsia="Times New Roman" w:hAnsi="Century Gothic" w:cs="Times New Roman"/>
          <w:b/>
          <w:sz w:val="24"/>
          <w:szCs w:val="20"/>
          <w:lang w:eastAsia="pt-BR"/>
        </w:rPr>
        <w:tab/>
        <w:t>DA DOTAÇÃO ORÇAMENTÁRIA</w:t>
      </w:r>
    </w:p>
    <w:p w:rsidR="00BD067A" w:rsidRPr="00BD067A" w:rsidRDefault="00BD067A" w:rsidP="00BD067A">
      <w:pPr>
        <w:spacing w:after="0" w:line="240" w:lineRule="auto"/>
        <w:jc w:val="both"/>
        <w:rPr>
          <w:rFonts w:ascii="Century Gothic" w:eastAsia="Times New Roman" w:hAnsi="Century Gothic" w:cs="Times New Roman"/>
          <w:b/>
          <w:sz w:val="24"/>
          <w:szCs w:val="20"/>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15.1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As despesas decorrentes da execução do presente instrumento correrão por conta de dotações próprias, vigentes do presente exercício de 2014.</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widowControl w:val="0"/>
        <w:autoSpaceDE w:val="0"/>
        <w:autoSpaceDN w:val="0"/>
        <w:adjustRightInd w:val="0"/>
        <w:spacing w:after="0" w:line="254" w:lineRule="exact"/>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 xml:space="preserve">- 02.002.001.00004.00122.00002.2010.33903000 </w:t>
      </w:r>
      <w:r w:rsidRPr="00BD067A">
        <w:rPr>
          <w:rFonts w:ascii="Century Gothic" w:eastAsia="Times New Roman" w:hAnsi="Century Gothic" w:cs="Century Gothic"/>
          <w:b/>
          <w:bCs/>
          <w:i/>
          <w:iCs/>
          <w:sz w:val="24"/>
          <w:szCs w:val="24"/>
          <w:lang w:eastAsia="pt-BR"/>
        </w:rPr>
        <w:t>–</w:t>
      </w:r>
      <w:r w:rsidRPr="00BD067A">
        <w:rPr>
          <w:rFonts w:ascii="Century Gothic" w:eastAsia="Times New Roman" w:hAnsi="Century Gothic" w:cs="Times New Roman"/>
          <w:sz w:val="24"/>
          <w:szCs w:val="24"/>
          <w:lang w:eastAsia="pt-BR"/>
        </w:rPr>
        <w:t xml:space="preserve"> 24</w:t>
      </w:r>
    </w:p>
    <w:p w:rsidR="00BD067A" w:rsidRPr="00BD067A" w:rsidRDefault="00BD067A" w:rsidP="00BD067A">
      <w:pPr>
        <w:widowControl w:val="0"/>
        <w:autoSpaceDE w:val="0"/>
        <w:autoSpaceDN w:val="0"/>
        <w:adjustRightInd w:val="0"/>
        <w:spacing w:after="0" w:line="254" w:lineRule="exact"/>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 xml:space="preserve">- 02.002.001.00004.00122.00002.2010.33903900 </w:t>
      </w:r>
      <w:r w:rsidRPr="00BD067A">
        <w:rPr>
          <w:rFonts w:ascii="Century Gothic" w:eastAsia="Times New Roman" w:hAnsi="Century Gothic" w:cs="Century Gothic"/>
          <w:b/>
          <w:bCs/>
          <w:i/>
          <w:iCs/>
          <w:sz w:val="24"/>
          <w:szCs w:val="24"/>
          <w:lang w:eastAsia="pt-BR"/>
        </w:rPr>
        <w:t>–</w:t>
      </w:r>
      <w:r w:rsidRPr="00BD067A">
        <w:rPr>
          <w:rFonts w:ascii="Century Gothic" w:eastAsia="Times New Roman" w:hAnsi="Century Gothic" w:cs="Times New Roman"/>
          <w:sz w:val="24"/>
          <w:szCs w:val="24"/>
          <w:lang w:eastAsia="pt-BR"/>
        </w:rPr>
        <w:t xml:space="preserve"> 25</w:t>
      </w:r>
    </w:p>
    <w:p w:rsidR="00BD067A" w:rsidRPr="00BD067A" w:rsidRDefault="00BD067A" w:rsidP="00BD067A">
      <w:pPr>
        <w:widowControl w:val="0"/>
        <w:autoSpaceDE w:val="0"/>
        <w:autoSpaceDN w:val="0"/>
        <w:adjustRightInd w:val="0"/>
        <w:spacing w:after="0" w:line="254" w:lineRule="exact"/>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 xml:space="preserve">- 02.004.002.00013.00392.00009.2053.33903000 </w:t>
      </w:r>
      <w:r w:rsidRPr="00BD067A">
        <w:rPr>
          <w:rFonts w:ascii="Century Gothic" w:eastAsia="Times New Roman" w:hAnsi="Century Gothic" w:cs="Century Gothic"/>
          <w:b/>
          <w:bCs/>
          <w:i/>
          <w:iCs/>
          <w:sz w:val="24"/>
          <w:szCs w:val="24"/>
          <w:lang w:eastAsia="pt-BR"/>
        </w:rPr>
        <w:t>–</w:t>
      </w:r>
      <w:r w:rsidRPr="00BD067A">
        <w:rPr>
          <w:rFonts w:ascii="Century Gothic" w:eastAsia="Times New Roman" w:hAnsi="Century Gothic" w:cs="Times New Roman"/>
          <w:sz w:val="24"/>
          <w:szCs w:val="24"/>
          <w:lang w:eastAsia="pt-BR"/>
        </w:rPr>
        <w:t xml:space="preserve"> 180</w:t>
      </w:r>
    </w:p>
    <w:p w:rsidR="00BD067A" w:rsidRPr="00BD067A" w:rsidRDefault="00BD067A" w:rsidP="00BD067A">
      <w:pPr>
        <w:widowControl w:val="0"/>
        <w:autoSpaceDE w:val="0"/>
        <w:autoSpaceDN w:val="0"/>
        <w:adjustRightInd w:val="0"/>
        <w:spacing w:after="0" w:line="254" w:lineRule="exact"/>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 xml:space="preserve">- 02.004.002.00013.00392.00009.2053.33903900 </w:t>
      </w:r>
      <w:r w:rsidRPr="00BD067A">
        <w:rPr>
          <w:rFonts w:ascii="Century Gothic" w:eastAsia="Times New Roman" w:hAnsi="Century Gothic" w:cs="Century Gothic"/>
          <w:b/>
          <w:bCs/>
          <w:i/>
          <w:iCs/>
          <w:sz w:val="24"/>
          <w:szCs w:val="24"/>
          <w:lang w:eastAsia="pt-BR"/>
        </w:rPr>
        <w:t>–</w:t>
      </w:r>
      <w:r w:rsidRPr="00BD067A">
        <w:rPr>
          <w:rFonts w:ascii="Century Gothic" w:eastAsia="Times New Roman" w:hAnsi="Century Gothic" w:cs="Times New Roman"/>
          <w:sz w:val="24"/>
          <w:szCs w:val="24"/>
          <w:lang w:eastAsia="pt-BR"/>
        </w:rPr>
        <w:t xml:space="preserve"> 182</w:t>
      </w:r>
    </w:p>
    <w:p w:rsidR="00BD067A" w:rsidRPr="00BD067A" w:rsidRDefault="00BD067A" w:rsidP="00BD067A">
      <w:pPr>
        <w:spacing w:after="0" w:line="240" w:lineRule="auto"/>
        <w:ind w:firstLine="3600"/>
        <w:jc w:val="both"/>
        <w:rPr>
          <w:rFonts w:ascii="Century Gothic" w:eastAsia="Times New Roman" w:hAnsi="Century Gothic" w:cs="Times New Roman"/>
          <w:sz w:val="24"/>
          <w:szCs w:val="24"/>
          <w:lang w:eastAsia="x-none"/>
        </w:rPr>
      </w:pPr>
    </w:p>
    <w:p w:rsidR="00BD067A" w:rsidRPr="00BD067A" w:rsidRDefault="00BD067A" w:rsidP="00BD067A">
      <w:pPr>
        <w:spacing w:after="0" w:line="240" w:lineRule="auto"/>
        <w:jc w:val="both"/>
        <w:rPr>
          <w:rFonts w:ascii="Century Gothic" w:eastAsia="Times New Roman" w:hAnsi="Century Gothic" w:cs="Times New Roman"/>
          <w:color w:val="000000"/>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16.0</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DOS CASOS DE RESCISÃO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0"/>
          <w:lang w:eastAsia="pt-BR"/>
        </w:rPr>
        <w:t xml:space="preserve">A rescisão contratual poderá ser determinada por ato unilateral e escrito da Administração, nos casos enumerados nos incisos I a XII e XVII do artigo 78 da Lei Federal 8.666/93. </w:t>
      </w:r>
      <w:r w:rsidRPr="00BD067A">
        <w:rPr>
          <w:rFonts w:ascii="Century Gothic" w:eastAsia="Times New Roman" w:hAnsi="Century Gothic" w:cs="Times New Roman"/>
          <w:sz w:val="24"/>
          <w:szCs w:val="24"/>
          <w:lang w:eastAsia="pt-BR"/>
        </w:rPr>
        <w:t xml:space="preserve">A Inexecução total ou parcial deste Contrato sem prévia justificativa, além de ocasionar a aplicação das penalidades anteriormente enunciadas, ensejará a sua </w:t>
      </w:r>
      <w:r w:rsidRPr="00BD067A">
        <w:rPr>
          <w:rFonts w:ascii="Century Gothic" w:eastAsia="Times New Roman" w:hAnsi="Century Gothic" w:cs="Times New Roman"/>
          <w:sz w:val="24"/>
          <w:szCs w:val="24"/>
          <w:lang w:eastAsia="pt-BR"/>
        </w:rPr>
        <w:lastRenderedPageBreak/>
        <w:t>rescisão, desde que ocorram quaisquer dos motivos enumerados no Art. 78, da Lei nº 8.666/93.</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16.3</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0"/>
          <w:lang w:eastAsia="pt-BR"/>
        </w:rPr>
        <w:t xml:space="preserve">A rescisão contratual de que se trata o inciso I do artigo 78 acarreta as </w:t>
      </w:r>
      <w:proofErr w:type="spellStart"/>
      <w:r w:rsidRPr="00BD067A">
        <w:rPr>
          <w:rFonts w:ascii="Century Gothic" w:eastAsia="Times New Roman" w:hAnsi="Century Gothic" w:cs="Times New Roman"/>
          <w:sz w:val="24"/>
          <w:szCs w:val="20"/>
          <w:lang w:eastAsia="pt-BR"/>
        </w:rPr>
        <w:t>conseqüências</w:t>
      </w:r>
      <w:proofErr w:type="spellEnd"/>
      <w:r w:rsidRPr="00BD067A">
        <w:rPr>
          <w:rFonts w:ascii="Century Gothic" w:eastAsia="Times New Roman" w:hAnsi="Century Gothic" w:cs="Times New Roman"/>
          <w:sz w:val="24"/>
          <w:szCs w:val="20"/>
          <w:lang w:eastAsia="pt-BR"/>
        </w:rPr>
        <w:t xml:space="preserve"> previstas no artigo 80, inciso I a IV, ambos da Lei 8.666/93 e suas alterações. </w:t>
      </w:r>
      <w:r w:rsidRPr="00BD067A">
        <w:rPr>
          <w:rFonts w:ascii="Century Gothic" w:eastAsia="Times New Roman" w:hAnsi="Century Gothic" w:cs="Times New Roman"/>
          <w:sz w:val="24"/>
          <w:szCs w:val="24"/>
          <w:lang w:eastAsia="pt-BR"/>
        </w:rPr>
        <w:t>A rescisão do Contrato poderá se dar sob qualquer das formas delineadas no Art. 79, da Lei nº 8.666/93.</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16.4</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Se a rescisão da avença se der por qualquer das causas previstas nos incisos I a XI do Artigo 78, da Lei 8.666/93, a CONTRATADA sujeitar-se à, ainda ao pagamento de multa equivalente a 10% (dez por cento) do valor do Contrato.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 xml:space="preserve">17.0 </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DAS DISPOSIÇÕES GERAIS</w:t>
      </w: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17.1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17.2</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Aplicam-se a este Contrato as disposições da Lei 8.666/93, que regulam as licitações e contratos promovidos pela Administração Pública e toda legislação civil-administrativa pertinente.</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18.0</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DA TOLERÂNCIA</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18.1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 xml:space="preserve">Se qualquer das partes contratantes, em </w:t>
      </w:r>
      <w:r w:rsidRPr="00BD067A">
        <w:rPr>
          <w:rFonts w:ascii="Century Gothic" w:eastAsia="Times New Roman" w:hAnsi="Century Gothic" w:cs="Times New Roman"/>
          <w:sz w:val="24"/>
          <w:szCs w:val="24"/>
          <w:lang w:eastAsia="pt-BR"/>
        </w:rPr>
        <w:t>benefício</w:t>
      </w:r>
      <w:r w:rsidRPr="00BD067A">
        <w:rPr>
          <w:rFonts w:ascii="Century Gothic" w:eastAsia="Times New Roman" w:hAnsi="Century Gothic" w:cs="Times New Roman"/>
          <w:sz w:val="24"/>
          <w:szCs w:val="24"/>
          <w:lang w:eastAsia="pt-BR"/>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 xml:space="preserve">19.0 </w:t>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r>
      <w:r w:rsidRPr="00BD067A">
        <w:rPr>
          <w:rFonts w:ascii="Century Gothic" w:eastAsia="Times New Roman" w:hAnsi="Century Gothic" w:cs="Times New Roman"/>
          <w:b/>
          <w:sz w:val="24"/>
          <w:szCs w:val="24"/>
          <w:lang w:eastAsia="pt-BR"/>
        </w:rPr>
        <w:tab/>
        <w:t>DO FORO</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19.1</w:t>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Elegem as partes contratantes o Foro da Comarca de Conceição dos Ouros (MG), para dirimir todas e quaisquer controvérsias oriundas deste Contrato, renunciando expressamente a qualquer outro, por mais privilegiado que seja.</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E, por estarem justas e contratadas, as partes, por seus representantes legais, assinam o presente Contrato, em 03 (três) vias de igual teor e forma, para um só e jurídico efeito, perante as testemunhas abaixo-assinadas, a tudo presentes.</w:t>
      </w: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r>
      <w:r w:rsidRPr="00BD067A">
        <w:rPr>
          <w:rFonts w:ascii="Century Gothic" w:eastAsia="Times New Roman" w:hAnsi="Century Gothic" w:cs="Times New Roman"/>
          <w:sz w:val="24"/>
          <w:szCs w:val="24"/>
          <w:lang w:eastAsia="pt-BR"/>
        </w:rPr>
        <w:tab/>
        <w:t>Conceição dos Ouros</w:t>
      </w:r>
      <w:r>
        <w:rPr>
          <w:rFonts w:ascii="Century Gothic" w:eastAsia="Times New Roman" w:hAnsi="Century Gothic" w:cs="Times New Roman"/>
          <w:sz w:val="24"/>
          <w:szCs w:val="24"/>
          <w:lang w:eastAsia="pt-BR"/>
        </w:rPr>
        <w:t xml:space="preserve"> (MG), 04 </w:t>
      </w:r>
      <w:r w:rsidRPr="00BD067A">
        <w:rPr>
          <w:rFonts w:ascii="Century Gothic" w:eastAsia="Times New Roman" w:hAnsi="Century Gothic" w:cs="Times New Roman"/>
          <w:sz w:val="24"/>
          <w:szCs w:val="24"/>
          <w:lang w:eastAsia="pt-BR"/>
        </w:rPr>
        <w:t>de</w:t>
      </w:r>
      <w:r>
        <w:rPr>
          <w:rFonts w:ascii="Century Gothic" w:eastAsia="Times New Roman" w:hAnsi="Century Gothic" w:cs="Times New Roman"/>
          <w:sz w:val="24"/>
          <w:szCs w:val="24"/>
          <w:lang w:eastAsia="pt-BR"/>
        </w:rPr>
        <w:t xml:space="preserve"> Agosto </w:t>
      </w:r>
      <w:r w:rsidRPr="00BD067A">
        <w:rPr>
          <w:rFonts w:ascii="Century Gothic" w:eastAsia="Times New Roman" w:hAnsi="Century Gothic" w:cs="Times New Roman"/>
          <w:sz w:val="24"/>
          <w:szCs w:val="24"/>
          <w:lang w:eastAsia="pt-BR"/>
        </w:rPr>
        <w:t>de 2.014.</w:t>
      </w:r>
    </w:p>
    <w:p w:rsidR="00BD067A" w:rsidRDefault="00BD067A" w:rsidP="00BD067A">
      <w:pPr>
        <w:spacing w:after="0" w:line="240" w:lineRule="auto"/>
        <w:jc w:val="both"/>
        <w:rPr>
          <w:rFonts w:ascii="Century Gothic" w:eastAsia="Times New Roman" w:hAnsi="Century Gothic" w:cs="Times New Roman"/>
          <w:sz w:val="24"/>
          <w:szCs w:val="24"/>
          <w:lang w:eastAsia="pt-BR"/>
        </w:rPr>
      </w:pPr>
    </w:p>
    <w:p w:rsidR="00104BA3" w:rsidRDefault="00104BA3" w:rsidP="00BD067A">
      <w:pPr>
        <w:spacing w:after="0" w:line="240" w:lineRule="auto"/>
        <w:jc w:val="both"/>
        <w:rPr>
          <w:rFonts w:ascii="Century Gothic" w:eastAsia="Times New Roman" w:hAnsi="Century Gothic" w:cs="Times New Roman"/>
          <w:sz w:val="24"/>
          <w:szCs w:val="24"/>
          <w:lang w:eastAsia="pt-BR"/>
        </w:rPr>
      </w:pPr>
    </w:p>
    <w:p w:rsidR="00104BA3" w:rsidRPr="00BD067A" w:rsidRDefault="00104BA3"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both"/>
        <w:rPr>
          <w:rFonts w:ascii="Century Gothic" w:eastAsia="Times New Roman" w:hAnsi="Century Gothic" w:cs="Times New Roman"/>
          <w:sz w:val="24"/>
          <w:szCs w:val="24"/>
          <w:lang w:eastAsia="pt-BR"/>
        </w:rPr>
      </w:pP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__________________________________________</w:t>
      </w: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Contratante</w:t>
      </w: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 xml:space="preserve">Prefeitura Municipal </w:t>
      </w:r>
    </w:p>
    <w:p w:rsid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Maurício Euclides Viana</w:t>
      </w:r>
    </w:p>
    <w:p w:rsidR="00104BA3" w:rsidRDefault="00104BA3" w:rsidP="00BD067A">
      <w:pPr>
        <w:spacing w:after="0" w:line="240" w:lineRule="auto"/>
        <w:jc w:val="center"/>
        <w:rPr>
          <w:rFonts w:ascii="Century Gothic" w:eastAsia="Times New Roman" w:hAnsi="Century Gothic" w:cs="Times New Roman"/>
          <w:b/>
          <w:sz w:val="24"/>
          <w:szCs w:val="24"/>
          <w:lang w:eastAsia="pt-BR"/>
        </w:rPr>
      </w:pPr>
      <w:bookmarkStart w:id="0" w:name="_GoBack"/>
      <w:bookmarkEnd w:id="0"/>
    </w:p>
    <w:p w:rsid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______________________________________________</w:t>
      </w:r>
    </w:p>
    <w:p w:rsidR="00BD067A" w:rsidRDefault="00BD067A" w:rsidP="00BD067A">
      <w:pPr>
        <w:spacing w:after="0" w:line="240" w:lineRule="auto"/>
        <w:jc w:val="center"/>
        <w:rPr>
          <w:rFonts w:ascii="Century Gothic" w:eastAsia="Times New Roman" w:hAnsi="Century Gothic" w:cs="Times New Roman"/>
          <w:b/>
          <w:sz w:val="24"/>
          <w:szCs w:val="24"/>
          <w:lang w:eastAsia="ar-SA"/>
        </w:rPr>
      </w:pPr>
      <w:r w:rsidRPr="00BD067A">
        <w:rPr>
          <w:rFonts w:ascii="Century Gothic" w:eastAsia="Times New Roman" w:hAnsi="Century Gothic" w:cs="Times New Roman"/>
          <w:b/>
          <w:sz w:val="24"/>
          <w:szCs w:val="24"/>
          <w:lang w:eastAsia="ar-SA"/>
        </w:rPr>
        <w:t>LUDIMILA ROCHA DA SILVEIRA – ME.</w:t>
      </w: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 xml:space="preserve">CNPJ: </w:t>
      </w:r>
      <w:r w:rsidRPr="00BD067A">
        <w:rPr>
          <w:rFonts w:ascii="Century Gothic" w:eastAsia="Times New Roman" w:hAnsi="Century Gothic" w:cs="Arial"/>
          <w:b/>
          <w:color w:val="000000"/>
          <w:sz w:val="24"/>
          <w:szCs w:val="24"/>
          <w:lang w:eastAsia="pt-BR"/>
        </w:rPr>
        <w:t>14.311.638/0001-58</w:t>
      </w:r>
    </w:p>
    <w:p w:rsidR="00BD067A" w:rsidRDefault="00BD067A" w:rsidP="00BD067A">
      <w:pPr>
        <w:spacing w:after="0" w:line="240" w:lineRule="auto"/>
        <w:jc w:val="center"/>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Contratada</w:t>
      </w:r>
    </w:p>
    <w:p w:rsid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Pr="00BD067A" w:rsidRDefault="00BD067A" w:rsidP="00BD067A">
      <w:pPr>
        <w:spacing w:after="0" w:line="240" w:lineRule="auto"/>
        <w:jc w:val="center"/>
        <w:rPr>
          <w:rFonts w:ascii="Century Gothic" w:eastAsia="Times New Roman" w:hAnsi="Century Gothic" w:cs="Times New Roman"/>
          <w:b/>
          <w:sz w:val="24"/>
          <w:szCs w:val="24"/>
          <w:lang w:eastAsia="pt-BR"/>
        </w:rPr>
      </w:pPr>
    </w:p>
    <w:p w:rsidR="00BD067A" w:rsidRDefault="00BD067A" w:rsidP="00BD067A">
      <w:pPr>
        <w:spacing w:after="0" w:line="240" w:lineRule="auto"/>
        <w:jc w:val="both"/>
        <w:rPr>
          <w:rFonts w:ascii="Century Gothic" w:eastAsia="Times New Roman" w:hAnsi="Century Gothic" w:cs="Times New Roman"/>
          <w:b/>
          <w:sz w:val="24"/>
          <w:szCs w:val="24"/>
          <w:lang w:eastAsia="pt-BR"/>
        </w:rPr>
      </w:pPr>
      <w:r w:rsidRPr="00BD067A">
        <w:rPr>
          <w:rFonts w:ascii="Century Gothic" w:eastAsia="Times New Roman" w:hAnsi="Century Gothic" w:cs="Times New Roman"/>
          <w:b/>
          <w:sz w:val="24"/>
          <w:szCs w:val="24"/>
          <w:lang w:eastAsia="pt-BR"/>
        </w:rPr>
        <w:t>Testemunhas:</w:t>
      </w:r>
    </w:p>
    <w:p w:rsidR="00BD067A" w:rsidRDefault="00BD067A" w:rsidP="00BD067A">
      <w:pPr>
        <w:spacing w:after="0" w:line="240" w:lineRule="auto"/>
        <w:jc w:val="both"/>
        <w:rPr>
          <w:rFonts w:ascii="Century Gothic" w:eastAsia="Times New Roman" w:hAnsi="Century Gothic" w:cs="Times New Roman"/>
          <w:b/>
          <w:sz w:val="24"/>
          <w:szCs w:val="24"/>
          <w:lang w:eastAsia="pt-BR"/>
        </w:rPr>
      </w:pPr>
    </w:p>
    <w:p w:rsidR="00BD067A" w:rsidRDefault="00BD067A" w:rsidP="00BD067A">
      <w:pPr>
        <w:spacing w:after="0" w:line="240" w:lineRule="auto"/>
        <w:jc w:val="both"/>
        <w:rPr>
          <w:rFonts w:ascii="Century Gothic" w:eastAsia="Times New Roman" w:hAnsi="Century Gothic" w:cs="Times New Roman"/>
          <w:b/>
          <w:sz w:val="24"/>
          <w:szCs w:val="24"/>
          <w:lang w:eastAsia="pt-BR"/>
        </w:rPr>
      </w:pPr>
      <w:r>
        <w:rPr>
          <w:rFonts w:ascii="Century Gothic" w:eastAsia="Times New Roman" w:hAnsi="Century Gothic" w:cs="Times New Roman"/>
          <w:b/>
          <w:sz w:val="24"/>
          <w:szCs w:val="24"/>
          <w:lang w:eastAsia="pt-BR"/>
        </w:rPr>
        <w:t>Nome:__________________________                Nome:_________________________</w:t>
      </w:r>
    </w:p>
    <w:p w:rsidR="00BD067A" w:rsidRDefault="00BD067A" w:rsidP="00BD067A">
      <w:pPr>
        <w:spacing w:after="0" w:line="240" w:lineRule="auto"/>
        <w:jc w:val="both"/>
        <w:rPr>
          <w:rFonts w:ascii="Century Gothic" w:eastAsia="Times New Roman" w:hAnsi="Century Gothic" w:cs="Times New Roman"/>
          <w:b/>
          <w:sz w:val="24"/>
          <w:szCs w:val="24"/>
          <w:lang w:eastAsia="pt-BR"/>
        </w:rPr>
      </w:pPr>
    </w:p>
    <w:p w:rsidR="00BD067A" w:rsidRDefault="00BD067A" w:rsidP="00BD067A">
      <w:pPr>
        <w:tabs>
          <w:tab w:val="left" w:pos="4800"/>
        </w:tabs>
        <w:spacing w:after="0" w:line="240" w:lineRule="auto"/>
        <w:jc w:val="both"/>
        <w:rPr>
          <w:rFonts w:ascii="Century Gothic" w:eastAsia="Times New Roman" w:hAnsi="Century Gothic" w:cs="Times New Roman"/>
          <w:b/>
          <w:sz w:val="24"/>
          <w:szCs w:val="24"/>
          <w:lang w:eastAsia="pt-BR"/>
        </w:rPr>
      </w:pPr>
      <w:r>
        <w:rPr>
          <w:rFonts w:ascii="Century Gothic" w:eastAsia="Times New Roman" w:hAnsi="Century Gothic" w:cs="Times New Roman"/>
          <w:b/>
          <w:sz w:val="24"/>
          <w:szCs w:val="24"/>
          <w:lang w:eastAsia="pt-BR"/>
        </w:rPr>
        <w:t>CPF:____________________________             CPF:___________________________</w:t>
      </w:r>
    </w:p>
    <w:p w:rsidR="00BD067A" w:rsidRPr="00BD067A" w:rsidRDefault="00BD067A" w:rsidP="00BD067A">
      <w:pPr>
        <w:tabs>
          <w:tab w:val="left" w:pos="4005"/>
        </w:tabs>
        <w:spacing w:after="0" w:line="240" w:lineRule="auto"/>
        <w:rPr>
          <w:rFonts w:ascii="Century Gothic" w:eastAsia="Times New Roman" w:hAnsi="Century Gothic" w:cs="Times New Roman"/>
          <w:sz w:val="24"/>
          <w:szCs w:val="24"/>
          <w:lang w:eastAsia="pt-BR"/>
        </w:rPr>
      </w:pPr>
    </w:p>
    <w:p w:rsidR="00984085" w:rsidRDefault="00984085"/>
    <w:sectPr w:rsidR="0098408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025" w:rsidRDefault="008A6025" w:rsidP="00BD067A">
      <w:pPr>
        <w:spacing w:after="0" w:line="240" w:lineRule="auto"/>
      </w:pPr>
      <w:r>
        <w:separator/>
      </w:r>
    </w:p>
  </w:endnote>
  <w:endnote w:type="continuationSeparator" w:id="0">
    <w:p w:rsidR="008A6025" w:rsidRDefault="008A6025" w:rsidP="00BD0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025" w:rsidRDefault="008A6025" w:rsidP="00BD067A">
      <w:pPr>
        <w:spacing w:after="0" w:line="240" w:lineRule="auto"/>
      </w:pPr>
      <w:r>
        <w:separator/>
      </w:r>
    </w:p>
  </w:footnote>
  <w:footnote w:type="continuationSeparator" w:id="0">
    <w:p w:rsidR="008A6025" w:rsidRDefault="008A6025" w:rsidP="00BD0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67A" w:rsidRPr="00716184" w:rsidRDefault="00BD067A" w:rsidP="00BD067A">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64A92426" wp14:editId="47DCA689">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BD067A" w:rsidRPr="00716184" w:rsidRDefault="00BD067A" w:rsidP="00BD067A">
    <w:pPr>
      <w:pStyle w:val="Cabealho"/>
      <w:jc w:val="center"/>
      <w:rPr>
        <w:rFonts w:ascii="Arial Black" w:hAnsi="Arial Black"/>
        <w:b/>
      </w:rPr>
    </w:pPr>
    <w:r w:rsidRPr="00716184">
      <w:rPr>
        <w:rFonts w:ascii="Arial Black" w:hAnsi="Arial Black"/>
        <w:b/>
      </w:rPr>
      <w:t>__________________ESTADO DE MINAS GERAIS_________________</w:t>
    </w:r>
  </w:p>
  <w:p w:rsidR="00BD067A" w:rsidRPr="00716184" w:rsidRDefault="00BD067A" w:rsidP="00BD067A">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BD067A" w:rsidRDefault="00BD067A" w:rsidP="00BD067A">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860F01" w:rsidRDefault="008A602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50482AE5"/>
    <w:multiLevelType w:val="multilevel"/>
    <w:tmpl w:val="B908FA28"/>
    <w:lvl w:ilvl="0">
      <w:start w:val="5"/>
      <w:numFmt w:val="decimal"/>
      <w:lvlText w:val="%1.0"/>
      <w:lvlJc w:val="left"/>
      <w:pPr>
        <w:tabs>
          <w:tab w:val="num" w:pos="3900"/>
        </w:tabs>
        <w:ind w:left="3900" w:hanging="360"/>
      </w:pPr>
      <w:rPr>
        <w:rFonts w:hint="default"/>
      </w:rPr>
    </w:lvl>
    <w:lvl w:ilvl="1">
      <w:start w:val="1"/>
      <w:numFmt w:val="decimal"/>
      <w:lvlText w:val="%1.%2"/>
      <w:lvlJc w:val="left"/>
      <w:pPr>
        <w:tabs>
          <w:tab w:val="num" w:pos="4608"/>
        </w:tabs>
        <w:ind w:left="4608" w:hanging="360"/>
      </w:pPr>
      <w:rPr>
        <w:rFonts w:hint="default"/>
      </w:rPr>
    </w:lvl>
    <w:lvl w:ilvl="2">
      <w:start w:val="1"/>
      <w:numFmt w:val="decimal"/>
      <w:lvlText w:val="%1.%2.%3"/>
      <w:lvlJc w:val="left"/>
      <w:pPr>
        <w:tabs>
          <w:tab w:val="num" w:pos="5676"/>
        </w:tabs>
        <w:ind w:left="5676" w:hanging="720"/>
      </w:pPr>
      <w:rPr>
        <w:rFonts w:hint="default"/>
      </w:rPr>
    </w:lvl>
    <w:lvl w:ilvl="3">
      <w:start w:val="1"/>
      <w:numFmt w:val="decimal"/>
      <w:lvlText w:val="%1.%2.%3.%4"/>
      <w:lvlJc w:val="left"/>
      <w:pPr>
        <w:tabs>
          <w:tab w:val="num" w:pos="6384"/>
        </w:tabs>
        <w:ind w:left="6384" w:hanging="720"/>
      </w:pPr>
      <w:rPr>
        <w:rFonts w:hint="default"/>
      </w:rPr>
    </w:lvl>
    <w:lvl w:ilvl="4">
      <w:start w:val="1"/>
      <w:numFmt w:val="decimal"/>
      <w:lvlText w:val="%1.%2.%3.%4.%5"/>
      <w:lvlJc w:val="left"/>
      <w:pPr>
        <w:tabs>
          <w:tab w:val="num" w:pos="7452"/>
        </w:tabs>
        <w:ind w:left="7452"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228"/>
        </w:tabs>
        <w:ind w:left="9228" w:hanging="1440"/>
      </w:pPr>
      <w:rPr>
        <w:rFonts w:hint="default"/>
      </w:rPr>
    </w:lvl>
    <w:lvl w:ilvl="7">
      <w:start w:val="1"/>
      <w:numFmt w:val="decimal"/>
      <w:lvlText w:val="%1.%2.%3.%4.%5.%6.%7.%8"/>
      <w:lvlJc w:val="left"/>
      <w:pPr>
        <w:tabs>
          <w:tab w:val="num" w:pos="9936"/>
        </w:tabs>
        <w:ind w:left="9936" w:hanging="1440"/>
      </w:pPr>
      <w:rPr>
        <w:rFonts w:hint="default"/>
      </w:rPr>
    </w:lvl>
    <w:lvl w:ilvl="8">
      <w:start w:val="1"/>
      <w:numFmt w:val="decimal"/>
      <w:lvlText w:val="%1.%2.%3.%4.%5.%6.%7.%8.%9"/>
      <w:lvlJc w:val="left"/>
      <w:pPr>
        <w:tabs>
          <w:tab w:val="num" w:pos="11004"/>
        </w:tabs>
        <w:ind w:left="1100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7A"/>
    <w:rsid w:val="00104BA3"/>
    <w:rsid w:val="008A6025"/>
    <w:rsid w:val="00984085"/>
    <w:rsid w:val="00A0309D"/>
    <w:rsid w:val="00BD06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2AC2C3-9D25-4080-AE8F-342C5C33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D067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D067A"/>
  </w:style>
  <w:style w:type="paragraph" w:styleId="Rodap">
    <w:name w:val="footer"/>
    <w:basedOn w:val="Normal"/>
    <w:link w:val="RodapChar"/>
    <w:uiPriority w:val="99"/>
    <w:unhideWhenUsed/>
    <w:rsid w:val="00BD067A"/>
    <w:pPr>
      <w:tabs>
        <w:tab w:val="center" w:pos="4252"/>
        <w:tab w:val="right" w:pos="8504"/>
      </w:tabs>
      <w:spacing w:after="0" w:line="240" w:lineRule="auto"/>
    </w:pPr>
  </w:style>
  <w:style w:type="character" w:customStyle="1" w:styleId="RodapChar">
    <w:name w:val="Rodapé Char"/>
    <w:basedOn w:val="Fontepargpadro"/>
    <w:link w:val="Rodap"/>
    <w:uiPriority w:val="99"/>
    <w:rsid w:val="00BD0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3555</Words>
  <Characters>19198</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2014-08-08T16:10:00Z</dcterms:created>
  <dcterms:modified xsi:type="dcterms:W3CDTF">2014-08-08T16:29:00Z</dcterms:modified>
</cp:coreProperties>
</file>