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E16" w:rsidRPr="00FA4E16" w:rsidRDefault="00FA4E16" w:rsidP="00FA4E16">
      <w:pPr>
        <w:spacing w:after="0" w:line="240" w:lineRule="auto"/>
        <w:jc w:val="center"/>
        <w:outlineLvl w:val="0"/>
        <w:rPr>
          <w:rFonts w:ascii="Century Gothic" w:eastAsia="Batang" w:hAnsi="Century Gothic" w:cs="Arial"/>
          <w:b/>
          <w:snapToGrid w:val="0"/>
          <w:color w:val="000000"/>
          <w:lang w:eastAsia="pt-BR"/>
        </w:rPr>
      </w:pPr>
      <w:bookmarkStart w:id="0" w:name="_GoBack"/>
      <w:bookmarkEnd w:id="0"/>
      <w:r w:rsidRPr="00FA4E16">
        <w:rPr>
          <w:rFonts w:ascii="Century Gothic" w:eastAsia="Batang" w:hAnsi="Century Gothic" w:cs="Arial"/>
          <w:b/>
          <w:color w:val="000000"/>
          <w:lang w:eastAsia="pt-BR"/>
        </w:rPr>
        <w:t>CONTRATO</w:t>
      </w:r>
    </w:p>
    <w:p w:rsidR="00FA4E16" w:rsidRPr="00FA4E16" w:rsidRDefault="00FA4E16" w:rsidP="00FA4E16">
      <w:pPr>
        <w:tabs>
          <w:tab w:val="right" w:pos="288"/>
        </w:tabs>
        <w:spacing w:after="200" w:line="276" w:lineRule="auto"/>
        <w:jc w:val="both"/>
        <w:rPr>
          <w:rFonts w:ascii="Century Gothic" w:eastAsiaTheme="minorEastAsia" w:hAnsi="Century Gothic" w:cs="Arial"/>
          <w:b/>
          <w:snapToGrid w:val="0"/>
          <w:color w:val="000000"/>
          <w:lang w:eastAsia="pt-BR"/>
        </w:rPr>
      </w:pPr>
    </w:p>
    <w:p w:rsidR="00DA2673" w:rsidRDefault="00FA4E16" w:rsidP="00DA2673">
      <w:pPr>
        <w:widowControl w:val="0"/>
        <w:overflowPunct w:val="0"/>
        <w:autoSpaceDE w:val="0"/>
        <w:autoSpaceDN w:val="0"/>
        <w:adjustRightInd w:val="0"/>
        <w:spacing w:after="0" w:line="247" w:lineRule="auto"/>
        <w:jc w:val="both"/>
        <w:rPr>
          <w:rFonts w:ascii="Century Gothic" w:eastAsiaTheme="minorEastAsia" w:hAnsi="Century Gothic" w:cs="Arial"/>
          <w:b/>
          <w:color w:val="000000"/>
          <w:lang w:eastAsia="pt-BR"/>
        </w:rPr>
      </w:pPr>
      <w:r w:rsidRPr="00FA4E16">
        <w:rPr>
          <w:rFonts w:ascii="Century Gothic" w:eastAsiaTheme="minorEastAsia" w:hAnsi="Century Gothic" w:cs="Arial"/>
          <w:color w:val="000000"/>
          <w:lang w:eastAsia="pt-BR"/>
        </w:rPr>
        <w:t>Termo de Contrato nº 0</w:t>
      </w:r>
      <w:r w:rsidR="00644289">
        <w:rPr>
          <w:rFonts w:ascii="Century Gothic" w:eastAsiaTheme="minorEastAsia" w:hAnsi="Century Gothic" w:cs="Arial"/>
          <w:color w:val="000000"/>
          <w:lang w:eastAsia="pt-BR"/>
        </w:rPr>
        <w:t>7</w:t>
      </w:r>
      <w:r w:rsidR="008C1079">
        <w:rPr>
          <w:rFonts w:ascii="Century Gothic" w:eastAsiaTheme="minorEastAsia" w:hAnsi="Century Gothic" w:cs="Arial"/>
          <w:color w:val="000000"/>
          <w:lang w:eastAsia="pt-BR"/>
        </w:rPr>
        <w:t>3</w:t>
      </w:r>
      <w:r w:rsidRPr="00FA4E16">
        <w:rPr>
          <w:rFonts w:ascii="Century Gothic" w:eastAsiaTheme="minorEastAsia" w:hAnsi="Century Gothic" w:cs="Arial"/>
          <w:color w:val="000000"/>
          <w:lang w:eastAsia="pt-BR"/>
        </w:rPr>
        <w:t>/14,</w:t>
      </w:r>
      <w:r w:rsidRPr="00FA4E16">
        <w:rPr>
          <w:rFonts w:ascii="Century Gothic" w:eastAsiaTheme="minorEastAsia" w:hAnsi="Century Gothic"/>
          <w:b/>
          <w:snapToGrid w:val="0"/>
          <w:lang w:eastAsia="pt-BR"/>
        </w:rPr>
        <w:t xml:space="preserve"> </w:t>
      </w:r>
      <w:r w:rsidRPr="00FA4E16">
        <w:rPr>
          <w:rFonts w:ascii="Century Gothic" w:eastAsiaTheme="minorEastAsia" w:hAnsi="Century Gothic" w:cs="Times New Roman"/>
          <w:b/>
          <w:shd w:val="clear" w:color="auto" w:fill="FFFFFF"/>
          <w:lang w:eastAsia="pt-BR"/>
        </w:rPr>
        <w:t>CONTRATAÇÃO DE EMPRESA PARA FORNECIMENTO DE MATERIAIS DE CONSTRUÇÃO, PARA MANUTENÇÃO DAS ATIVIDADES DA ADMINISTRAÇÃO PÚBLICA</w:t>
      </w:r>
      <w:r w:rsidRPr="00FA4E16">
        <w:rPr>
          <w:rFonts w:ascii="Century Gothic" w:eastAsiaTheme="minorEastAsia" w:hAnsi="Century Gothic" w:cs="Arial"/>
          <w:color w:val="000000"/>
          <w:lang w:eastAsia="pt-BR"/>
        </w:rPr>
        <w:t xml:space="preserve">, que celebram entre si o MUNICÍPIO DE CONCEIÇÃO DOS OUROS e a empresa </w:t>
      </w:r>
      <w:r w:rsidR="008C1079">
        <w:rPr>
          <w:rFonts w:ascii="Century Gothic" w:eastAsiaTheme="minorEastAsia" w:hAnsi="Century Gothic" w:cs="Arial"/>
          <w:b/>
          <w:color w:val="000000"/>
          <w:lang w:eastAsia="pt-BR"/>
        </w:rPr>
        <w:t>PAVIMENTAÇÃO SANTA ROSA LTDA - ME.</w:t>
      </w:r>
    </w:p>
    <w:p w:rsidR="00FA4E16" w:rsidRPr="00FA4E16" w:rsidRDefault="00FA4E16" w:rsidP="00DA2673">
      <w:pPr>
        <w:widowControl w:val="0"/>
        <w:overflowPunct w:val="0"/>
        <w:autoSpaceDE w:val="0"/>
        <w:autoSpaceDN w:val="0"/>
        <w:adjustRightInd w:val="0"/>
        <w:spacing w:after="0" w:line="247" w:lineRule="auto"/>
        <w:jc w:val="both"/>
        <w:rPr>
          <w:rFonts w:ascii="Century Gothic" w:eastAsiaTheme="minorEastAsia" w:hAnsi="Century Gothic" w:cs="Arial"/>
          <w:b/>
          <w:i/>
          <w:color w:val="000000"/>
          <w:lang w:eastAsia="pt-BR"/>
        </w:rPr>
      </w:pP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p>
    <w:p w:rsidR="00FA4E16" w:rsidRPr="00FA4E16" w:rsidRDefault="00FA4E16" w:rsidP="00FA2206">
      <w:pPr>
        <w:widowControl w:val="0"/>
        <w:overflowPunct w:val="0"/>
        <w:autoSpaceDE w:val="0"/>
        <w:autoSpaceDN w:val="0"/>
        <w:adjustRightInd w:val="0"/>
        <w:spacing w:after="0" w:line="247" w:lineRule="auto"/>
        <w:jc w:val="both"/>
        <w:rPr>
          <w:rFonts w:ascii="Century Gothic" w:eastAsiaTheme="minorEastAsia" w:hAnsi="Century Gothic" w:cs="Arial"/>
          <w:b/>
          <w:i/>
          <w:color w:val="000000"/>
          <w:lang w:eastAsia="pt-BR"/>
        </w:rPr>
      </w:pPr>
      <w:r w:rsidRPr="00FA4E16">
        <w:rPr>
          <w:rFonts w:ascii="Century Gothic" w:eastAsiaTheme="minorEastAsia" w:hAnsi="Century Gothic" w:cs="Arial"/>
          <w:color w:val="000000"/>
          <w:lang w:eastAsia="pt-BR"/>
        </w:rPr>
        <w:t xml:space="preserve">                               </w:t>
      </w:r>
      <w:r w:rsidRPr="00FA4E16">
        <w:rPr>
          <w:rFonts w:ascii="Century Gothic" w:eastAsiaTheme="minorEastAsia" w:hAnsi="Century Gothic" w:cs="Arial"/>
          <w:iCs/>
          <w:color w:val="000000"/>
          <w:lang w:eastAsia="pt-BR"/>
        </w:rPr>
        <w:t>O Município de Conceição dos Ouros, inscrito no CNPJ n.º 18.677.609/0001-65, com sede na Praça José Maria de Souza, n.º 1, Centro, neste ato representado pelo Prefeito Municipal, Sr. Maurício Euclides Viana, brasileiro, casado, portador do CPF n.º 346.586.106-04 e do RG n.º MG-1.698.594 SSP/MG, residente e domiciliado na Praça José Maria de Souza, n.º 200, apto 101, Bairro Centro, neste Município de Conceição dos Ouros</w:t>
      </w:r>
      <w:r w:rsidRPr="00FA4E16">
        <w:rPr>
          <w:rFonts w:ascii="Century Gothic" w:eastAsiaTheme="minorEastAsia" w:hAnsi="Century Gothic" w:cs="Arial"/>
          <w:color w:val="000000"/>
          <w:lang w:eastAsia="pt-BR"/>
        </w:rPr>
        <w:t xml:space="preserve">, doravante denominado CONTRATANTE, e a empresa </w:t>
      </w:r>
      <w:r w:rsidR="008C1079">
        <w:rPr>
          <w:rFonts w:ascii="Century Gothic" w:eastAsiaTheme="minorEastAsia" w:hAnsi="Century Gothic" w:cs="Arial"/>
          <w:b/>
          <w:color w:val="000000"/>
          <w:lang w:eastAsia="pt-BR"/>
        </w:rPr>
        <w:t>PAVIMENTAÇÃO SANTA ROSA LTDA - ME.</w:t>
      </w:r>
      <w:r w:rsidRPr="00FA4E16">
        <w:rPr>
          <w:rFonts w:ascii="Century Gothic" w:eastAsiaTheme="minorEastAsia" w:hAnsi="Century Gothic" w:cs="Arial"/>
          <w:color w:val="000000"/>
          <w:lang w:eastAsia="pt-BR"/>
        </w:rPr>
        <w:t xml:space="preserve">, CNPJ nº. </w:t>
      </w:r>
      <w:r w:rsidR="008C1079">
        <w:rPr>
          <w:rFonts w:ascii="Century Gothic" w:eastAsiaTheme="minorEastAsia" w:hAnsi="Century Gothic" w:cs="Arial"/>
          <w:color w:val="000000"/>
          <w:lang w:eastAsia="pt-BR"/>
        </w:rPr>
        <w:t>21.313.838/0001-05</w:t>
      </w:r>
      <w:r w:rsidRPr="00FA4E16">
        <w:rPr>
          <w:rFonts w:ascii="Century Gothic" w:eastAsiaTheme="minorEastAsia" w:hAnsi="Century Gothic" w:cs="Arial"/>
          <w:color w:val="000000"/>
          <w:lang w:eastAsia="pt-BR"/>
        </w:rPr>
        <w:t xml:space="preserve">, Inscrição Estadual nº. </w:t>
      </w:r>
      <w:r w:rsidR="008C1079">
        <w:rPr>
          <w:rFonts w:ascii="Century Gothic" w:eastAsiaTheme="minorEastAsia" w:hAnsi="Century Gothic" w:cs="Arial"/>
          <w:color w:val="000000"/>
          <w:lang w:eastAsia="pt-BR"/>
        </w:rPr>
        <w:t>178463638.00-31</w:t>
      </w:r>
      <w:r w:rsidRPr="00FA4E16">
        <w:rPr>
          <w:rFonts w:ascii="Century Gothic" w:eastAsiaTheme="minorEastAsia" w:hAnsi="Century Gothic" w:cs="Arial"/>
          <w:color w:val="000000"/>
          <w:lang w:eastAsia="pt-BR"/>
        </w:rPr>
        <w:t xml:space="preserve">, com sede na </w:t>
      </w:r>
      <w:r w:rsidR="008C1079">
        <w:rPr>
          <w:rFonts w:ascii="Century Gothic" w:eastAsiaTheme="minorEastAsia" w:hAnsi="Century Gothic" w:cs="Arial"/>
          <w:color w:val="000000"/>
          <w:lang w:eastAsia="pt-BR"/>
        </w:rPr>
        <w:t>Rua José Vieira dos Santos</w:t>
      </w:r>
      <w:r w:rsidR="002663AC">
        <w:rPr>
          <w:rFonts w:ascii="Century Gothic" w:eastAsiaTheme="minorEastAsia" w:hAnsi="Century Gothic" w:cs="Arial"/>
          <w:color w:val="000000"/>
          <w:lang w:eastAsia="pt-BR"/>
        </w:rPr>
        <w:t>,</w:t>
      </w:r>
      <w:r w:rsidRPr="00FA4E16">
        <w:rPr>
          <w:rFonts w:ascii="Century Gothic" w:eastAsiaTheme="minorEastAsia" w:hAnsi="Century Gothic" w:cs="Arial"/>
          <w:color w:val="000000"/>
          <w:lang w:eastAsia="pt-BR"/>
        </w:rPr>
        <w:t xml:space="preserve"> nº.</w:t>
      </w:r>
      <w:r w:rsidR="00644289">
        <w:rPr>
          <w:rFonts w:ascii="Century Gothic" w:eastAsiaTheme="minorEastAsia" w:hAnsi="Century Gothic" w:cs="Arial"/>
          <w:color w:val="000000"/>
          <w:lang w:eastAsia="pt-BR"/>
        </w:rPr>
        <w:t xml:space="preserve"> s/n</w:t>
      </w:r>
      <w:r w:rsidRPr="00FA4E16">
        <w:rPr>
          <w:rFonts w:ascii="Century Gothic" w:eastAsiaTheme="minorEastAsia" w:hAnsi="Century Gothic" w:cs="Arial"/>
          <w:color w:val="000000"/>
          <w:lang w:eastAsia="pt-BR"/>
        </w:rPr>
        <w:t xml:space="preserve">, Bairro </w:t>
      </w:r>
      <w:r w:rsidR="008C1079">
        <w:rPr>
          <w:rFonts w:ascii="Century Gothic" w:eastAsiaTheme="minorEastAsia" w:hAnsi="Century Gothic" w:cs="Arial"/>
          <w:color w:val="000000"/>
          <w:lang w:eastAsia="pt-BR"/>
        </w:rPr>
        <w:t>Vila Industrial</w:t>
      </w:r>
      <w:r w:rsidR="0014335D">
        <w:rPr>
          <w:rFonts w:ascii="Century Gothic" w:eastAsiaTheme="minorEastAsia" w:hAnsi="Century Gothic" w:cs="Arial"/>
          <w:color w:val="000000"/>
          <w:lang w:eastAsia="pt-BR"/>
        </w:rPr>
        <w:t xml:space="preserve"> </w:t>
      </w:r>
      <w:r w:rsidRPr="00FA4E16">
        <w:rPr>
          <w:rFonts w:ascii="Century Gothic" w:eastAsiaTheme="minorEastAsia" w:hAnsi="Century Gothic" w:cs="Arial"/>
          <w:color w:val="000000"/>
          <w:lang w:eastAsia="pt-BR"/>
        </w:rPr>
        <w:t xml:space="preserve">em </w:t>
      </w:r>
      <w:r w:rsidR="00644289">
        <w:rPr>
          <w:rFonts w:ascii="Century Gothic" w:eastAsiaTheme="minorEastAsia" w:hAnsi="Century Gothic" w:cs="Arial"/>
          <w:color w:val="000000"/>
          <w:lang w:eastAsia="pt-BR"/>
        </w:rPr>
        <w:t>Conceição dos Ouros</w:t>
      </w:r>
      <w:r w:rsidR="002663AC">
        <w:rPr>
          <w:rFonts w:ascii="Century Gothic" w:eastAsiaTheme="minorEastAsia" w:hAnsi="Century Gothic" w:cs="Arial"/>
          <w:color w:val="000000"/>
          <w:lang w:eastAsia="pt-BR"/>
        </w:rPr>
        <w:t>/MG</w:t>
      </w:r>
      <w:r w:rsidRPr="00FA4E16">
        <w:rPr>
          <w:rFonts w:ascii="Century Gothic" w:eastAsiaTheme="minorEastAsia" w:hAnsi="Century Gothic" w:cs="Arial"/>
          <w:color w:val="000000"/>
          <w:lang w:eastAsia="pt-BR"/>
        </w:rPr>
        <w:t>, neste ato represent</w:t>
      </w:r>
      <w:r w:rsidR="00DA2673">
        <w:rPr>
          <w:rFonts w:ascii="Century Gothic" w:eastAsiaTheme="minorEastAsia" w:hAnsi="Century Gothic" w:cs="Arial"/>
          <w:color w:val="000000"/>
          <w:lang w:eastAsia="pt-BR"/>
        </w:rPr>
        <w:t xml:space="preserve">ado pelo Sr. </w:t>
      </w:r>
      <w:r w:rsidR="008C1079">
        <w:rPr>
          <w:rFonts w:ascii="Century Gothic" w:eastAsiaTheme="minorEastAsia" w:hAnsi="Century Gothic" w:cs="Arial"/>
          <w:color w:val="000000"/>
          <w:lang w:eastAsia="pt-BR"/>
        </w:rPr>
        <w:t>Paulo Henrique Martins Rosa</w:t>
      </w:r>
      <w:r w:rsidR="00DA2673">
        <w:rPr>
          <w:rFonts w:ascii="Century Gothic" w:eastAsiaTheme="minorEastAsia" w:hAnsi="Century Gothic" w:cs="Arial"/>
          <w:color w:val="000000"/>
          <w:lang w:eastAsia="pt-BR"/>
        </w:rPr>
        <w:t>, portador</w:t>
      </w:r>
      <w:r w:rsidRPr="00FA4E16">
        <w:rPr>
          <w:rFonts w:ascii="Century Gothic" w:eastAsiaTheme="minorEastAsia" w:hAnsi="Century Gothic" w:cs="Arial"/>
          <w:color w:val="000000"/>
          <w:lang w:eastAsia="pt-BR"/>
        </w:rPr>
        <w:t xml:space="preserve"> do CPF nº. </w:t>
      </w:r>
      <w:r w:rsidR="00ED18CD">
        <w:rPr>
          <w:rFonts w:ascii="Century Gothic" w:eastAsiaTheme="minorEastAsia" w:hAnsi="Century Gothic" w:cs="Arial"/>
          <w:color w:val="000000"/>
          <w:lang w:eastAsia="pt-BR"/>
        </w:rPr>
        <w:t>813.872.456-00</w:t>
      </w:r>
      <w:r w:rsidR="005B2DC3">
        <w:rPr>
          <w:rFonts w:ascii="Century Gothic" w:eastAsiaTheme="minorEastAsia" w:hAnsi="Century Gothic" w:cs="Arial"/>
          <w:color w:val="000000"/>
          <w:lang w:eastAsia="pt-BR"/>
        </w:rPr>
        <w:t>, Residente e domiciliado</w:t>
      </w:r>
      <w:r w:rsidR="00340F5C">
        <w:rPr>
          <w:rFonts w:ascii="Century Gothic" w:eastAsiaTheme="minorEastAsia" w:hAnsi="Century Gothic" w:cs="Arial"/>
          <w:color w:val="000000"/>
          <w:lang w:eastAsia="pt-BR"/>
        </w:rPr>
        <w:t xml:space="preserve"> na </w:t>
      </w:r>
      <w:r w:rsidR="007A458B">
        <w:rPr>
          <w:rFonts w:ascii="Century Gothic" w:eastAsiaTheme="minorEastAsia" w:hAnsi="Century Gothic" w:cs="Arial"/>
          <w:color w:val="000000"/>
          <w:lang w:eastAsia="pt-BR"/>
        </w:rPr>
        <w:t xml:space="preserve">Rua </w:t>
      </w:r>
      <w:r w:rsidR="00ED18CD">
        <w:rPr>
          <w:rFonts w:ascii="Century Gothic" w:eastAsiaTheme="minorEastAsia" w:hAnsi="Century Gothic" w:cs="Arial"/>
          <w:color w:val="000000"/>
          <w:lang w:eastAsia="pt-BR"/>
        </w:rPr>
        <w:t>Orlando Alves Corrê</w:t>
      </w:r>
      <w:r w:rsidR="00527834">
        <w:rPr>
          <w:rFonts w:ascii="Century Gothic" w:eastAsiaTheme="minorEastAsia" w:hAnsi="Century Gothic" w:cs="Arial"/>
          <w:color w:val="000000"/>
          <w:lang w:eastAsia="pt-BR"/>
        </w:rPr>
        <w:t>a</w:t>
      </w:r>
      <w:r w:rsidR="007A458B">
        <w:rPr>
          <w:rFonts w:ascii="Century Gothic" w:eastAsiaTheme="minorEastAsia" w:hAnsi="Century Gothic" w:cs="Arial"/>
          <w:color w:val="000000"/>
          <w:lang w:eastAsia="pt-BR"/>
        </w:rPr>
        <w:t xml:space="preserve">, </w:t>
      </w:r>
      <w:r w:rsidR="00527834">
        <w:rPr>
          <w:rFonts w:ascii="Century Gothic" w:eastAsiaTheme="minorEastAsia" w:hAnsi="Century Gothic" w:cs="Arial"/>
          <w:color w:val="000000"/>
          <w:lang w:eastAsia="pt-BR"/>
        </w:rPr>
        <w:t xml:space="preserve">nº </w:t>
      </w:r>
      <w:r w:rsidR="00ED18CD">
        <w:rPr>
          <w:rFonts w:ascii="Century Gothic" w:eastAsiaTheme="minorEastAsia" w:hAnsi="Century Gothic" w:cs="Arial"/>
          <w:color w:val="000000"/>
          <w:lang w:eastAsia="pt-BR"/>
        </w:rPr>
        <w:t>125</w:t>
      </w:r>
      <w:r w:rsidR="00527834">
        <w:rPr>
          <w:rFonts w:ascii="Century Gothic" w:eastAsiaTheme="minorEastAsia" w:hAnsi="Century Gothic" w:cs="Arial"/>
          <w:color w:val="000000"/>
          <w:lang w:eastAsia="pt-BR"/>
        </w:rPr>
        <w:t>, Centro</w:t>
      </w:r>
      <w:r w:rsidR="00AC77F3">
        <w:rPr>
          <w:rFonts w:ascii="Century Gothic" w:eastAsiaTheme="minorEastAsia" w:hAnsi="Century Gothic" w:cs="Arial"/>
          <w:color w:val="000000"/>
          <w:lang w:eastAsia="pt-BR"/>
        </w:rPr>
        <w:t xml:space="preserve">, em </w:t>
      </w:r>
      <w:r w:rsidR="00527834">
        <w:rPr>
          <w:rFonts w:ascii="Century Gothic" w:eastAsiaTheme="minorEastAsia" w:hAnsi="Century Gothic" w:cs="Arial"/>
          <w:color w:val="000000"/>
          <w:lang w:eastAsia="pt-BR"/>
        </w:rPr>
        <w:t>Conceição dos Ouros</w:t>
      </w:r>
      <w:r w:rsidR="00340F5C">
        <w:rPr>
          <w:rFonts w:ascii="Century Gothic" w:eastAsiaTheme="minorEastAsia" w:hAnsi="Century Gothic" w:cs="Arial"/>
          <w:color w:val="000000"/>
          <w:lang w:eastAsia="pt-BR"/>
        </w:rPr>
        <w:t>/MG</w:t>
      </w:r>
      <w:r w:rsidRPr="00FA4E16">
        <w:rPr>
          <w:rFonts w:ascii="Century Gothic" w:eastAsiaTheme="minorEastAsia" w:hAnsi="Century Gothic" w:cs="Arial"/>
          <w:color w:val="000000"/>
          <w:lang w:eastAsia="pt-BR"/>
        </w:rPr>
        <w:t xml:space="preserve">, </w:t>
      </w:r>
      <w:r w:rsidRPr="00FA4E16">
        <w:rPr>
          <w:rFonts w:ascii="Century Gothic" w:eastAsiaTheme="minorEastAsia" w:hAnsi="Century Gothic" w:cs="Arial"/>
          <w:snapToGrid w:val="0"/>
          <w:color w:val="000000"/>
          <w:lang w:eastAsia="pt-BR"/>
        </w:rPr>
        <w:t xml:space="preserve">neste ato denominada </w:t>
      </w:r>
      <w:r w:rsidRPr="00FA4E16">
        <w:rPr>
          <w:rFonts w:ascii="Century Gothic" w:eastAsiaTheme="minorEastAsia" w:hAnsi="Century Gothic" w:cs="Arial"/>
          <w:b/>
          <w:snapToGrid w:val="0"/>
          <w:color w:val="000000"/>
          <w:lang w:eastAsia="pt-BR"/>
        </w:rPr>
        <w:t>CONTRATADA/FORNECEDOR</w:t>
      </w:r>
      <w:r w:rsidRPr="00FA4E16">
        <w:rPr>
          <w:rFonts w:ascii="Century Gothic" w:eastAsiaTheme="minorEastAsia" w:hAnsi="Century Gothic" w:cs="Arial"/>
          <w:snapToGrid w:val="0"/>
          <w:color w:val="000000"/>
          <w:lang w:eastAsia="pt-BR"/>
        </w:rPr>
        <w:t xml:space="preserve">, celebram o presente </w:t>
      </w:r>
      <w:r w:rsidRPr="00FA4E16">
        <w:rPr>
          <w:rFonts w:ascii="Century Gothic" w:eastAsiaTheme="minorEastAsia" w:hAnsi="Century Gothic" w:cs="Arial"/>
          <w:b/>
          <w:snapToGrid w:val="0"/>
          <w:color w:val="000000"/>
          <w:lang w:eastAsia="pt-BR"/>
        </w:rPr>
        <w:t xml:space="preserve">CONTRATO DE COMPROMISSO DE FORNECIMENTO, </w:t>
      </w:r>
      <w:r w:rsidRPr="00FA4E16">
        <w:rPr>
          <w:rFonts w:ascii="Century Gothic" w:eastAsiaTheme="minorEastAsia" w:hAnsi="Century Gothic" w:cs="Arial"/>
          <w:snapToGrid w:val="0"/>
          <w:color w:val="000000"/>
          <w:lang w:eastAsia="pt-BR"/>
        </w:rPr>
        <w:t xml:space="preserve">decorrente de licitação, modalidade </w:t>
      </w:r>
      <w:r w:rsidRPr="00FA4E16">
        <w:rPr>
          <w:rFonts w:ascii="Century Gothic" w:eastAsiaTheme="minorEastAsia" w:hAnsi="Century Gothic" w:cs="Arial"/>
          <w:b/>
          <w:snapToGrid w:val="0"/>
          <w:color w:val="000000"/>
          <w:lang w:eastAsia="pt-BR"/>
        </w:rPr>
        <w:t>PREGÃO PARA REGISTRO DE PREÇOS</w:t>
      </w:r>
      <w:r w:rsidRPr="00FA4E16">
        <w:rPr>
          <w:rFonts w:ascii="Century Gothic" w:eastAsiaTheme="minorEastAsia" w:hAnsi="Century Gothic" w:cs="Arial"/>
          <w:snapToGrid w:val="0"/>
          <w:color w:val="000000"/>
          <w:lang w:eastAsia="pt-BR"/>
        </w:rPr>
        <w:t>, n.º 025/14, em conformidade com o edital respectivo e as normas da Lei n.º 10.520/02 mediante as seguintes cláusulas e condições:</w:t>
      </w:r>
    </w:p>
    <w:p w:rsidR="00FA4E16" w:rsidRPr="00FA4E16" w:rsidRDefault="00FA4E16" w:rsidP="00FA4E16">
      <w:pPr>
        <w:keepLines/>
        <w:spacing w:before="200" w:after="0" w:line="276" w:lineRule="auto"/>
        <w:outlineLvl w:val="1"/>
        <w:rPr>
          <w:rFonts w:ascii="Century Gothic" w:eastAsiaTheme="majorEastAsia" w:hAnsi="Century Gothic" w:cs="Arial"/>
          <w:b/>
          <w:bCs/>
          <w:color w:val="000000"/>
          <w:lang w:eastAsia="pt-BR"/>
        </w:rPr>
      </w:pPr>
      <w:r w:rsidRPr="00FA4E16">
        <w:rPr>
          <w:rFonts w:ascii="Century Gothic" w:eastAsiaTheme="majorEastAsia" w:hAnsi="Century Gothic" w:cs="Arial"/>
          <w:b/>
          <w:bCs/>
          <w:color w:val="000000"/>
          <w:lang w:eastAsia="pt-BR"/>
        </w:rPr>
        <w:t>PRIMEIRA: OBJETO</w:t>
      </w:r>
    </w:p>
    <w:p w:rsidR="00FA4E16" w:rsidRPr="00FA4E16" w:rsidRDefault="00FA4E16" w:rsidP="00FA4E16">
      <w:pPr>
        <w:spacing w:after="200" w:line="276" w:lineRule="auto"/>
        <w:rPr>
          <w:rFonts w:eastAsiaTheme="minorEastAsia"/>
          <w:lang w:eastAsia="pt-BR"/>
        </w:rPr>
      </w:pPr>
    </w:p>
    <w:p w:rsidR="00FA4E16" w:rsidRPr="00FA4E16" w:rsidRDefault="00FA4E16" w:rsidP="00FA4E16">
      <w:pPr>
        <w:widowControl w:val="0"/>
        <w:overflowPunct w:val="0"/>
        <w:autoSpaceDE w:val="0"/>
        <w:autoSpaceDN w:val="0"/>
        <w:adjustRightInd w:val="0"/>
        <w:spacing w:after="0" w:line="247" w:lineRule="auto"/>
        <w:jc w:val="both"/>
        <w:rPr>
          <w:rFonts w:ascii="Century Gothic" w:eastAsiaTheme="minorEastAsia" w:hAnsi="Century Gothic" w:cs="Times New Roman"/>
          <w:b/>
          <w:shd w:val="clear" w:color="auto" w:fill="FFFFFF"/>
          <w:lang w:eastAsia="pt-BR"/>
        </w:rPr>
      </w:pPr>
      <w:r w:rsidRPr="00FA4E16">
        <w:rPr>
          <w:rFonts w:ascii="Century Gothic" w:eastAsiaTheme="minorEastAsia" w:hAnsi="Century Gothic" w:cs="Arial"/>
          <w:snapToGrid w:val="0"/>
          <w:color w:val="000000"/>
          <w:lang w:eastAsia="pt-BR"/>
        </w:rPr>
        <w:t xml:space="preserve">Constitui objeto do presente contrato o compromisso da </w:t>
      </w:r>
      <w:r w:rsidRPr="00FA4E16">
        <w:rPr>
          <w:rFonts w:ascii="Century Gothic" w:eastAsiaTheme="minorEastAsia" w:hAnsi="Century Gothic" w:cs="Arial"/>
          <w:b/>
          <w:snapToGrid w:val="0"/>
          <w:color w:val="000000"/>
          <w:lang w:eastAsia="pt-BR"/>
        </w:rPr>
        <w:t>CONTRATADA</w:t>
      </w:r>
      <w:r w:rsidRPr="00FA4E16">
        <w:rPr>
          <w:rFonts w:ascii="Century Gothic" w:eastAsiaTheme="minorEastAsia" w:hAnsi="Century Gothic" w:cs="Arial"/>
          <w:snapToGrid w:val="0"/>
          <w:color w:val="000000"/>
          <w:lang w:eastAsia="pt-BR"/>
        </w:rPr>
        <w:t xml:space="preserve"> em prestar serviços de ao </w:t>
      </w:r>
      <w:r w:rsidRPr="00FA4E16">
        <w:rPr>
          <w:rFonts w:ascii="Century Gothic" w:eastAsiaTheme="minorEastAsia" w:hAnsi="Century Gothic" w:cs="Arial"/>
          <w:b/>
          <w:snapToGrid w:val="0"/>
          <w:color w:val="000000"/>
          <w:lang w:eastAsia="pt-BR"/>
        </w:rPr>
        <w:t>CONTRATANTE</w:t>
      </w:r>
      <w:r w:rsidRPr="00FA4E16">
        <w:rPr>
          <w:rFonts w:ascii="Century Gothic" w:eastAsiaTheme="minorEastAsia" w:hAnsi="Century Gothic" w:cs="Arial"/>
          <w:snapToGrid w:val="0"/>
          <w:color w:val="000000"/>
          <w:lang w:eastAsia="pt-BR"/>
        </w:rPr>
        <w:t xml:space="preserve">, sob o regime de sistema de </w:t>
      </w:r>
      <w:r w:rsidRPr="00FA4E16">
        <w:rPr>
          <w:rFonts w:ascii="Century Gothic" w:eastAsiaTheme="minorEastAsia" w:hAnsi="Century Gothic" w:cs="Arial"/>
          <w:b/>
          <w:snapToGrid w:val="0"/>
          <w:color w:val="000000"/>
          <w:lang w:eastAsia="pt-BR"/>
        </w:rPr>
        <w:t>REGISTRO DE PREÇOS</w:t>
      </w:r>
      <w:r w:rsidRPr="00FA4E16">
        <w:rPr>
          <w:rFonts w:ascii="Century Gothic" w:eastAsiaTheme="minorEastAsia" w:hAnsi="Century Gothic" w:cs="Arial"/>
          <w:snapToGrid w:val="0"/>
          <w:color w:val="000000"/>
          <w:lang w:eastAsia="pt-BR"/>
        </w:rPr>
        <w:t>,</w:t>
      </w:r>
      <w:r w:rsidRPr="00FA4E16">
        <w:rPr>
          <w:rFonts w:ascii="Century Gothic" w:eastAsiaTheme="minorEastAsia" w:hAnsi="Century Gothic" w:cs="Arial"/>
          <w:noProof/>
          <w:color w:val="000000"/>
          <w:lang w:eastAsia="pt-BR"/>
        </w:rPr>
        <w:t xml:space="preserve"> para </w:t>
      </w:r>
      <w:r w:rsidRPr="00FA4E16">
        <w:rPr>
          <w:rFonts w:ascii="Century Gothic" w:eastAsiaTheme="minorEastAsia" w:hAnsi="Century Gothic" w:cs="Times New Roman"/>
          <w:b/>
          <w:shd w:val="clear" w:color="auto" w:fill="FFFFFF"/>
          <w:lang w:eastAsia="pt-BR"/>
        </w:rPr>
        <w:t>CONTRATAÇÃO DE EMPRESA PARA FORNECIMENTO DE MATERIAIS DE CONSTRUÇÃO, PARA MANUTENÇÃO DAS ATIVIDADES DA ADMINISTRAÇÃO PÚBLICA.</w:t>
      </w:r>
    </w:p>
    <w:p w:rsidR="00FA4E16" w:rsidRPr="00FA4E16" w:rsidRDefault="00FA4E16" w:rsidP="00FA4E16">
      <w:pPr>
        <w:spacing w:after="0" w:line="240" w:lineRule="auto"/>
        <w:jc w:val="both"/>
        <w:rPr>
          <w:rFonts w:ascii="Century Gothic" w:eastAsiaTheme="minorEastAsia" w:hAnsi="Century Gothic" w:cs="Arial"/>
          <w:color w:val="000000"/>
          <w:lang w:eastAsia="pt-BR"/>
        </w:rPr>
      </w:pPr>
    </w:p>
    <w:p w:rsidR="00FA4E16" w:rsidRPr="00FA4E16" w:rsidRDefault="00FA4E16" w:rsidP="00FA4E16">
      <w:pPr>
        <w:spacing w:after="0" w:line="240" w:lineRule="auto"/>
        <w:jc w:val="both"/>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SEGUNDA: DOS PREÇOS</w:t>
      </w:r>
    </w:p>
    <w:p w:rsidR="00FA4E16" w:rsidRPr="00FA4E16" w:rsidRDefault="00FA4E16" w:rsidP="00FA4E16">
      <w:pPr>
        <w:spacing w:after="0" w:line="240" w:lineRule="auto"/>
        <w:jc w:val="both"/>
        <w:rPr>
          <w:rFonts w:ascii="Century Gothic" w:eastAsiaTheme="minorEastAsia" w:hAnsi="Century Gothic" w:cs="Arial"/>
          <w:b/>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Os preços que passam a ser registrados, conforme proposta da </w:t>
      </w:r>
      <w:r w:rsidRPr="00FA4E16">
        <w:rPr>
          <w:rFonts w:ascii="Century Gothic" w:eastAsiaTheme="minorEastAsia" w:hAnsi="Century Gothic" w:cs="Arial"/>
          <w:b/>
          <w:snapToGrid w:val="0"/>
          <w:color w:val="000000"/>
          <w:lang w:eastAsia="pt-BR"/>
        </w:rPr>
        <w:t>CONTRATADA</w:t>
      </w:r>
      <w:r w:rsidRPr="00FA4E16">
        <w:rPr>
          <w:rFonts w:ascii="Century Gothic" w:eastAsiaTheme="minorEastAsia" w:hAnsi="Century Gothic" w:cs="Arial"/>
          <w:snapToGrid w:val="0"/>
          <w:color w:val="000000"/>
          <w:lang w:eastAsia="pt-BR"/>
        </w:rPr>
        <w:t>, que é a parte integrante do presente instrumento são os constantes dos anexos deste instrumento.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keepLines/>
        <w:tabs>
          <w:tab w:val="right" w:pos="9012"/>
        </w:tabs>
        <w:spacing w:before="200" w:after="0" w:line="276" w:lineRule="auto"/>
        <w:outlineLvl w:val="1"/>
        <w:rPr>
          <w:rFonts w:ascii="Century Gothic" w:eastAsiaTheme="majorEastAsia" w:hAnsi="Century Gothic" w:cs="Arial"/>
          <w:bCs/>
          <w:i/>
          <w:color w:val="000000"/>
          <w:lang w:eastAsia="pt-BR"/>
        </w:rPr>
      </w:pPr>
      <w:r w:rsidRPr="00FA4E16">
        <w:rPr>
          <w:rFonts w:ascii="Century Gothic" w:eastAsiaTheme="majorEastAsia" w:hAnsi="Century Gothic" w:cs="Arial"/>
          <w:b/>
          <w:bCs/>
          <w:color w:val="000000"/>
          <w:lang w:eastAsia="pt-BR"/>
        </w:rPr>
        <w:t>TERCEIRA: DO PRAZO DE VIGÊNCIA DO REGISTRO DE PREÇOS</w:t>
      </w:r>
    </w:p>
    <w:p w:rsidR="00FA4E16" w:rsidRPr="00FA4E16" w:rsidRDefault="00FA4E16" w:rsidP="00FA4E16">
      <w:pPr>
        <w:tabs>
          <w:tab w:val="right" w:pos="9012"/>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0" w:line="240"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O Registro de Preços constante do presente contrato terá vigência de 1(um) ano, contado a partir da data da sua assinatura.</w:t>
      </w:r>
    </w:p>
    <w:p w:rsidR="00FA4E16" w:rsidRPr="00FA4E16" w:rsidRDefault="00FA4E16" w:rsidP="00FA4E16">
      <w:pPr>
        <w:tabs>
          <w:tab w:val="right" w:pos="8361"/>
        </w:tabs>
        <w:spacing w:after="200" w:line="276" w:lineRule="auto"/>
        <w:jc w:val="both"/>
        <w:rPr>
          <w:rFonts w:ascii="Century Gothic" w:eastAsiaTheme="minorEastAsia" w:hAnsi="Century Gothic" w:cs="Arial"/>
          <w:b/>
          <w:snapToGrid w:val="0"/>
          <w:color w:val="000000"/>
          <w:lang w:eastAsia="pt-BR"/>
        </w:rPr>
      </w:pPr>
    </w:p>
    <w:p w:rsidR="00FA4E16" w:rsidRPr="00FA4E16" w:rsidRDefault="00FA4E16" w:rsidP="00FA4E16">
      <w:pPr>
        <w:tabs>
          <w:tab w:val="right" w:pos="8361"/>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b/>
          <w:snapToGrid w:val="0"/>
          <w:color w:val="000000"/>
          <w:lang w:eastAsia="pt-BR"/>
        </w:rPr>
        <w:t>QUARTA: DOS PROCEDIMENTOS PARA O FORNECIMENTO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lastRenderedPageBreak/>
        <w:t xml:space="preserve">O Compromisso de Serviços será efetivado mediante a emissão da Ordem de Fornecimento e sua entrega ao </w:t>
      </w:r>
      <w:r w:rsidRPr="00FA4E16">
        <w:rPr>
          <w:rFonts w:ascii="Century Gothic" w:eastAsiaTheme="minorEastAsia" w:hAnsi="Century Gothic" w:cs="Arial"/>
          <w:b/>
          <w:snapToGrid w:val="0"/>
          <w:color w:val="000000"/>
          <w:lang w:eastAsia="pt-BR"/>
        </w:rPr>
        <w:t xml:space="preserve">CONTRATADO, </w:t>
      </w:r>
      <w:r w:rsidRPr="00FA4E16">
        <w:rPr>
          <w:rFonts w:ascii="Century Gothic" w:eastAsiaTheme="minorEastAsia" w:hAnsi="Century Gothic" w:cs="Arial"/>
          <w:snapToGrid w:val="0"/>
          <w:color w:val="000000"/>
          <w:lang w:eastAsia="pt-BR"/>
        </w:rPr>
        <w:t>para o que serão adotados os seguintes procedimentos: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 O Setor de Compras, durante a vigência do presente Registro de Preços poderá efetivar as contratações decorrentes deste Contrato mediante a emissão de Ordem de Fornecimento, que serão entregues ao Contratado para fornecimento do objeto licitado, obedecidas as normas instituídas no instrumento convocatório do Pregão Nº 025/14 e neste instrumento:</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A Ordem de Fornecimento </w:t>
      </w:r>
      <w:r w:rsidRPr="00FA4E16">
        <w:rPr>
          <w:rFonts w:ascii="Century Gothic" w:eastAsiaTheme="minorEastAsia" w:hAnsi="Century Gothic" w:cs="Arial"/>
          <w:snapToGrid w:val="0"/>
          <w:color w:val="000000"/>
          <w:lang w:eastAsia="pt-BR"/>
        </w:rPr>
        <w:noBreakHyphen/>
        <w:t xml:space="preserve"> OF é documento competente para aperfeiçoar os contratos acessórios ao presente compromisso de fornecimento e estipularão:</w:t>
      </w:r>
      <w:r w:rsidRPr="00FA4E16">
        <w:rPr>
          <w:rFonts w:ascii="Century Gothic" w:eastAsiaTheme="minorEastAsia" w:hAnsi="Century Gothic" w:cs="Century Gothic"/>
          <w:lang w:eastAsia="pt-BR"/>
        </w:rPr>
        <w:t xml:space="preserve"> </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Theme="minorEastAsia" w:hAnsi="Century Gothic" w:cs="Century Gothic"/>
          <w:lang w:eastAsia="pt-BR"/>
        </w:rPr>
        <w:t>a – Os objetos licitados, deverão ser entregues no máximo 5 dias Úteis;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Arial"/>
          <w:snapToGrid w:val="0"/>
          <w:color w:val="000000"/>
          <w:lang w:eastAsia="pt-BR"/>
        </w:rPr>
      </w:pP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b – As quantidades de itens a serem entregues;</w:t>
      </w:r>
    </w:p>
    <w:p w:rsidR="00FA4E16" w:rsidRPr="00FA4E16" w:rsidRDefault="00FA4E16" w:rsidP="00FA4E16">
      <w:pPr>
        <w:tabs>
          <w:tab w:val="right" w:pos="9360"/>
        </w:tabs>
        <w:spacing w:after="200" w:line="276" w:lineRule="auto"/>
        <w:jc w:val="both"/>
        <w:rPr>
          <w:rFonts w:ascii="Century Gothic" w:eastAsiaTheme="minorEastAsia" w:hAnsi="Century Gothic" w:cs="Times New Roman"/>
          <w:lang w:eastAsia="pt-BR"/>
        </w:rPr>
      </w:pPr>
      <w:r w:rsidRPr="00FA4E16">
        <w:rPr>
          <w:rFonts w:ascii="Century Gothic" w:eastAsiaTheme="minorEastAsia" w:hAnsi="Century Gothic" w:cs="Arial"/>
          <w:snapToGrid w:val="0"/>
          <w:color w:val="000000"/>
          <w:lang w:eastAsia="pt-BR"/>
        </w:rPr>
        <w:t xml:space="preserve">c </w:t>
      </w:r>
      <w:r w:rsidRPr="00FA4E16">
        <w:rPr>
          <w:rFonts w:ascii="Century Gothic" w:eastAsiaTheme="minorEastAsia" w:hAnsi="Century Gothic" w:cs="Arial"/>
          <w:snapToGrid w:val="0"/>
          <w:color w:val="000000"/>
          <w:lang w:eastAsia="pt-BR"/>
        </w:rPr>
        <w:noBreakHyphen/>
        <w:t xml:space="preserve"> o valor unitário e total a ser pago aos itens nela contidos;</w:t>
      </w:r>
      <w:r w:rsidRPr="00FA4E16">
        <w:rPr>
          <w:rFonts w:ascii="Century Gothic" w:eastAsiaTheme="minorEastAsia" w:hAnsi="Century Gothic" w:cs="Century Gothic"/>
          <w:b/>
          <w:bCs/>
          <w:lang w:eastAsia="pt-BR"/>
        </w:rPr>
        <w:t xml:space="preserve"> </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2 </w:t>
      </w:r>
      <w:r w:rsidRPr="00FA4E16">
        <w:rPr>
          <w:rFonts w:ascii="Century Gothic" w:eastAsiaTheme="minorEastAsia" w:hAnsi="Century Gothic" w:cs="Arial"/>
          <w:snapToGrid w:val="0"/>
          <w:color w:val="000000"/>
          <w:lang w:eastAsia="pt-BR"/>
        </w:rPr>
        <w:noBreakHyphen/>
        <w:t xml:space="preserve"> Não será admitido o fornecimento do objeto licitado, pelo fornecedor, nem seu recebimento, sem que previamente tenha sido aperfeiçoado o contrato acessório através da emissão da Ordem de Fornecimento, observado o seguinte, quando couber:</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A emissão da Ordem de Fornecimento será de responsabilidade do ( DCM) Departamento de Compras do Município.</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b</w:t>
      </w:r>
      <w:r w:rsidRPr="00FA4E16">
        <w:rPr>
          <w:rFonts w:ascii="Century Gothic" w:eastAsiaTheme="minorEastAsia" w:hAnsi="Century Gothic" w:cs="Arial"/>
          <w:snapToGrid w:val="0"/>
          <w:color w:val="000000"/>
          <w:lang w:eastAsia="pt-BR"/>
        </w:rPr>
        <w:noBreakHyphen/>
        <w:t xml:space="preserve"> Os prazos de entrega contar</w:t>
      </w:r>
      <w:r w:rsidRPr="00FA4E16">
        <w:rPr>
          <w:rFonts w:ascii="Century Gothic" w:eastAsiaTheme="minorEastAsia" w:hAnsi="Century Gothic" w:cs="Arial"/>
          <w:snapToGrid w:val="0"/>
          <w:color w:val="000000"/>
          <w:lang w:eastAsia="pt-BR"/>
        </w:rPr>
        <w:noBreakHyphen/>
        <w:t>se</w:t>
      </w:r>
      <w:r w:rsidRPr="00FA4E16">
        <w:rPr>
          <w:rFonts w:ascii="Century Gothic" w:eastAsiaTheme="minorEastAsia" w:hAnsi="Century Gothic" w:cs="Arial"/>
          <w:snapToGrid w:val="0"/>
          <w:color w:val="000000"/>
          <w:lang w:eastAsia="pt-BR"/>
        </w:rPr>
        <w:noBreakHyphen/>
        <w:t xml:space="preserve">ão a partir do recebimento, pelo </w:t>
      </w:r>
      <w:r w:rsidRPr="00FA4E16">
        <w:rPr>
          <w:rFonts w:ascii="Century Gothic" w:eastAsiaTheme="minorEastAsia" w:hAnsi="Century Gothic" w:cs="Arial"/>
          <w:b/>
          <w:snapToGrid w:val="0"/>
          <w:color w:val="000000"/>
          <w:lang w:eastAsia="pt-BR"/>
        </w:rPr>
        <w:t xml:space="preserve">CONTRATADO, </w:t>
      </w:r>
      <w:r w:rsidRPr="00FA4E16">
        <w:rPr>
          <w:rFonts w:ascii="Century Gothic" w:eastAsiaTheme="minorEastAsia" w:hAnsi="Century Gothic" w:cs="Arial"/>
          <w:snapToGrid w:val="0"/>
          <w:color w:val="000000"/>
          <w:lang w:eastAsia="pt-BR"/>
        </w:rPr>
        <w:t xml:space="preserve">da Ordem de Fornecimento </w:t>
      </w:r>
      <w:r w:rsidRPr="00FA4E16">
        <w:rPr>
          <w:rFonts w:ascii="Century Gothic" w:eastAsiaTheme="minorEastAsia" w:hAnsi="Century Gothic" w:cs="Arial"/>
          <w:snapToGrid w:val="0"/>
          <w:color w:val="000000"/>
          <w:lang w:eastAsia="pt-BR"/>
        </w:rPr>
        <w:noBreakHyphen/>
        <w:t xml:space="preserve"> OF</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e </w:t>
      </w:r>
      <w:r w:rsidRPr="00FA4E16">
        <w:rPr>
          <w:rFonts w:ascii="Century Gothic" w:eastAsiaTheme="minorEastAsia" w:hAnsi="Century Gothic" w:cs="Arial"/>
          <w:snapToGrid w:val="0"/>
          <w:color w:val="000000"/>
          <w:lang w:eastAsia="pt-BR"/>
        </w:rPr>
        <w:noBreakHyphen/>
        <w:t xml:space="preserve"> O Contratado  só poderá executar o fornecimento, mediante autorização prévia.</w:t>
      </w:r>
    </w:p>
    <w:p w:rsidR="00FA4E16" w:rsidRPr="00FA4E16" w:rsidRDefault="00FA4E16" w:rsidP="00FA4E16">
      <w:pPr>
        <w:tabs>
          <w:tab w:val="right" w:pos="9376"/>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f </w:t>
      </w:r>
      <w:r w:rsidRPr="00FA4E16">
        <w:rPr>
          <w:rFonts w:ascii="Century Gothic" w:eastAsiaTheme="minorEastAsia" w:hAnsi="Century Gothic" w:cs="Arial"/>
          <w:snapToGrid w:val="0"/>
          <w:color w:val="000000"/>
          <w:lang w:eastAsia="pt-BR"/>
        </w:rPr>
        <w:noBreakHyphen/>
        <w:t xml:space="preserve"> A existência de PREÇOS registrados e do presente Contrato de Compromisso de Fornecimento não obriga a Administração a firmar as contratações que dele poderão advir, ficando</w:t>
      </w:r>
      <w:r w:rsidRPr="00FA4E16">
        <w:rPr>
          <w:rFonts w:ascii="Century Gothic" w:eastAsiaTheme="minorEastAsia" w:hAnsi="Century Gothic" w:cs="Arial"/>
          <w:snapToGrid w:val="0"/>
          <w:color w:val="000000"/>
          <w:lang w:eastAsia="pt-BR"/>
        </w:rPr>
        <w:noBreakHyphen/>
        <w:t>lhe facultada a utilização de outros meios, respeitada a legislação relativa às licitações e ao Sistema de Registro de Preços.</w:t>
      </w:r>
    </w:p>
    <w:p w:rsidR="00FA4E16" w:rsidRPr="00FA4E16" w:rsidRDefault="00FA4E16" w:rsidP="00FA4E16">
      <w:pPr>
        <w:keepLine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QUINTA: DOS PRAZOS</w:t>
      </w:r>
    </w:p>
    <w:p w:rsidR="00FA4E16" w:rsidRPr="00FA4E16" w:rsidRDefault="00FA4E16" w:rsidP="00FA4E16">
      <w:pPr>
        <w:spacing w:after="200" w:line="276" w:lineRule="auto"/>
        <w:rPr>
          <w:rFonts w:eastAsiaTheme="minorEastAsia"/>
          <w:lang w:eastAsia="pt-BR"/>
        </w:rPr>
      </w:pP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Theme="minorEastAsia" w:hAnsi="Century Gothic" w:cs="Century Gothic"/>
          <w:lang w:eastAsia="pt-BR"/>
        </w:rPr>
        <w:t>O Fornecimento do objeto da presente licitação, deverão ser fornecidos de</w:t>
      </w:r>
      <w:r w:rsidRPr="00FA4E16">
        <w:rPr>
          <w:rFonts w:ascii="Century Gothic" w:eastAsiaTheme="minorEastAsia" w:hAnsi="Century Gothic" w:cs="Century Gothic"/>
          <w:b/>
          <w:bCs/>
          <w:lang w:eastAsia="pt-BR"/>
        </w:rPr>
        <w:t xml:space="preserve"> </w:t>
      </w:r>
      <w:r w:rsidRPr="00FA4E16">
        <w:rPr>
          <w:rFonts w:ascii="Century Gothic" w:eastAsiaTheme="minorEastAsia" w:hAnsi="Century Gothic" w:cs="Century Gothic"/>
          <w:lang w:eastAsia="pt-BR"/>
        </w:rPr>
        <w:t xml:space="preserve">acordo com a quantidade e localidade solicitada pela Secretaria responsável, após a emissão da ordem de serviço, no prazo mínimo de 01 (um) dia de antecedência, devendo este ser cumprido pela contratada, no </w:t>
      </w:r>
      <w:r w:rsidRPr="00FA4E16">
        <w:rPr>
          <w:rFonts w:ascii="Century Gothic" w:eastAsiaTheme="minorEastAsia" w:hAnsi="Century Gothic" w:cs="Century Gothic"/>
          <w:b/>
          <w:lang w:eastAsia="pt-BR"/>
        </w:rPr>
        <w:t>prazo máximo de 5 dias utéis</w:t>
      </w:r>
      <w:r w:rsidRPr="00FA4E16">
        <w:rPr>
          <w:rFonts w:ascii="Century Gothic" w:eastAsiaTheme="minorEastAsia" w:hAnsi="Century Gothic" w:cs="Century Gothic"/>
          <w:lang w:eastAsia="pt-BR"/>
        </w:rPr>
        <w:t>, sob pena de rescisão e demais sanções previstas neste Edital, no contrato e na Lei nº. 8.666/93 e alterações.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keepLines/>
        <w:tabs>
          <w:tab w:val="right" w:pos="7997"/>
        </w:tabs>
        <w:spacing w:before="200" w:after="0" w:line="276" w:lineRule="auto"/>
        <w:outlineLvl w:val="3"/>
        <w:rPr>
          <w:rFonts w:ascii="Century Gothic" w:eastAsiaTheme="majorEastAsia" w:hAnsi="Century Gothic" w:cs="Arial"/>
          <w:b/>
          <w:bCs/>
          <w:i/>
          <w:iCs/>
          <w:color w:val="000000"/>
          <w:lang w:eastAsia="pt-BR"/>
        </w:rPr>
      </w:pPr>
    </w:p>
    <w:p w:rsidR="00FA4E16" w:rsidRPr="00FA4E16" w:rsidRDefault="00FA4E16" w:rsidP="00FA4E16">
      <w:pPr>
        <w:keepLines/>
        <w:tabs>
          <w:tab w:val="right" w:pos="7997"/>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lastRenderedPageBreak/>
        <w:t>SEXTA: CONDIÇOES DE FATURAMENTO/PAGAMENTO</w:t>
      </w:r>
    </w:p>
    <w:p w:rsidR="00FA4E16" w:rsidRPr="00FA4E16" w:rsidRDefault="00FA4E16" w:rsidP="00FA4E16">
      <w:pPr>
        <w:tabs>
          <w:tab w:val="right" w:pos="299"/>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tabs>
          <w:tab w:val="left" w:pos="8236"/>
          <w:tab w:val="right" w:pos="9249"/>
        </w:tab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color w:val="000000"/>
          <w:lang w:eastAsia="pt-BR"/>
        </w:rPr>
        <w:t xml:space="preserve">- O pagamento pelo serviço será efetuado em moeda corrente, em até 30(trinta) dias corridos, </w:t>
      </w:r>
      <w:r w:rsidRPr="00FA4E16">
        <w:rPr>
          <w:rFonts w:ascii="Century Gothic" w:eastAsiaTheme="minorEastAsia" w:hAnsi="Century Gothic" w:cs="Arial"/>
          <w:snapToGrid w:val="0"/>
          <w:color w:val="000000"/>
          <w:lang w:eastAsia="pt-BR"/>
        </w:rPr>
        <w:t xml:space="preserve">mediante a apresentação </w:t>
      </w:r>
      <w:r w:rsidRPr="00FA4E16">
        <w:rPr>
          <w:rFonts w:ascii="Century Gothic" w:eastAsiaTheme="minorEastAsia" w:hAnsi="Century Gothic" w:cs="Arial"/>
          <w:color w:val="000000"/>
          <w:lang w:eastAsia="pt-BR"/>
        </w:rPr>
        <w:t>das respectivas Notas Fiscais/ Relatórios na Prefeitura Municipal de Conceição dos Ouros, referente aos serviços prestados</w:t>
      </w:r>
      <w:r w:rsidRPr="00FA4E16">
        <w:rPr>
          <w:rFonts w:ascii="Century Gothic" w:eastAsiaTheme="minorEastAsia" w:hAnsi="Century Gothic" w:cs="Arial"/>
          <w:snapToGrid w:val="0"/>
          <w:color w:val="000000"/>
          <w:lang w:eastAsia="pt-BR"/>
        </w:rPr>
        <w:t>, documentos fiscais legalmente exigíveis.</w:t>
      </w:r>
    </w:p>
    <w:p w:rsidR="00FA4E16" w:rsidRPr="00FA4E16" w:rsidRDefault="00FA4E16" w:rsidP="00FA4E16">
      <w:pPr>
        <w:tabs>
          <w:tab w:val="right" w:pos="924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Na ocorrência de providências complementares por parte do Contratado, o decurso do prazo de pagamento será suspenso, reiniciando-se sua contagem a partir da data em que estas forem cumpridas, caso em que não será devida atualização financeira.</w:t>
      </w:r>
    </w:p>
    <w:p w:rsidR="00FA4E16" w:rsidRPr="00FA4E16" w:rsidRDefault="00FA4E16" w:rsidP="00FA4E16">
      <w:pPr>
        <w:spacing w:after="120" w:line="480" w:lineRule="auto"/>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SÉTIMA: CONDIÇÕES DE RECEBIMENTO DO OBJETO DO REGISTRO DE PREÇOS/CONTRATO DE COMPROMISSO DE FORNECIMENTO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Não será admitida o fornecimento pelo contratado sem que ele esteja de posse da Ordem de Serviços respectiva;</w:t>
      </w:r>
    </w:p>
    <w:p w:rsidR="00FA4E16" w:rsidRPr="00FA4E16" w:rsidRDefault="00FA4E16" w:rsidP="00FA4E16">
      <w:pPr>
        <w:tabs>
          <w:tab w:val="right" w:pos="9239"/>
          <w:tab w:val="right" w:pos="9370"/>
        </w:tabs>
        <w:spacing w:after="120" w:line="480" w:lineRule="auto"/>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OITAVA: OBRIGAÇÕES DO CONTRATADO/DETENTOR DO REGISTRO DE PREÇOS</w:t>
      </w:r>
    </w:p>
    <w:p w:rsidR="00FA4E16" w:rsidRPr="00FA4E16" w:rsidRDefault="00FA4E16" w:rsidP="00FA4E16">
      <w:pPr>
        <w:tabs>
          <w:tab w:val="right" w:pos="8246"/>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 Constituem obrigações do Contratado/Detentor do Registro de Preços: </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2 - Atender, no prazo fixado pela Administração, as convocações para fornecimento do objeto licitado.</w:t>
      </w:r>
    </w:p>
    <w:p w:rsidR="00FA4E16" w:rsidRPr="00FA4E16" w:rsidRDefault="00FA4E16" w:rsidP="00FA4E16">
      <w:pPr>
        <w:tabs>
          <w:tab w:val="right" w:pos="631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3 - Respeitar o prazo para a efetiva entrega fixada pela Contratante;</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4 - Comunicar ao Município toda e qualquer alteração de dados cadastrais para atualização;</w:t>
      </w:r>
    </w:p>
    <w:p w:rsidR="00FA4E16" w:rsidRPr="00FA4E16" w:rsidRDefault="00FA4E16" w:rsidP="00FA4E16">
      <w:pPr>
        <w:spacing w:after="0" w:line="240" w:lineRule="auto"/>
        <w:contextualSpacing/>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5- Não alterar em hipótese alguma o valor da proposta, devendo estar nele incluído qualquer eventualidade que possa ocorrer;</w:t>
      </w:r>
    </w:p>
    <w:p w:rsidR="00FA4E16" w:rsidRPr="00FA4E16" w:rsidRDefault="00FA4E16" w:rsidP="00FA4E16">
      <w:pPr>
        <w:spacing w:after="200" w:line="276" w:lineRule="auto"/>
        <w:jc w:val="both"/>
        <w:rPr>
          <w:rFonts w:ascii="Century Gothic" w:eastAsia="Batang" w:hAnsi="Century Gothic" w:cs="Arial"/>
          <w:color w:val="000000"/>
          <w:lang w:eastAsia="pt-BR"/>
        </w:rPr>
      </w:pP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6– Fornecer os itens licitados às suas custas (impostos, taxas, fretes e demais encargos), mediante a “ÓRDEM DE SERVIÇOS” emitida pelo Encarregado do Setor de Compras do Município.</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7– Responsabilizar-se pelo disposto nas respectivas propostas e pelos atos dos seus representantes legais.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Batang" w:hAnsi="Century Gothic" w:cs="Arial"/>
          <w:color w:val="000000"/>
          <w:lang w:eastAsia="pt-BR"/>
        </w:rPr>
        <w:t xml:space="preserve">8 - </w:t>
      </w:r>
      <w:r w:rsidRPr="00FA4E16">
        <w:rPr>
          <w:rFonts w:ascii="Century Gothic" w:eastAsiaTheme="minorEastAsia" w:hAnsi="Century Gothic" w:cs="Century Gothic"/>
          <w:lang w:eastAsia="pt-BR"/>
        </w:rPr>
        <w:t>O Fornecimento do objeto da presente licitação, deverão ser fornecidos de</w:t>
      </w:r>
      <w:r w:rsidRPr="00FA4E16">
        <w:rPr>
          <w:rFonts w:ascii="Century Gothic" w:eastAsiaTheme="minorEastAsia" w:hAnsi="Century Gothic" w:cs="Century Gothic"/>
          <w:b/>
          <w:bCs/>
          <w:lang w:eastAsia="pt-BR"/>
        </w:rPr>
        <w:t xml:space="preserve"> </w:t>
      </w:r>
      <w:r w:rsidRPr="00FA4E16">
        <w:rPr>
          <w:rFonts w:ascii="Century Gothic" w:eastAsiaTheme="minorEastAsia" w:hAnsi="Century Gothic" w:cs="Century Gothic"/>
          <w:lang w:eastAsia="pt-BR"/>
        </w:rPr>
        <w:t xml:space="preserve">acordo com a quantidade e localidade solicitada pela Secretaria responsável, após a emissão da ordem de serviço, no prazo mínimo de 01 (um) dia de antecedência, devendo este ser cumprido pela contratada, no </w:t>
      </w:r>
      <w:r w:rsidRPr="00FA4E16">
        <w:rPr>
          <w:rFonts w:ascii="Century Gothic" w:eastAsiaTheme="minorEastAsia" w:hAnsi="Century Gothic" w:cs="Century Gothic"/>
          <w:b/>
          <w:lang w:eastAsia="pt-BR"/>
        </w:rPr>
        <w:t>prazo máximo de 5 dias úteis</w:t>
      </w:r>
      <w:r w:rsidRPr="00FA4E16">
        <w:rPr>
          <w:rFonts w:ascii="Century Gothic" w:eastAsiaTheme="minorEastAsia" w:hAnsi="Century Gothic" w:cs="Century Gothic"/>
          <w:lang w:eastAsia="pt-BR"/>
        </w:rPr>
        <w:t>, sob pena de rescisão e demais sanções previstas neste Edital, no contrato e na Lei nº. 8.666/93 e alterações.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keepLines/>
        <w:tabs>
          <w:tab w:val="right" w:pos="8807"/>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NONA: DA REVISÃO DOS DESCONTOS REGISTRADOS</w:t>
      </w:r>
    </w:p>
    <w:p w:rsidR="00FA4E16" w:rsidRPr="00FA4E16" w:rsidRDefault="00FA4E16" w:rsidP="00FA4E16">
      <w:pPr>
        <w:tabs>
          <w:tab w:val="right" w:pos="310"/>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Dentro do prazo de validade do registro, os preços poderão ser revistos, a critério da Administração, ou por solicitação expressa do Contratado/Detentor do Registro de Preços, devidamente acompanhada dos documentos comprobatórios da alteração de preços pleiteados.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Na análise do pedido de revisão, dentre outros critérios, a Administração adotará; para verificação dos descontos constantes dos demonstrativos que acompanhem o pedido, pesquisa de mercado dentre empresas prestadoras de serviços similar, utilizando</w:t>
      </w:r>
      <w:r w:rsidRPr="00FA4E16">
        <w:rPr>
          <w:rFonts w:ascii="Century Gothic" w:eastAsiaTheme="minorEastAsia" w:hAnsi="Century Gothic" w:cs="Arial"/>
          <w:snapToGrid w:val="0"/>
          <w:color w:val="000000"/>
          <w:lang w:eastAsia="pt-BR"/>
        </w:rPr>
        <w:noBreakHyphen/>
        <w:t>se, também, de tabelas de concessionárias, devendo a deliberação de deferimento da alteração solicitada ser instruída com a justificativa da escolha do critério e memória dos respectivos cálculos, para decisão da Administração no prazo de 05(cinco) dias úteis.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É vedado ao fornecedor interromper o fornecimento, sendo o referido obrigado a continuar enquanto aguarda o trâmite do processo de revisão de preços, estando nesse caso sujeito às penalidades previstas na Cláusula Décima Terceira.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120" w:line="480" w:lineRule="auto"/>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DÉCIMA : DO CANCELAMENTO DO REGISTRO DE PREÇOS E RESCISÃO DESTE CONTRATO DE COMPROMISSO DE FORNECIMENTO</w:t>
      </w:r>
    </w:p>
    <w:p w:rsidR="00FA4E16" w:rsidRPr="00FA4E16" w:rsidRDefault="00FA4E16" w:rsidP="00FA4E16">
      <w:pPr>
        <w:spacing w:after="120" w:line="480" w:lineRule="auto"/>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O preço registrado poderá ser cancelado nos seguintes casos: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Pela </w:t>
      </w:r>
      <w:r w:rsidRPr="00FA4E16">
        <w:rPr>
          <w:rFonts w:ascii="Century Gothic" w:eastAsiaTheme="minorEastAsia" w:hAnsi="Century Gothic" w:cs="Arial"/>
          <w:i/>
          <w:snapToGrid w:val="0"/>
          <w:color w:val="000000"/>
          <w:lang w:eastAsia="pt-BR"/>
        </w:rPr>
        <w:t xml:space="preserve">ADMINISTRAÇÃO, </w:t>
      </w:r>
      <w:r w:rsidRPr="00FA4E16">
        <w:rPr>
          <w:rFonts w:ascii="Century Gothic" w:eastAsiaTheme="minorEastAsia" w:hAnsi="Century Gothic" w:cs="Arial"/>
          <w:snapToGrid w:val="0"/>
          <w:color w:val="000000"/>
          <w:lang w:eastAsia="pt-BR"/>
        </w:rPr>
        <w:t>quando:</w:t>
      </w:r>
    </w:p>
    <w:p w:rsidR="00FA4E16" w:rsidRPr="00FA4E16" w:rsidRDefault="00FA4E16" w:rsidP="00FA4E16">
      <w:pPr>
        <w:tabs>
          <w:tab w:val="right" w:pos="7095"/>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o fornecedor deixar de cumprir as exigências do edital;</w:t>
      </w:r>
    </w:p>
    <w:p w:rsidR="00FA4E16" w:rsidRPr="00FA4E16" w:rsidRDefault="00FA4E16" w:rsidP="00FA4E16">
      <w:pPr>
        <w:tabs>
          <w:tab w:val="right" w:pos="7095"/>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2 </w:t>
      </w:r>
      <w:r w:rsidRPr="00FA4E16">
        <w:rPr>
          <w:rFonts w:ascii="Century Gothic" w:eastAsiaTheme="minorEastAsia" w:hAnsi="Century Gothic" w:cs="Arial"/>
          <w:snapToGrid w:val="0"/>
          <w:color w:val="000000"/>
          <w:lang w:eastAsia="pt-BR"/>
        </w:rPr>
        <w:noBreakHyphen/>
        <w:t xml:space="preserve"> o Contratado não atender à convocação para os Serviços;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3 </w:t>
      </w:r>
      <w:r w:rsidRPr="00FA4E16">
        <w:rPr>
          <w:rFonts w:ascii="Century Gothic" w:eastAsiaTheme="minorEastAsia" w:hAnsi="Century Gothic" w:cs="Arial"/>
          <w:snapToGrid w:val="0"/>
          <w:color w:val="000000"/>
          <w:lang w:eastAsia="pt-BR"/>
        </w:rPr>
        <w:noBreakHyphen/>
        <w:t xml:space="preserve"> os Preços registrados se apresentarem superiores aos praticados no mercado e o fornecedor se recusar a baixá</w:t>
      </w:r>
      <w:r w:rsidRPr="00FA4E16">
        <w:rPr>
          <w:rFonts w:ascii="Century Gothic" w:eastAsiaTheme="minorEastAsia" w:hAnsi="Century Gothic" w:cs="Arial"/>
          <w:snapToGrid w:val="0"/>
          <w:color w:val="000000"/>
          <w:lang w:eastAsia="pt-BR"/>
        </w:rPr>
        <w:noBreakHyphen/>
        <w:t>los, na forma prevista no ato convocatório e no Decreto instituidor do Registro de Preços;</w:t>
      </w:r>
    </w:p>
    <w:p w:rsidR="00FA4E16" w:rsidRPr="00FA4E16" w:rsidRDefault="00FA4E16" w:rsidP="00FA4E16">
      <w:pPr>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 xml:space="preserve">4 </w:t>
      </w:r>
      <w:r w:rsidRPr="00FA4E16">
        <w:rPr>
          <w:rFonts w:ascii="Century Gothic" w:eastAsiaTheme="minorEastAsia" w:hAnsi="Century Gothic" w:cs="Arial"/>
          <w:snapToGrid w:val="0"/>
          <w:color w:val="000000"/>
          <w:lang w:eastAsia="pt-BR"/>
        </w:rPr>
        <w:noBreakHyphen/>
        <w:t xml:space="preserve"> por razões de interesse público, mediante despacho motivado, devidamente justificado.</w:t>
      </w:r>
    </w:p>
    <w:p w:rsidR="00FA4E16" w:rsidRPr="00FA4E16" w:rsidRDefault="00FA4E16" w:rsidP="00FA4E16">
      <w:pPr>
        <w:spacing w:after="0" w:line="240"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 xml:space="preserve">5 </w:t>
      </w:r>
      <w:r w:rsidRPr="00FA4E16">
        <w:rPr>
          <w:rFonts w:ascii="Century Gothic" w:eastAsia="Batang" w:hAnsi="Century Gothic" w:cs="Arial"/>
          <w:color w:val="000000"/>
          <w:lang w:eastAsia="pt-BR"/>
        </w:rPr>
        <w:noBreakHyphen/>
        <w:t xml:space="preserve"> A comunicação do cancelamento do desconto registrado, nos casos previstos no inciso I deste artigo, será feita por correspondência com recibo de entrega, juntando</w:t>
      </w:r>
      <w:r w:rsidRPr="00FA4E16">
        <w:rPr>
          <w:rFonts w:ascii="Century Gothic" w:eastAsia="Batang" w:hAnsi="Century Gothic" w:cs="Arial"/>
          <w:color w:val="000000"/>
          <w:lang w:eastAsia="pt-BR"/>
        </w:rPr>
        <w:noBreakHyphen/>
        <w:t>se comprovante no autos que deram origem ao registro de preços;</w:t>
      </w:r>
    </w:p>
    <w:p w:rsidR="00FA4E16" w:rsidRPr="00FA4E16" w:rsidRDefault="00FA4E16" w:rsidP="00FA4E16">
      <w:pPr>
        <w:spacing w:after="0" w:line="240" w:lineRule="auto"/>
        <w:jc w:val="both"/>
        <w:rPr>
          <w:rFonts w:ascii="Century Gothic" w:eastAsia="Batang"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lastRenderedPageBreak/>
        <w:t xml:space="preserve">6 </w:t>
      </w:r>
      <w:r w:rsidRPr="00FA4E16">
        <w:rPr>
          <w:rFonts w:ascii="Century Gothic" w:eastAsiaTheme="minorEastAsia" w:hAnsi="Century Gothic" w:cs="Arial"/>
          <w:snapToGrid w:val="0"/>
          <w:color w:val="000000"/>
          <w:lang w:eastAsia="pt-BR"/>
        </w:rPr>
        <w:noBreakHyphen/>
        <w:t xml:space="preserve"> No caso de ser ignorado, incerto ou inacessível o lugar do fornecedor, a comunicação será feita por publicação na Imprensa Oficial, por unia vez e afixado no local de costume do órgão responsável pelo registro, considerando</w:t>
      </w:r>
      <w:r w:rsidRPr="00FA4E16">
        <w:rPr>
          <w:rFonts w:ascii="Century Gothic" w:eastAsiaTheme="minorEastAsia" w:hAnsi="Century Gothic" w:cs="Arial"/>
          <w:snapToGrid w:val="0"/>
          <w:color w:val="000000"/>
          <w:lang w:eastAsia="pt-BR"/>
        </w:rPr>
        <w:noBreakHyphen/>
        <w:t>se cancelado o registro na data da publicação na imprensa oficial.</w:t>
      </w:r>
    </w:p>
    <w:p w:rsidR="00FA4E16" w:rsidRPr="00FA4E16" w:rsidRDefault="00FA4E16" w:rsidP="00FA4E16">
      <w:pPr>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A solicitação do fornecedor para cancelamento do preço registrado deverá ser formulada com antecedência mínima de 30 (trinta) dias, facultada a Administração a aplicação das penalidades previstas no instrumento convocatório, assegurada defesa previa do fornecedor, nos termos da Lei n.º 8.666/93.</w:t>
      </w:r>
    </w:p>
    <w:p w:rsidR="00FA4E16" w:rsidRPr="00FA4E16" w:rsidRDefault="00FA4E16" w:rsidP="00FA4E16">
      <w:pPr>
        <w:tabs>
          <w:tab w:val="right" w:pos="7939"/>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b/>
          <w:snapToGrid w:val="0"/>
          <w:color w:val="000000"/>
          <w:lang w:eastAsia="pt-BR"/>
        </w:rPr>
        <w:t>DÉCIMA PRIMEIRA: RESCISÃO POR INTERESSE PÚBLICO/PENALIDADES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O presente contrato e bem como o registro de preços poderão ser rescindidos e cancelados por ato unilateral do </w:t>
      </w:r>
      <w:r w:rsidRPr="00FA4E16">
        <w:rPr>
          <w:rFonts w:ascii="Century Gothic" w:eastAsiaTheme="minorEastAsia" w:hAnsi="Century Gothic" w:cs="Arial"/>
          <w:b/>
          <w:snapToGrid w:val="0"/>
          <w:color w:val="000000"/>
          <w:lang w:eastAsia="pt-BR"/>
        </w:rPr>
        <w:t xml:space="preserve">CONTRATANTE, </w:t>
      </w:r>
      <w:r w:rsidRPr="00FA4E16">
        <w:rPr>
          <w:rFonts w:ascii="Century Gothic" w:eastAsiaTheme="minorEastAsia" w:hAnsi="Century Gothic" w:cs="Arial"/>
          <w:snapToGrid w:val="0"/>
          <w:color w:val="000000"/>
          <w:lang w:eastAsia="pt-BR"/>
        </w:rPr>
        <w:t>devidamente justificado, quando o interesse público assim o exigir, sem que caiba direito à indenização, nas hipóteses previstas na lei 8.666/93.</w:t>
      </w:r>
    </w:p>
    <w:p w:rsidR="00FA4E16" w:rsidRPr="00FA4E16" w:rsidRDefault="00FA4E16" w:rsidP="00FA4E16">
      <w:pPr>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O descumprimento total ou parcial das cláusulas constantes neste contrato ou das obrigações assumidas caracterizará a inadimplência da adjudicatária contratada, sujeitando</w:t>
      </w:r>
      <w:r w:rsidRPr="00FA4E16">
        <w:rPr>
          <w:rFonts w:ascii="Century Gothic" w:eastAsiaTheme="minorEastAsia" w:hAnsi="Century Gothic" w:cs="Arial"/>
          <w:snapToGrid w:val="0"/>
          <w:color w:val="000000"/>
          <w:lang w:eastAsia="pt-BR"/>
        </w:rPr>
        <w:noBreakHyphen/>
        <w:t xml:space="preserve">se às seguintes penalidades previstas </w:t>
      </w:r>
      <w:r w:rsidRPr="00FA4E16">
        <w:rPr>
          <w:rFonts w:ascii="Century Gothic" w:eastAsiaTheme="minorEastAsia" w:hAnsi="Century Gothic" w:cs="Arial"/>
          <w:b/>
          <w:snapToGrid w:val="0"/>
          <w:color w:val="000000"/>
          <w:lang w:eastAsia="pt-BR"/>
        </w:rPr>
        <w:t>no artigo 87 da Lei nº. 8.666/93;</w:t>
      </w:r>
    </w:p>
    <w:p w:rsidR="00FA4E16" w:rsidRPr="00FA4E16" w:rsidRDefault="00FA4E16" w:rsidP="00FA4E16">
      <w:pPr>
        <w:spacing w:after="200" w:line="276" w:lineRule="auto"/>
        <w:jc w:val="both"/>
        <w:rPr>
          <w:rFonts w:ascii="Century Gothic" w:eastAsia="Batang" w:hAnsi="Century Gothic" w:cs="Arial"/>
          <w:color w:val="000000"/>
          <w:lang w:eastAsia="pt-BR"/>
        </w:rPr>
      </w:pP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12.1 – Se o licitante vencedor descumprir as condições deste CONTRATO ficará sujeito às penalidades estabelecidas nas Leis 10.520/02 e 8.666/93.</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I </w:t>
      </w:r>
      <w:r w:rsidRPr="00FA4E16">
        <w:rPr>
          <w:rFonts w:ascii="Century Gothic" w:eastAsiaTheme="minorEastAsia" w:hAnsi="Century Gothic" w:cs="Arial"/>
          <w:snapToGrid w:val="0"/>
          <w:color w:val="000000"/>
          <w:lang w:eastAsia="pt-BR"/>
        </w:rPr>
        <w:noBreakHyphen/>
        <w:t xml:space="preserve"> multa:</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de até 30% (trinta por cento) do valor total da nota de empenho, nos casos de inexecução total do ajuste nela consubstanciado;</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de até 30.% (trinta por cento) do valor remanescente da nota de empenho, em caso de rescisão contratual por inadimplência da detentora da ata.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Batang" w:hAnsi="Century Gothic" w:cs="Arial"/>
          <w:color w:val="000000"/>
          <w:lang w:eastAsia="pt-BR"/>
        </w:rPr>
        <w:t xml:space="preserve">           C) 2% (dois por cento) ao dia, sobre o valor total proposto do item em atraso, a partir do dia imediato ao vencimento do prazo estipulado para a entrega do serviço.</w:t>
      </w:r>
    </w:p>
    <w:p w:rsidR="00FA4E16" w:rsidRPr="00FA4E16" w:rsidRDefault="00FA4E16" w:rsidP="00FA4E16">
      <w:pPr>
        <w:tabs>
          <w:tab w:val="left" w:pos="73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12.1. 1 - As importâncias relativas às multas serão descontadas dos pagamentos a serem efetuados às detentoras da ata, podendo, entretanto, conforme o caso, ser inscritas para constituir dívida ativa, na forma da lei.</w:t>
      </w:r>
    </w:p>
    <w:p w:rsidR="00FA4E16" w:rsidRPr="00FA4E16" w:rsidRDefault="00FA4E16" w:rsidP="00FA4E16">
      <w:pPr>
        <w:tabs>
          <w:tab w:val="left" w:pos="733"/>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12.1.2 - As penalidades serão aplicadas sem prejuízo das demais sanções, administrativas ou penais, previstas na Lei Federal n.º 8.666/93, com as alterações nela introduzidas, pela Lei Federal n.º 8.883/94.</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lastRenderedPageBreak/>
        <w:t>12.2 – Nos termos do artigo 87 da Lei nº. 8.666/93, pela inexecução total ou parcial do Contrato, este Órgão poderá aplicar à empresa vencedora, garantida a prévia defesa, as seguintes penalidades:</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12.2.1 – Advertência;</w:t>
      </w:r>
      <w:r w:rsidRPr="00FA4E16">
        <w:rPr>
          <w:rFonts w:ascii="Century Gothic" w:eastAsia="Batang" w:hAnsi="Century Gothic" w:cs="Arial"/>
          <w:color w:val="000000"/>
          <w:lang w:eastAsia="pt-BR"/>
        </w:rPr>
        <w:tab/>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12.2.2 – Suspensão temporária de participação em licitação e impedimento de contratar com a Administração, por prazo não superior a 02(dois) anos; e</w:t>
      </w:r>
      <w:r w:rsidRPr="00FA4E16">
        <w:rPr>
          <w:rFonts w:ascii="Century Gothic" w:eastAsia="Batang" w:hAnsi="Century Gothic" w:cs="Arial"/>
          <w:color w:val="000000"/>
          <w:lang w:eastAsia="pt-BR"/>
        </w:rPr>
        <w:tab/>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12.2.3 – Declaração de inidoneidade para licitar ou contratar com a Administração Pública, enquanto perdurarem os motivos determinantes da punição, ou até que seja promovida sua reabilitação, perante a própria autoridade que aplicou a penalidade.</w:t>
      </w:r>
    </w:p>
    <w:p w:rsidR="00FA4E16" w:rsidRPr="00FA4E16" w:rsidRDefault="00FA4E16" w:rsidP="00FA4E16">
      <w:pPr>
        <w:tabs>
          <w:tab w:val="left" w:pos="3130"/>
          <w:tab w:val="left" w:pos="6816"/>
          <w:tab w:val="right" w:pos="7461"/>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Batang" w:hAnsi="Century Gothic" w:cs="Arial"/>
          <w:color w:val="000000"/>
          <w:lang w:eastAsia="pt-BR"/>
        </w:rPr>
        <w:t>12.4 – As sanções estabelecidas nos itens 13.2.1, e 13.2.2 são de competência da autoridade máxima deste Órgão.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12.5 </w:t>
      </w:r>
      <w:r w:rsidRPr="00FA4E16">
        <w:rPr>
          <w:rFonts w:ascii="Century Gothic" w:eastAsiaTheme="minorEastAsia" w:hAnsi="Century Gothic" w:cs="Arial"/>
          <w:snapToGrid w:val="0"/>
          <w:color w:val="000000"/>
          <w:lang w:eastAsia="pt-BR"/>
        </w:rPr>
        <w:noBreakHyphen/>
        <w:t xml:space="preserve"> A penalidade de advertência prevista no item anterior será aplicada pelo Secretário Municipal de Administração, com base em relatório circunstanciado do Secretário da unidade solicitante, de oficio ou mediante proposta do responsável pelo acompanhamento da execução do contrato;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12.6 - A multa prevista neste contrato será aplicada após apreciação da defesa apresentada pelo contratado no prazo de 05 (cinco) dias úteis contados da sua notificação, devendo ser descontada imediatamente, após o prazo de defesa e julgamento da mesma, da garantia ou se for insuficiente dos pagamentos eventualmente devidos pela Administração, nos termos do artigo 87, § 1º da Lei 8.666/93.</w:t>
      </w:r>
    </w:p>
    <w:p w:rsidR="00FA4E16" w:rsidRPr="00FA4E16" w:rsidRDefault="00FA4E16" w:rsidP="00FA4E16">
      <w:pPr>
        <w:spacing w:after="200" w:line="276" w:lineRule="auto"/>
        <w:jc w:val="both"/>
        <w:rPr>
          <w:rFonts w:ascii="Century Gothic" w:eastAsiaTheme="minorEastAsia" w:hAnsi="Century Gothic" w:cs="Arial"/>
          <w:b/>
          <w:bCs/>
          <w:i/>
          <w:snapToGrid w:val="0"/>
          <w:color w:val="000000"/>
          <w:lang w:eastAsia="pt-BR"/>
        </w:rPr>
      </w:pPr>
      <w:r w:rsidRPr="00FA4E16">
        <w:rPr>
          <w:rFonts w:ascii="Century Gothic" w:eastAsiaTheme="minorEastAsia" w:hAnsi="Century Gothic" w:cs="Arial"/>
          <w:snapToGrid w:val="0"/>
          <w:color w:val="000000"/>
          <w:lang w:eastAsia="pt-BR"/>
        </w:rPr>
        <w:t>12.7 - Na aplicação das penalidades de suspensão temporária e de declaração de inidoneidade é facultada a defesa do contratado no respectivo processo, no prazo de 10 (dez) dias contados da abertura de vista.</w:t>
      </w:r>
    </w:p>
    <w:p w:rsidR="00FA4E16" w:rsidRPr="00FA4E16" w:rsidRDefault="00FA4E16" w:rsidP="00FA4E16">
      <w:pPr>
        <w:keepLines/>
        <w:tabs>
          <w:tab w:val="right" w:pos="5831"/>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DÉCIMA SEGUNDA: DOTAÇÃO ORÇAMENTÁRIA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O gerenciamento e controle do sistema do registro de preços correrão à conta das dotações orçamentárias:</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sectPr w:rsidR="00FA4E16" w:rsidRPr="00FA4E16" w:rsidSect="00FA4E16">
          <w:headerReference w:type="default" r:id="rId6"/>
          <w:pgSz w:w="11906" w:h="16838"/>
          <w:pgMar w:top="1418" w:right="1134" w:bottom="1418" w:left="1134" w:header="709" w:footer="709" w:gutter="0"/>
          <w:cols w:space="708"/>
          <w:docGrid w:linePitch="360"/>
        </w:sect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- 02.003.001.00022.00661.00004.1010.44905100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67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- 02.002.001.00023.00304.00013.1011.44905100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69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- 02.002.001.00023.00304.00013.1011.44906100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70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- 02.004.001.00012.00361.00005.1014.44905100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84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- 02.004.001.00012.00361.00005.1014.44905100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85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- 02.004.001.00012.00362.00008.2043.33903000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- 02.004.001.00012.00365.00007.1017.44905100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139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- 02.004.002.00013.00392.00009.1019.44905100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166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- 02.004.002.00013.00392.00009.1020.44905100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168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- 02.004.003.00027.00812.00010.1021.44905100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194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- 02.004.003.00027.00812.00010.2058.33903000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195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- 02.004.003.00027.00812.00010.2060.33903000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- 02.004.003.00027.00812.00010.2115.33903000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- 02.004.003.00027.00813.00010.1051.44905100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- 02.004.003.00027.00813.00010.2061.33903000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- 02.005.001.00010.00122.00012.2065.33903000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218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- 02.005.001.00010.00122.00012.2066.33903000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221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- 02.005.002.00010.00301.00012.1025.44905100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231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- 02.005.002.00010.00301.00012.1025.44905100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232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- 02.005.003.00008.00224.00014.2082.33903200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275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- 02.005.003.00016.00482.00014.1031.44905100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283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- 02.005.005.00008.00243.00007.1033.44905100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290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- 02.005.005.00008.00243.00014.2088.33903000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292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- 02.006.001.00004.00122.00003.1034.44905100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- 02.006.001.00004.00122.00003.1035.44905100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- 02.006.001.00004.00122.00003.2013.33903000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- 02.006.001.00004.00122.00003.2092.33903000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- 02.006.001.00015.00451.00021.1036.44905100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- 02.006.001.00015.00451.00021.1038.44905100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- 02.006.001.00015.00451.00021.2093.33903000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- 02.006.001.00015.00452.00021.1039.44905200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- 02.006.001.00015.00452.00021.1041.44905100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- 02.006.001.00015.00452.00021.2095.33903000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- 02.006.001.00015.00452.00021.2097.33903000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330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- 02.006.001.00017.00512.00021.1042.44905100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333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- 02.006.001.00026.00453.00015.2117.44905100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- 02.006.001.00026.00782.00015.1047.44905100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- 02.007.001.00026.00782.00015.1048.44905100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lang w:eastAsia="pt-BR"/>
        </w:rPr>
        <w:sectPr w:rsidR="00FA4E16" w:rsidRPr="00FA4E16" w:rsidSect="00FE3980">
          <w:type w:val="continuous"/>
          <w:pgSz w:w="11906" w:h="16838"/>
          <w:pgMar w:top="1418" w:right="1134" w:bottom="1418" w:left="1134" w:header="709" w:footer="709" w:gutter="0"/>
          <w:cols w:num="2" w:space="708"/>
          <w:docGrid w:linePitch="360"/>
        </w:sect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lang w:eastAsia="pt-BR"/>
        </w:rPr>
        <w:sectPr w:rsidR="00FA4E16" w:rsidRPr="00FA4E16" w:rsidSect="00FE3980">
          <w:type w:val="continuous"/>
          <w:pgSz w:w="11906" w:h="16838"/>
          <w:pgMar w:top="1418" w:right="1134" w:bottom="1418" w:left="1134" w:header="709" w:footer="709" w:gutter="0"/>
          <w:cols w:num="2" w:space="708"/>
          <w:docGrid w:linePitch="360"/>
        </w:sectPr>
      </w:pPr>
    </w:p>
    <w:p w:rsidR="00FA4E16" w:rsidRPr="00FA4E16" w:rsidRDefault="00FA4E16" w:rsidP="00FA4E16">
      <w:pPr>
        <w:keepLines/>
        <w:tabs>
          <w:tab w:val="right" w:pos="4478"/>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lastRenderedPageBreak/>
        <w:t>DÉCIMA TERCEIRA: PUBLICAÇÃO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publicação do extrato do presente Registro de Preços e dos contratos dele decorrentes será providenciada pela CPL.</w:t>
      </w:r>
    </w:p>
    <w:p w:rsidR="00FA4E16" w:rsidRPr="00FA4E16" w:rsidRDefault="00FA4E16" w:rsidP="00FA4E16">
      <w:pPr>
        <w:keepNext/>
        <w:keepLines/>
        <w:tabs>
          <w:tab w:val="right" w:pos="3566"/>
        </w:tabs>
        <w:spacing w:before="200" w:after="0" w:line="276" w:lineRule="auto"/>
        <w:outlineLvl w:val="3"/>
        <w:rPr>
          <w:rFonts w:ascii="Century Gothic" w:eastAsiaTheme="majorEastAsia" w:hAnsi="Century Gothic" w:cs="Arial"/>
          <w:b/>
          <w:bCs/>
          <w:i/>
          <w:iCs/>
          <w:color w:val="000000"/>
          <w:lang w:eastAsia="pt-BR"/>
        </w:rPr>
      </w:pPr>
    </w:p>
    <w:p w:rsidR="00FA4E16" w:rsidRPr="00FA4E16" w:rsidRDefault="00FA4E16" w:rsidP="00FA4E16">
      <w:pPr>
        <w:keepNext/>
        <w:keepLines/>
        <w:tabs>
          <w:tab w:val="right" w:pos="3566"/>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DÉCIMA QUARTA: FORO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As partes elegem o foro da Comarca de Cachoeira de Minas para dirimir as questões pendentes, oriundas, da execução do presente contrato.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E, por estarem justas e contratadas, firmam o presente instrumento em 02 (duas) vias de igual forma e teor, na presença das testemunhas abaixo.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tabs>
          <w:tab w:val="left" w:pos="50"/>
          <w:tab w:val="left" w:leader="dot" w:pos="2669"/>
          <w:tab w:val="left" w:leader="dot" w:pos="3519"/>
          <w:tab w:val="right" w:pos="466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Prefeitura Municipal de Conceição dos Ouros, 02 de junho de 2.014.</w:t>
      </w:r>
    </w:p>
    <w:p w:rsidR="00FA4E16" w:rsidRPr="00FA4E16" w:rsidRDefault="00FA4E16" w:rsidP="00FA4E16">
      <w:pPr>
        <w:tabs>
          <w:tab w:val="left" w:pos="50"/>
          <w:tab w:val="left" w:leader="dot" w:pos="2669"/>
          <w:tab w:val="left" w:leader="dot" w:pos="3519"/>
          <w:tab w:val="right" w:pos="4663"/>
        </w:tabs>
        <w:spacing w:after="200" w:line="276" w:lineRule="auto"/>
        <w:jc w:val="both"/>
        <w:rPr>
          <w:rFonts w:ascii="Century Gothic" w:eastAsiaTheme="minorEastAsia" w:hAnsi="Century Gothic" w:cs="Arial"/>
          <w:b/>
          <w:color w:val="000000"/>
          <w:lang w:eastAsia="pt-BR"/>
        </w:rPr>
      </w:pPr>
    </w:p>
    <w:p w:rsidR="00FA4E16" w:rsidRPr="00FA4E16" w:rsidRDefault="00FA4E16" w:rsidP="00FA4E16">
      <w:pPr>
        <w:keepNext/>
        <w:tabs>
          <w:tab w:val="center" w:pos="4680"/>
        </w:tabs>
        <w:suppressAutoHyphens/>
        <w:spacing w:after="0" w:line="240" w:lineRule="auto"/>
        <w:outlineLvl w:val="0"/>
        <w:rPr>
          <w:rFonts w:ascii="Century Gothic" w:eastAsia="Batang" w:hAnsi="Century Gothic" w:cs="Arial"/>
          <w:i/>
          <w:color w:val="000000"/>
          <w:lang w:eastAsia="pt-BR"/>
        </w:rPr>
      </w:pPr>
      <w:r w:rsidRPr="00FA4E16">
        <w:rPr>
          <w:rFonts w:ascii="Century Gothic" w:eastAsia="Batang" w:hAnsi="Century Gothic" w:cs="Arial"/>
          <w:color w:val="000000"/>
          <w:lang w:eastAsia="pt-BR"/>
        </w:rPr>
        <w:t>Pela CONTRATANTE______________________________</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Maurício Euclides Viana - Prefeito Municipal</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FA4E16" w:rsidRPr="00FA4E16" w:rsidRDefault="00FA4E16" w:rsidP="00FA4E16">
      <w:pPr>
        <w:tabs>
          <w:tab w:val="center" w:pos="4680"/>
        </w:tabs>
        <w:suppressAutoHyphens/>
        <w:spacing w:after="0" w:line="240"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Pela CONTRATADA______________________________</w:t>
      </w:r>
    </w:p>
    <w:p w:rsidR="00EE75EC" w:rsidRPr="00FA4E16" w:rsidRDefault="00ED18CD"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r>
        <w:rPr>
          <w:rFonts w:ascii="Century Gothic" w:eastAsiaTheme="minorEastAsia" w:hAnsi="Century Gothic" w:cs="Arial"/>
          <w:b/>
          <w:color w:val="000000"/>
          <w:lang w:eastAsia="pt-BR"/>
        </w:rPr>
        <w:t>PAVIMENTAÇÃO SANTA ROSA LTDA - ME.</w:t>
      </w:r>
      <w:r w:rsidRPr="00FA4E16">
        <w:rPr>
          <w:rFonts w:ascii="Century Gothic" w:eastAsiaTheme="minorEastAsia" w:hAnsi="Century Gothic" w:cs="Arial"/>
          <w:color w:val="000000"/>
          <w:lang w:eastAsia="pt-BR"/>
        </w:rPr>
        <w:t>,</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Testemunhas_________________________         __________________________</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FA4E16" w:rsidRPr="00FA4E16" w:rsidRDefault="00FA4E16" w:rsidP="00FA4E16">
      <w:pPr>
        <w:widowControl w:val="0"/>
        <w:autoSpaceDE w:val="0"/>
        <w:autoSpaceDN w:val="0"/>
        <w:adjustRightInd w:val="0"/>
        <w:spacing w:after="0" w:line="240" w:lineRule="auto"/>
        <w:rPr>
          <w:rFonts w:ascii="Century Gothic" w:eastAsiaTheme="minorEastAsia" w:hAnsi="Century Gothic"/>
          <w:lang w:eastAsia="pt-BR"/>
        </w:rPr>
      </w:pPr>
      <w:r w:rsidRPr="00FA4E16">
        <w:rPr>
          <w:rFonts w:ascii="Century Gothic" w:eastAsiaTheme="minorEastAsia" w:hAnsi="Century Gothic" w:cs="Arial"/>
          <w:color w:val="000000"/>
          <w:lang w:eastAsia="pt-BR"/>
        </w:rPr>
        <w:t xml:space="preserve">            (CPF):_________________________          ___________________________</w:t>
      </w:r>
    </w:p>
    <w:p w:rsidR="008C62E5" w:rsidRDefault="008C62E5"/>
    <w:sectPr w:rsidR="008C62E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0952" w:rsidRDefault="00D70952">
      <w:pPr>
        <w:spacing w:after="0" w:line="240" w:lineRule="auto"/>
      </w:pPr>
      <w:r>
        <w:separator/>
      </w:r>
    </w:p>
  </w:endnote>
  <w:endnote w:type="continuationSeparator" w:id="0">
    <w:p w:rsidR="00D70952" w:rsidRDefault="00D70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0952" w:rsidRDefault="00D70952">
      <w:pPr>
        <w:spacing w:after="0" w:line="240" w:lineRule="auto"/>
      </w:pPr>
      <w:r>
        <w:separator/>
      </w:r>
    </w:p>
  </w:footnote>
  <w:footnote w:type="continuationSeparator" w:id="0">
    <w:p w:rsidR="00D70952" w:rsidRDefault="00D709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ED4" w:rsidRPr="00716184" w:rsidRDefault="00C666C5" w:rsidP="00C73ED4">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14:anchorId="00910E82" wp14:editId="57E63E8F">
          <wp:simplePos x="0" y="0"/>
          <wp:positionH relativeFrom="column">
            <wp:posOffset>-407613</wp:posOffset>
          </wp:positionH>
          <wp:positionV relativeFrom="paragraph">
            <wp:posOffset>-143141</wp:posOffset>
          </wp:positionV>
          <wp:extent cx="796640" cy="859809"/>
          <wp:effectExtent l="19050" t="0" r="3460" b="0"/>
          <wp:wrapNone/>
          <wp:docPr id="1"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640" cy="859809"/>
                  </a:xfrm>
                  <a:prstGeom prst="rect">
                    <a:avLst/>
                  </a:prstGeom>
                </pic:spPr>
              </pic:pic>
            </a:graphicData>
          </a:graphic>
        </wp:anchor>
      </w:drawing>
    </w:r>
    <w:r w:rsidRPr="00716184">
      <w:rPr>
        <w:rFonts w:ascii="Arial Black" w:hAnsi="Arial Black"/>
        <w:b/>
        <w:spacing w:val="20"/>
        <w:sz w:val="24"/>
      </w:rPr>
      <w:t>PREFEITURA MUNICIPAL DE CONCEIÇÃO DOS OUROS</w:t>
    </w:r>
  </w:p>
  <w:p w:rsidR="00C73ED4" w:rsidRPr="00716184" w:rsidRDefault="00C666C5" w:rsidP="00C73ED4">
    <w:pPr>
      <w:pStyle w:val="Cabealho"/>
      <w:jc w:val="center"/>
      <w:rPr>
        <w:rFonts w:ascii="Arial Black" w:hAnsi="Arial Black"/>
        <w:b/>
      </w:rPr>
    </w:pPr>
    <w:r w:rsidRPr="00716184">
      <w:rPr>
        <w:rFonts w:ascii="Arial Black" w:hAnsi="Arial Black"/>
        <w:b/>
      </w:rPr>
      <w:t>__________________ESTADO DE MINAS GERAIS_________________</w:t>
    </w:r>
  </w:p>
  <w:p w:rsidR="00C73ED4" w:rsidRPr="00716184" w:rsidRDefault="00C666C5" w:rsidP="00C73ED4">
    <w:pPr>
      <w:pStyle w:val="Cabealho"/>
      <w:jc w:val="center"/>
      <w:rPr>
        <w:rFonts w:ascii="Arial" w:hAnsi="Arial" w:cs="Arial"/>
        <w:sz w:val="20"/>
      </w:rPr>
    </w:pPr>
    <w:r w:rsidRPr="00716184">
      <w:rPr>
        <w:rFonts w:ascii="Arial" w:hAnsi="Arial" w:cs="Arial"/>
        <w:sz w:val="20"/>
      </w:rPr>
      <w:t>Praça José Maria de Souza, 01, Centro – CEP: 37.5</w:t>
    </w:r>
    <w:r>
      <w:rPr>
        <w:rFonts w:ascii="Arial" w:hAnsi="Arial" w:cs="Arial"/>
        <w:sz w:val="20"/>
      </w:rPr>
      <w:t>4</w:t>
    </w:r>
    <w:r w:rsidRPr="00716184">
      <w:rPr>
        <w:rFonts w:ascii="Arial" w:hAnsi="Arial" w:cs="Arial"/>
        <w:sz w:val="20"/>
      </w:rPr>
      <w:t>8-000 – Conceição dos Ouros</w:t>
    </w:r>
    <w:r>
      <w:rPr>
        <w:rFonts w:ascii="Arial" w:hAnsi="Arial" w:cs="Arial"/>
        <w:sz w:val="20"/>
      </w:rPr>
      <w:t xml:space="preserve"> -</w:t>
    </w:r>
    <w:r w:rsidRPr="00716184">
      <w:rPr>
        <w:rFonts w:ascii="Arial" w:hAnsi="Arial" w:cs="Arial"/>
        <w:sz w:val="20"/>
      </w:rPr>
      <w:t xml:space="preserve"> MG</w:t>
    </w:r>
  </w:p>
  <w:p w:rsidR="00C73ED4" w:rsidRDefault="00C666C5" w:rsidP="00C73ED4">
    <w:pPr>
      <w:pStyle w:val="Cabealho"/>
    </w:pPr>
    <w:r>
      <w:rPr>
        <w:rFonts w:ascii="Arial" w:hAnsi="Arial" w:cs="Arial"/>
        <w:sz w:val="20"/>
      </w:rPr>
      <w:t xml:space="preserve">                   </w:t>
    </w:r>
    <w:r w:rsidRPr="00716184">
      <w:rPr>
        <w:rFonts w:ascii="Arial" w:hAnsi="Arial" w:cs="Arial"/>
        <w:sz w:val="20"/>
      </w:rPr>
      <w:t xml:space="preserve">Tel.: (35) 3653-1220 – </w:t>
    </w:r>
    <w:r>
      <w:rPr>
        <w:rFonts w:ascii="Arial" w:hAnsi="Arial" w:cs="Arial"/>
        <w:sz w:val="20"/>
      </w:rPr>
      <w:t>E-mail: prefeitura@conceicaodosouros.mg.gov.br</w:t>
    </w:r>
  </w:p>
  <w:p w:rsidR="00C73ED4" w:rsidRDefault="00D7095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E16"/>
    <w:rsid w:val="00006B8D"/>
    <w:rsid w:val="000C1DF3"/>
    <w:rsid w:val="0014335D"/>
    <w:rsid w:val="002663AC"/>
    <w:rsid w:val="00340F5C"/>
    <w:rsid w:val="00361B45"/>
    <w:rsid w:val="004007FC"/>
    <w:rsid w:val="00491F8F"/>
    <w:rsid w:val="00527834"/>
    <w:rsid w:val="005B2DC3"/>
    <w:rsid w:val="00644289"/>
    <w:rsid w:val="007A458B"/>
    <w:rsid w:val="007A709E"/>
    <w:rsid w:val="007C4568"/>
    <w:rsid w:val="008833B4"/>
    <w:rsid w:val="008C1079"/>
    <w:rsid w:val="008C62E5"/>
    <w:rsid w:val="00A45405"/>
    <w:rsid w:val="00A75D81"/>
    <w:rsid w:val="00AC77F3"/>
    <w:rsid w:val="00C51BCF"/>
    <w:rsid w:val="00C666C5"/>
    <w:rsid w:val="00C917DD"/>
    <w:rsid w:val="00CA44EE"/>
    <w:rsid w:val="00D6333A"/>
    <w:rsid w:val="00D70952"/>
    <w:rsid w:val="00DA2673"/>
    <w:rsid w:val="00E50265"/>
    <w:rsid w:val="00ED18CD"/>
    <w:rsid w:val="00EE75EC"/>
    <w:rsid w:val="00F80751"/>
    <w:rsid w:val="00FA2206"/>
    <w:rsid w:val="00FA4E1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3E5C5F-451F-4089-9018-64FCF68AB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A4E16"/>
    <w:pPr>
      <w:tabs>
        <w:tab w:val="center" w:pos="4252"/>
        <w:tab w:val="right" w:pos="8504"/>
      </w:tabs>
      <w:spacing w:after="0" w:line="240" w:lineRule="auto"/>
    </w:pPr>
    <w:rPr>
      <w:rFonts w:eastAsiaTheme="minorEastAsia"/>
      <w:lang w:eastAsia="pt-BR"/>
    </w:rPr>
  </w:style>
  <w:style w:type="character" w:customStyle="1" w:styleId="CabealhoChar">
    <w:name w:val="Cabeçalho Char"/>
    <w:basedOn w:val="Fontepargpadro"/>
    <w:link w:val="Cabealho"/>
    <w:uiPriority w:val="99"/>
    <w:rsid w:val="00FA4E16"/>
    <w:rPr>
      <w:rFonts w:eastAsiaTheme="minorEastAsia"/>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2390</Words>
  <Characters>12907</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2014-06-24T12:48:00Z</dcterms:created>
  <dcterms:modified xsi:type="dcterms:W3CDTF">2014-06-24T12:48:00Z</dcterms:modified>
</cp:coreProperties>
</file>