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CE259F">
        <w:rPr>
          <w:rFonts w:ascii="Century Gothic" w:hAnsi="Century Gothic" w:cs="Century Gothic"/>
          <w:b/>
          <w:bCs/>
          <w:i/>
          <w:iCs/>
        </w:rPr>
        <w:t>024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752CEB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F278E4">
        <w:rPr>
          <w:rFonts w:ascii="Century Gothic" w:hAnsi="Century Gothic" w:cs="Century Gothic"/>
          <w:b/>
          <w:bCs/>
          <w:i/>
          <w:iCs/>
        </w:rPr>
        <w:t>BENEDITA REGIANE DE CARVALHO PEREIRA – ME.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752CEB" w:rsidRPr="00A0664C" w:rsidRDefault="00752CEB" w:rsidP="00F278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278E4">
        <w:rPr>
          <w:rFonts w:ascii="Century Gothic" w:hAnsi="Century Gothic" w:cs="Century Gothic"/>
          <w:b/>
          <w:bCs/>
          <w:i/>
          <w:iCs/>
        </w:rPr>
        <w:t>BENEDITA REGIANE DE CARVALHO PEREIRA – ME</w:t>
      </w:r>
      <w:proofErr w:type="gramStart"/>
      <w:r w:rsidR="00F278E4">
        <w:rPr>
          <w:rFonts w:ascii="Century Gothic" w:hAnsi="Century Gothic" w:cs="Century Gothic"/>
          <w:b/>
          <w:bCs/>
          <w:i/>
          <w:iCs/>
        </w:rPr>
        <w:t>.,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594D69">
        <w:rPr>
          <w:rFonts w:ascii="Century Gothic" w:hAnsi="Century Gothic" w:cs="Arial"/>
          <w:color w:val="000000"/>
        </w:rPr>
        <w:t>12.076.896/</w:t>
      </w:r>
      <w:proofErr w:type="gramStart"/>
      <w:r w:rsidR="00594D69">
        <w:rPr>
          <w:rFonts w:ascii="Century Gothic" w:hAnsi="Century Gothic" w:cs="Arial"/>
          <w:color w:val="000000"/>
        </w:rPr>
        <w:t>0001-71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594D69">
        <w:rPr>
          <w:rFonts w:ascii="Century Gothic" w:hAnsi="Century Gothic" w:cs="Arial"/>
          <w:color w:val="000000"/>
        </w:rPr>
        <w:t>001612674.00-17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594D69">
        <w:rPr>
          <w:rFonts w:ascii="Century Gothic" w:hAnsi="Century Gothic" w:cs="Arial"/>
          <w:color w:val="000000"/>
        </w:rPr>
        <w:t>Rua Bueno de Paiva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D826BF">
        <w:rPr>
          <w:rFonts w:ascii="Century Gothic" w:hAnsi="Century Gothic" w:cs="Arial"/>
          <w:color w:val="000000"/>
        </w:rPr>
        <w:t>555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D826BF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D826BF">
        <w:rPr>
          <w:rFonts w:ascii="Century Gothic" w:hAnsi="Century Gothic" w:cs="Arial"/>
          <w:color w:val="000000"/>
        </w:rPr>
        <w:t xml:space="preserve">Conceição dos Ouros/MG, 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D826BF">
        <w:rPr>
          <w:rFonts w:ascii="Century Gothic" w:hAnsi="Century Gothic" w:cs="Arial"/>
          <w:color w:val="000000"/>
        </w:rPr>
        <w:t xml:space="preserve">Benedita Regiane </w:t>
      </w:r>
      <w:r w:rsidR="00B26204">
        <w:rPr>
          <w:rFonts w:ascii="Century Gothic" w:hAnsi="Century Gothic" w:cs="Arial"/>
          <w:color w:val="000000"/>
        </w:rPr>
        <w:t>de Carvalho Pereira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B26204">
        <w:rPr>
          <w:rFonts w:ascii="Century Gothic" w:hAnsi="Century Gothic" w:cs="Arial"/>
          <w:color w:val="000000"/>
        </w:rPr>
        <w:t>057.367.636-48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B26204">
        <w:rPr>
          <w:rFonts w:ascii="Century Gothic" w:hAnsi="Century Gothic" w:cs="Arial"/>
          <w:color w:val="000000"/>
        </w:rPr>
        <w:t xml:space="preserve">Rua </w:t>
      </w:r>
      <w:proofErr w:type="spellStart"/>
      <w:r w:rsidR="00B26204">
        <w:rPr>
          <w:rFonts w:ascii="Century Gothic" w:hAnsi="Century Gothic" w:cs="Arial"/>
          <w:color w:val="000000"/>
        </w:rPr>
        <w:t>Bolivar</w:t>
      </w:r>
      <w:proofErr w:type="spellEnd"/>
      <w:r w:rsidR="00B26204">
        <w:rPr>
          <w:rFonts w:ascii="Century Gothic" w:hAnsi="Century Gothic" w:cs="Arial"/>
          <w:color w:val="000000"/>
        </w:rPr>
        <w:t xml:space="preserve"> Prado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B26204">
        <w:rPr>
          <w:rFonts w:ascii="Century Gothic" w:hAnsi="Century Gothic" w:cs="Arial"/>
          <w:color w:val="000000"/>
        </w:rPr>
        <w:t>182</w:t>
      </w:r>
      <w:r w:rsidR="00051AFB">
        <w:rPr>
          <w:rFonts w:ascii="Century Gothic" w:hAnsi="Century Gothic" w:cs="Arial"/>
          <w:color w:val="000000"/>
        </w:rPr>
        <w:t>, bairro centro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051AFB">
        <w:rPr>
          <w:rFonts w:ascii="Century Gothic" w:hAnsi="Century Gothic" w:cs="Arial"/>
          <w:color w:val="000000"/>
        </w:rPr>
        <w:t>Conceição dos Ouros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11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 w:rsidR="003D6487">
        <w:rPr>
          <w:rFonts w:ascii="Century Gothic" w:hAnsi="Century Gothic" w:cs="Arial"/>
          <w:snapToGrid w:val="0"/>
          <w:color w:val="000000"/>
        </w:rPr>
        <w:t>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752CEB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52CEB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 w:rsidRPr="00095782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GÊNEROS ALIMENTÍCIOS PARA OS SETORES DA ADMINISTRAÇÃO PÚBLICA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752CEB" w:rsidRPr="000514C1" w:rsidRDefault="00752CEB" w:rsidP="00752CEB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i/>
          <w:iCs/>
        </w:rPr>
      </w:pPr>
    </w:p>
    <w:p w:rsidR="00752CEB" w:rsidRPr="004E1E30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752CEB" w:rsidRPr="00A0664C" w:rsidRDefault="00752CEB" w:rsidP="00752CEB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752CEB" w:rsidRPr="00A0664C" w:rsidRDefault="00752CEB" w:rsidP="00752CEB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752CEB" w:rsidRPr="001707E1" w:rsidRDefault="00752CEB" w:rsidP="00752CEB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752CEB" w:rsidRPr="00A0664C" w:rsidRDefault="00752CEB" w:rsidP="00752CEB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752CEB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752CEB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752CEB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752CEB" w:rsidRPr="0030689A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752CEB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752CEB" w:rsidRPr="00976B40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752CEB" w:rsidRPr="008D33AF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01A1" w:rsidRDefault="00752CEB" w:rsidP="006701A1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proofErr w:type="gramStart"/>
      <w:r w:rsidR="008F6BF6">
        <w:rPr>
          <w:rFonts w:ascii="Century Gothic" w:hAnsi="Century Gothic" w:cs="Century Gothic"/>
          <w:b/>
          <w:bCs/>
          <w:i/>
          <w:iCs/>
        </w:rPr>
        <w:t>69.717,60</w:t>
      </w:r>
      <w:proofErr w:type="gramEnd"/>
    </w:p>
    <w:p w:rsidR="00752CEB" w:rsidRPr="00A0664C" w:rsidRDefault="00752CEB" w:rsidP="00BC35F5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8F6BF6">
        <w:rPr>
          <w:rFonts w:ascii="Century Gothic" w:hAnsi="Century Gothic" w:cs="Century Gothic"/>
          <w:b/>
          <w:bCs/>
          <w:i/>
          <w:iCs/>
        </w:rPr>
        <w:t xml:space="preserve">Sessenta e nove mil setecentos e </w:t>
      </w:r>
      <w:r w:rsidR="006701A1">
        <w:rPr>
          <w:rFonts w:ascii="Century Gothic" w:hAnsi="Century Gothic" w:cs="Century Gothic"/>
          <w:b/>
          <w:bCs/>
          <w:i/>
          <w:iCs/>
        </w:rPr>
        <w:t>dezessete</w:t>
      </w:r>
      <w:r w:rsidR="008F6BF6">
        <w:rPr>
          <w:rFonts w:ascii="Century Gothic" w:hAnsi="Century Gothic" w:cs="Century Gothic"/>
          <w:b/>
          <w:bCs/>
          <w:i/>
          <w:iCs/>
        </w:rPr>
        <w:t xml:space="preserve"> reais e sessenta centavos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752CEB" w:rsidRPr="00A0664C" w:rsidRDefault="00752CEB" w:rsidP="00752CEB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752CEB" w:rsidRPr="00A0664C" w:rsidRDefault="00752CEB" w:rsidP="00752CEB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lastRenderedPageBreak/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752CEB" w:rsidRPr="00A0664C" w:rsidRDefault="00752CEB" w:rsidP="00752CEB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752CEB" w:rsidRPr="00F60C68" w:rsidRDefault="00752CEB" w:rsidP="00752CEB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752CEB" w:rsidRPr="00F60C68" w:rsidRDefault="00752CEB" w:rsidP="00752CEB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752CEB" w:rsidRPr="00A0664C" w:rsidRDefault="00752CEB" w:rsidP="00752CEB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752CEB" w:rsidRDefault="00752CEB" w:rsidP="00752CEB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19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06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85F56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0</w:t>
      </w:r>
      <w:r>
        <w:rPr>
          <w:rFonts w:ascii="Century Gothic" w:hAnsi="Century Gothic" w:cs="Times New Roman"/>
        </w:rPr>
        <w:t>41</w:t>
      </w:r>
      <w:r w:rsidRPr="00A85F56">
        <w:rPr>
          <w:rFonts w:ascii="Century Gothic" w:hAnsi="Century Gothic" w:cs="Times New Roman"/>
        </w:rPr>
        <w:t xml:space="preserve">00 – </w:t>
      </w:r>
      <w:r>
        <w:rPr>
          <w:rFonts w:ascii="Century Gothic" w:hAnsi="Century Gothic" w:cs="Times New Roman"/>
        </w:rPr>
        <w:t>44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- 02.004.001.00012.00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.203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76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0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065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218</w:t>
      </w:r>
    </w:p>
    <w:p w:rsidR="00752CEB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078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266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280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292</w:t>
      </w:r>
    </w:p>
    <w:p w:rsidR="00752CEB" w:rsidRPr="00A85F56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13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303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752CEB" w:rsidRPr="00A0664C" w:rsidRDefault="00752CEB" w:rsidP="00752CEB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A0664C">
        <w:rPr>
          <w:rFonts w:ascii="Century Gothic" w:hAnsi="Century Gothic" w:cs="Century Gothic"/>
          <w:i/>
          <w:iCs/>
        </w:rPr>
        <w:t>da</w:t>
      </w:r>
      <w:proofErr w:type="gramEnd"/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752CEB" w:rsidRPr="00A0664C" w:rsidRDefault="00752CEB" w:rsidP="00752CEB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752CEB" w:rsidRPr="00C93EA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752CEB" w:rsidRPr="00C93EA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lastRenderedPageBreak/>
        <w:t>CLÁUSULA DÉCIMA - DA PUBLICAÇÃO</w:t>
      </w:r>
    </w:p>
    <w:p w:rsidR="00752CEB" w:rsidRPr="00C93EAC" w:rsidRDefault="00752CEB" w:rsidP="00752CEB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752CEB" w:rsidRPr="00A0664C" w:rsidRDefault="00752CEB" w:rsidP="00752CEB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52CEB" w:rsidRPr="00A0664C" w:rsidRDefault="00752CEB" w:rsidP="00752CE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BC35F5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BC35F5">
        <w:rPr>
          <w:rFonts w:ascii="Century Gothic" w:hAnsi="Century Gothic" w:cs="Arial"/>
          <w:snapToGrid w:val="0"/>
          <w:color w:val="000000"/>
        </w:rPr>
        <w:t>18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BC35F5">
        <w:rPr>
          <w:rFonts w:ascii="Century Gothic" w:hAnsi="Century Gothic" w:cs="Arial"/>
          <w:snapToGrid w:val="0"/>
          <w:color w:val="000000"/>
        </w:rPr>
        <w:t xml:space="preserve"> Março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752CEB" w:rsidRPr="00A0664C" w:rsidRDefault="00752CEB" w:rsidP="00752CEB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752CEB" w:rsidRPr="00A0664C" w:rsidRDefault="00752CEB" w:rsidP="00752CEB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752CEB" w:rsidRPr="00A0664C" w:rsidRDefault="00752CEB" w:rsidP="00752CEB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752CEB" w:rsidRDefault="00752CEB" w:rsidP="00752CEB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752CEB" w:rsidRPr="00A0664C" w:rsidRDefault="00752CEB" w:rsidP="00752CEB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752CEB" w:rsidRPr="00A0664C" w:rsidRDefault="00752CEB" w:rsidP="00752CEB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752CEB" w:rsidRDefault="00752CEB" w:rsidP="00752CEB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BC35F5" w:rsidRDefault="00BC35F5" w:rsidP="00BC35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BENEDITA REGIANE DE CARVALHO PEREIRA – ME.</w:t>
      </w:r>
    </w:p>
    <w:p w:rsidR="00BC35F5" w:rsidRDefault="00BC35F5" w:rsidP="00752CEB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BC35F5" w:rsidRDefault="00BC35F5" w:rsidP="00752CEB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752CEB" w:rsidRPr="00A0664C" w:rsidRDefault="00752CEB" w:rsidP="00752CEB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752CEB" w:rsidRPr="00A0664C" w:rsidRDefault="00752CEB" w:rsidP="00752CEB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752CEB" w:rsidRPr="00A0664C" w:rsidRDefault="00752CEB" w:rsidP="00752CEB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752CEB" w:rsidRPr="00A0664C" w:rsidRDefault="00752CEB" w:rsidP="00752CEB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752CEB" w:rsidRPr="00A0664C" w:rsidRDefault="00752CEB" w:rsidP="00752CEB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752CEB" w:rsidRDefault="00752CEB" w:rsidP="00752CEB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194" w:rsidRDefault="00C13194" w:rsidP="002871EF">
      <w:pPr>
        <w:spacing w:after="0" w:line="240" w:lineRule="auto"/>
      </w:pPr>
      <w:r>
        <w:separator/>
      </w:r>
    </w:p>
  </w:endnote>
  <w:endnote w:type="continuationSeparator" w:id="0">
    <w:p w:rsidR="00C13194" w:rsidRDefault="00C13194" w:rsidP="0028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194" w:rsidRDefault="00C13194" w:rsidP="002871EF">
      <w:pPr>
        <w:spacing w:after="0" w:line="240" w:lineRule="auto"/>
      </w:pPr>
      <w:r>
        <w:separator/>
      </w:r>
    </w:p>
  </w:footnote>
  <w:footnote w:type="continuationSeparator" w:id="0">
    <w:p w:rsidR="00C13194" w:rsidRDefault="00C13194" w:rsidP="0028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BD" w:rsidRPr="00716184" w:rsidRDefault="00BC35F5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06EBD" w:rsidRPr="00716184" w:rsidRDefault="00BC35F5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06EBD" w:rsidRPr="00716184" w:rsidRDefault="00BC35F5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E06EBD" w:rsidRDefault="00BC35F5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E06EBD" w:rsidRDefault="00C1319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CEB"/>
    <w:rsid w:val="00051AFB"/>
    <w:rsid w:val="000726DD"/>
    <w:rsid w:val="00095FAC"/>
    <w:rsid w:val="001C345F"/>
    <w:rsid w:val="002871EF"/>
    <w:rsid w:val="003260EA"/>
    <w:rsid w:val="003869DD"/>
    <w:rsid w:val="003D6487"/>
    <w:rsid w:val="0040580D"/>
    <w:rsid w:val="00594D69"/>
    <w:rsid w:val="006701A1"/>
    <w:rsid w:val="006A3100"/>
    <w:rsid w:val="006C5BCF"/>
    <w:rsid w:val="00752CEB"/>
    <w:rsid w:val="007E059D"/>
    <w:rsid w:val="008F6BF6"/>
    <w:rsid w:val="00B14D45"/>
    <w:rsid w:val="00B26204"/>
    <w:rsid w:val="00B92B1A"/>
    <w:rsid w:val="00BA3103"/>
    <w:rsid w:val="00BC35F5"/>
    <w:rsid w:val="00C13194"/>
    <w:rsid w:val="00CE259F"/>
    <w:rsid w:val="00D826BF"/>
    <w:rsid w:val="00EE5E13"/>
    <w:rsid w:val="00EF6B55"/>
    <w:rsid w:val="00F2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CEB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52CEB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752CEB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52C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2CEB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752CEB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752C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752CEB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1554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2014-03-19T18:45:00Z</dcterms:created>
  <dcterms:modified xsi:type="dcterms:W3CDTF">2014-03-24T14:16:00Z</dcterms:modified>
</cp:coreProperties>
</file>