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840422">
        <w:rPr>
          <w:rFonts w:ascii="Century Gothic" w:hAnsi="Century Gothic" w:cs="Century Gothic"/>
          <w:b/>
          <w:bCs/>
          <w:i/>
          <w:iCs/>
        </w:rPr>
        <w:t>015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EE17E7" w:rsidRPr="00A0664C" w:rsidRDefault="00EE17E7" w:rsidP="008404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840422">
        <w:rPr>
          <w:rFonts w:ascii="Century Gothic" w:hAnsi="Century Gothic" w:cs="Century Gothic"/>
          <w:b/>
          <w:bCs/>
          <w:i/>
          <w:iCs/>
        </w:rPr>
        <w:t>VALE COMERCIAL LTDA.</w:t>
      </w:r>
    </w:p>
    <w:p w:rsidR="00EE17E7" w:rsidRPr="00A0664C" w:rsidRDefault="00EE17E7" w:rsidP="00EE17E7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B266A1">
        <w:rPr>
          <w:rFonts w:ascii="Century Gothic" w:hAnsi="Century Gothic" w:cs="Century Gothic"/>
          <w:b/>
          <w:bCs/>
          <w:i/>
          <w:iCs/>
        </w:rPr>
        <w:t>VALE COMERCIAL LTDA.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B266A1">
        <w:rPr>
          <w:rFonts w:ascii="Century Gothic" w:hAnsi="Century Gothic" w:cs="Arial"/>
          <w:color w:val="000000"/>
        </w:rPr>
        <w:t>71.336.101/0001-86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7C1703">
        <w:rPr>
          <w:rFonts w:ascii="Century Gothic" w:hAnsi="Century Gothic" w:cs="Arial"/>
          <w:color w:val="000000"/>
        </w:rPr>
        <w:t>525868349.00-87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1A4BEA">
        <w:rPr>
          <w:rFonts w:ascii="Century Gothic" w:hAnsi="Century Gothic" w:cs="Arial"/>
          <w:color w:val="000000"/>
        </w:rPr>
        <w:t>Rua Pedro Caldas Rebello</w:t>
      </w:r>
      <w:r w:rsidRPr="00A0664C">
        <w:rPr>
          <w:rFonts w:ascii="Century Gothic" w:hAnsi="Century Gothic" w:cs="Arial"/>
          <w:color w:val="000000"/>
        </w:rPr>
        <w:t>, nº.</w:t>
      </w:r>
      <w:r w:rsidR="001A4BEA">
        <w:rPr>
          <w:rFonts w:ascii="Century Gothic" w:hAnsi="Century Gothic" w:cs="Arial"/>
          <w:color w:val="000000"/>
        </w:rPr>
        <w:t>205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1A4BEA">
        <w:rPr>
          <w:rFonts w:ascii="Century Gothic" w:hAnsi="Century Gothic" w:cs="Arial"/>
          <w:color w:val="000000"/>
        </w:rPr>
        <w:t>Santa Dorotéia,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593960">
        <w:rPr>
          <w:rFonts w:ascii="Century Gothic" w:hAnsi="Century Gothic" w:cs="Arial"/>
          <w:color w:val="000000"/>
        </w:rPr>
        <w:t>Pouso Alegre/MG,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6D2B5C">
        <w:rPr>
          <w:rFonts w:ascii="Century Gothic" w:hAnsi="Century Gothic" w:cs="Arial"/>
          <w:color w:val="000000"/>
        </w:rPr>
        <w:t>Ivan Fraga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="006D2B5C">
        <w:rPr>
          <w:rFonts w:ascii="Century Gothic" w:hAnsi="Century Gothic" w:cs="Arial"/>
          <w:color w:val="000000"/>
        </w:rPr>
        <w:t>brasileiro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6D2B5C">
        <w:rPr>
          <w:rFonts w:ascii="Century Gothic" w:hAnsi="Century Gothic" w:cs="Arial"/>
          <w:color w:val="000000"/>
        </w:rPr>
        <w:t>739.320.356-15</w:t>
      </w:r>
      <w:r w:rsidRPr="00A0664C">
        <w:rPr>
          <w:rFonts w:ascii="Century Gothic" w:hAnsi="Century Gothic" w:cs="Arial"/>
          <w:color w:val="000000"/>
        </w:rPr>
        <w:t>, Resident</w:t>
      </w:r>
      <w:r w:rsidR="0099726D">
        <w:rPr>
          <w:rFonts w:ascii="Century Gothic" w:hAnsi="Century Gothic" w:cs="Arial"/>
          <w:color w:val="000000"/>
        </w:rPr>
        <w:t xml:space="preserve">e e domiciliado na Rodovia MG 179 KM 100, Bairro dos </w:t>
      </w:r>
      <w:proofErr w:type="spellStart"/>
      <w:r w:rsidR="0099726D">
        <w:rPr>
          <w:rFonts w:ascii="Century Gothic" w:hAnsi="Century Gothic" w:cs="Arial"/>
          <w:color w:val="000000"/>
        </w:rPr>
        <w:t>Afonsos</w:t>
      </w:r>
      <w:proofErr w:type="spellEnd"/>
      <w:r w:rsidRPr="00A0664C">
        <w:rPr>
          <w:rFonts w:ascii="Century Gothic" w:hAnsi="Century Gothic" w:cs="Arial"/>
          <w:color w:val="000000"/>
        </w:rPr>
        <w:t xml:space="preserve">, em </w:t>
      </w:r>
      <w:r w:rsidR="00034FDD">
        <w:rPr>
          <w:rFonts w:ascii="Century Gothic" w:hAnsi="Century Gothic" w:cs="Arial"/>
          <w:color w:val="000000"/>
        </w:rPr>
        <w:t>Pouso Alegre/MG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006/1</w:t>
      </w:r>
      <w:r w:rsidR="008A72EF">
        <w:rPr>
          <w:rFonts w:ascii="Century Gothic" w:hAnsi="Century Gothic" w:cs="Arial"/>
          <w:snapToGrid w:val="0"/>
          <w:color w:val="000000"/>
        </w:rPr>
        <w:t>4</w:t>
      </w:r>
      <w:bookmarkStart w:id="0" w:name="_GoBack"/>
      <w:bookmarkEnd w:id="0"/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EE17E7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E17E7" w:rsidRPr="00AD47CF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625148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FORNECIMENTO DE MEDICAMENTOS NÃO BÁSICOS, POR MAIOR  DESCONTO EM  TABELA DE ACORDO COM A TABELA GUIA DE FARMÁCIA</w:t>
      </w:r>
      <w:r>
        <w:rPr>
          <w:rFonts w:ascii="Century Gothic" w:hAnsi="Century Gothic" w:cs="Times New Roman"/>
          <w:b/>
          <w:szCs w:val="16"/>
          <w:shd w:val="clear" w:color="auto" w:fill="FFFFFF"/>
        </w:rPr>
        <w:t xml:space="preserve">, </w:t>
      </w:r>
      <w:r w:rsidRPr="00AD47CF">
        <w:rPr>
          <w:rFonts w:ascii="Century Gothic" w:hAnsi="Century Gothic" w:cs="Times New Roman"/>
          <w:b/>
          <w:shd w:val="clear" w:color="auto" w:fill="FFFFFF"/>
        </w:rPr>
        <w:t xml:space="preserve">PARA  </w:t>
      </w:r>
      <w:r w:rsidRPr="00AD47CF">
        <w:rPr>
          <w:rFonts w:ascii="Century Gothic" w:hAnsi="Century Gothic" w:cs="Arial"/>
          <w:b/>
          <w:iCs/>
          <w:color w:val="000000"/>
        </w:rPr>
        <w:t>DISTRIBUIÇÃO GRATUITA ÀS PESSOAS CARENTES DO MUNICÍPIO DURANTE O EXERCÍCIO DE 201</w:t>
      </w:r>
      <w:r>
        <w:rPr>
          <w:rFonts w:ascii="Century Gothic" w:hAnsi="Century Gothic" w:cs="Arial"/>
          <w:b/>
          <w:iCs/>
          <w:color w:val="000000"/>
        </w:rPr>
        <w:t>4.</w:t>
      </w:r>
    </w:p>
    <w:p w:rsidR="00EE17E7" w:rsidRPr="004E1E30" w:rsidRDefault="00EE17E7" w:rsidP="00EE17E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EE17E7" w:rsidRPr="00A0664C" w:rsidRDefault="00EE17E7" w:rsidP="00EE17E7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A0664C" w:rsidRDefault="00EE17E7" w:rsidP="00EE17E7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 xml:space="preserve">Manter todas as condições de habilitação exigidas na presente </w:t>
      </w:r>
      <w:r w:rsidRPr="00A0664C">
        <w:rPr>
          <w:rFonts w:ascii="Century Gothic" w:hAnsi="Century Gothic" w:cs="Century Gothic"/>
          <w:i/>
          <w:iCs/>
        </w:rPr>
        <w:lastRenderedPageBreak/>
        <w:t>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1707E1" w:rsidRDefault="00EE17E7" w:rsidP="00EE17E7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A0664C" w:rsidRDefault="00EE17E7" w:rsidP="00EE17E7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EE17E7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EE17E7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EE17E7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EE17E7" w:rsidRPr="00976B40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medicamentos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 w:rsidRPr="009719E0">
        <w:rPr>
          <w:rFonts w:ascii="Century Gothic" w:hAnsi="Century Gothic" w:cs="Century Gothic"/>
          <w:b/>
        </w:rPr>
        <w:t>ano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EE17E7" w:rsidRPr="008D33AF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E17E7" w:rsidRDefault="00EE17E7" w:rsidP="000B056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4.1- </w:t>
      </w:r>
      <w:r w:rsidR="000B0560" w:rsidRPr="00A0664C">
        <w:rPr>
          <w:rFonts w:ascii="Century Gothic" w:hAnsi="Century Gothic" w:cs="Century Gothic"/>
          <w:i/>
          <w:iCs/>
        </w:rPr>
        <w:t>O valor</w:t>
      </w:r>
      <w:r w:rsidR="000B0560">
        <w:rPr>
          <w:rFonts w:ascii="Century Gothic" w:hAnsi="Century Gothic" w:cs="Century Gothic"/>
          <w:i/>
          <w:iCs/>
        </w:rPr>
        <w:t>/desconto,</w:t>
      </w:r>
      <w:r w:rsidR="000B0560" w:rsidRPr="00A0664C">
        <w:rPr>
          <w:rFonts w:ascii="Century Gothic" w:hAnsi="Century Gothic" w:cs="Century Gothic"/>
          <w:i/>
          <w:iCs/>
        </w:rPr>
        <w:t xml:space="preserve"> global estimado do fornecimento, ora contratado é de </w:t>
      </w:r>
      <w:r w:rsidR="000B0560">
        <w:rPr>
          <w:rFonts w:ascii="Century Gothic" w:hAnsi="Century Gothic" w:cs="Century Gothic"/>
          <w:b/>
          <w:bCs/>
          <w:i/>
          <w:iCs/>
        </w:rPr>
        <w:t xml:space="preserve">71% de desconto, </w:t>
      </w:r>
      <w:r w:rsidR="000B0560" w:rsidRPr="00A0664C">
        <w:rPr>
          <w:rFonts w:ascii="Century Gothic" w:hAnsi="Century Gothic" w:cs="Century Gothic"/>
          <w:i/>
          <w:iCs/>
        </w:rPr>
        <w:t>fixo e irreajustável.</w:t>
      </w:r>
    </w:p>
    <w:p w:rsidR="000B0560" w:rsidRPr="00A0664C" w:rsidRDefault="000B0560" w:rsidP="000B056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preços, bem como da Nota de Empenho;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Default="00EE17E7" w:rsidP="00EE17E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C26C0F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C26C0F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0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</w:t>
      </w:r>
      <w:r w:rsidRPr="00C26C0F">
        <w:rPr>
          <w:rFonts w:ascii="Century Gothic" w:hAnsi="Century Gothic" w:cs="Times New Roman"/>
        </w:rPr>
        <w:t>1.00012.</w:t>
      </w:r>
      <w:r>
        <w:rPr>
          <w:rFonts w:ascii="Century Gothic" w:hAnsi="Century Gothic" w:cs="Times New Roman"/>
        </w:rPr>
        <w:t>2074</w:t>
      </w:r>
      <w:r w:rsidRPr="00C26C0F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33903200</w:t>
      </w:r>
      <w:r w:rsidRPr="00C26C0F">
        <w:rPr>
          <w:rFonts w:ascii="Century Gothic" w:hAnsi="Century Gothic" w:cs="Times New Roman"/>
        </w:rPr>
        <w:t xml:space="preserve"> </w:t>
      </w:r>
      <w:r w:rsidRPr="00C26C0F">
        <w:rPr>
          <w:rFonts w:ascii="Century Gothic" w:hAnsi="Century Gothic" w:cs="Century Gothic"/>
          <w:b/>
          <w:bCs/>
          <w:i/>
          <w:iCs/>
        </w:rPr>
        <w:t>–</w:t>
      </w:r>
      <w:r w:rsidRPr="00C26C0F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243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 xml:space="preserve">Em caso de inexecução total ou parcial do pactuado, em razão do </w:t>
      </w:r>
      <w:r w:rsidRPr="00A0664C">
        <w:rPr>
          <w:rFonts w:ascii="Century Gothic" w:hAnsi="Century Gothic" w:cs="Century Gothic"/>
          <w:i/>
          <w:iCs/>
        </w:rPr>
        <w:lastRenderedPageBreak/>
        <w:t>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EE17E7" w:rsidRPr="00A0664C" w:rsidRDefault="00EE17E7" w:rsidP="00EE17E7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EE17E7" w:rsidRPr="00A0664C" w:rsidRDefault="00EE17E7" w:rsidP="00EE17E7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EE17E7" w:rsidRPr="00C93EA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EE17E7" w:rsidRPr="00C93EA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EE17E7" w:rsidRPr="00C93EAC" w:rsidRDefault="00EE17E7" w:rsidP="00EE17E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</w:t>
      </w:r>
      <w:r w:rsidRPr="00A0664C">
        <w:rPr>
          <w:rFonts w:ascii="Century Gothic" w:hAnsi="Century Gothic" w:cs="Century Gothic"/>
          <w:i/>
          <w:iCs/>
        </w:rPr>
        <w:lastRenderedPageBreak/>
        <w:t>município.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EE17E7" w:rsidRPr="00A0664C" w:rsidRDefault="00EE17E7" w:rsidP="00EE17E7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E17E7" w:rsidRPr="00A0664C" w:rsidRDefault="00EE17E7" w:rsidP="00EE17E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BE7520">
        <w:rPr>
          <w:rFonts w:ascii="Century Gothic" w:hAnsi="Century Gothic" w:cs="Arial"/>
          <w:snapToGrid w:val="0"/>
          <w:color w:val="000000"/>
        </w:rPr>
        <w:t xml:space="preserve"> 27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BE7520">
        <w:rPr>
          <w:rFonts w:ascii="Century Gothic" w:hAnsi="Century Gothic" w:cs="Arial"/>
          <w:snapToGrid w:val="0"/>
          <w:color w:val="000000"/>
        </w:rPr>
        <w:t xml:space="preserve"> Fevereiro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EE17E7" w:rsidRPr="00A0664C" w:rsidRDefault="00EE17E7" w:rsidP="00EE17E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EE17E7" w:rsidRPr="00A0664C" w:rsidRDefault="00EE17E7" w:rsidP="00EE17E7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EE17E7" w:rsidRPr="00A0664C" w:rsidRDefault="00EE17E7" w:rsidP="00EE17E7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EE17E7" w:rsidRPr="00A0664C" w:rsidRDefault="00EE17E7" w:rsidP="00EE17E7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EE17E7" w:rsidRPr="00A0664C" w:rsidRDefault="00BE7520" w:rsidP="00EE17E7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Vale Comercial Ltda.</w:t>
      </w: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EE17E7" w:rsidRPr="00A0664C" w:rsidRDefault="00EE17E7" w:rsidP="00EE17E7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EE17E7" w:rsidRPr="00A0664C" w:rsidRDefault="00EE17E7" w:rsidP="00EE17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EE17E7" w:rsidRPr="00A0664C" w:rsidRDefault="00EE17E7" w:rsidP="00EE17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3100" w:rsidRDefault="00EE17E7" w:rsidP="00EE17E7">
      <w:r w:rsidRPr="00A0664C">
        <w:rPr>
          <w:rFonts w:ascii="Century Gothic" w:hAnsi="Century Gothic" w:cs="Arial"/>
          <w:color w:val="000000"/>
        </w:rPr>
        <w:t xml:space="preserve">(CPF):_______________________ 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B7E" w:rsidRDefault="00475B7E" w:rsidP="00B266A1">
      <w:pPr>
        <w:spacing w:after="0" w:line="240" w:lineRule="auto"/>
      </w:pPr>
      <w:r>
        <w:separator/>
      </w:r>
    </w:p>
  </w:endnote>
  <w:endnote w:type="continuationSeparator" w:id="0">
    <w:p w:rsidR="00475B7E" w:rsidRDefault="00475B7E" w:rsidP="00B26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B7E" w:rsidRDefault="00475B7E" w:rsidP="00B266A1">
      <w:pPr>
        <w:spacing w:after="0" w:line="240" w:lineRule="auto"/>
      </w:pPr>
      <w:r>
        <w:separator/>
      </w:r>
    </w:p>
  </w:footnote>
  <w:footnote w:type="continuationSeparator" w:id="0">
    <w:p w:rsidR="00475B7E" w:rsidRDefault="00475B7E" w:rsidP="00B26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6A1" w:rsidRPr="00716184" w:rsidRDefault="00B266A1" w:rsidP="00B266A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266A1" w:rsidRPr="00716184" w:rsidRDefault="00B266A1" w:rsidP="00B266A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266A1" w:rsidRPr="00716184" w:rsidRDefault="00B266A1" w:rsidP="00B266A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B266A1" w:rsidRDefault="00B266A1" w:rsidP="00B266A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B266A1" w:rsidRDefault="00B266A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17E7"/>
    <w:rsid w:val="00034FDD"/>
    <w:rsid w:val="000726DD"/>
    <w:rsid w:val="00095FAC"/>
    <w:rsid w:val="000B0560"/>
    <w:rsid w:val="001A4BEA"/>
    <w:rsid w:val="001C345F"/>
    <w:rsid w:val="002B1055"/>
    <w:rsid w:val="003260EA"/>
    <w:rsid w:val="003869DD"/>
    <w:rsid w:val="0040580D"/>
    <w:rsid w:val="00475B7E"/>
    <w:rsid w:val="005538AF"/>
    <w:rsid w:val="00593960"/>
    <w:rsid w:val="006A3100"/>
    <w:rsid w:val="006D2B5C"/>
    <w:rsid w:val="007C1703"/>
    <w:rsid w:val="007E059D"/>
    <w:rsid w:val="00840422"/>
    <w:rsid w:val="00843C0E"/>
    <w:rsid w:val="008A72EF"/>
    <w:rsid w:val="0099726D"/>
    <w:rsid w:val="00B14D45"/>
    <w:rsid w:val="00B266A1"/>
    <w:rsid w:val="00B92B1A"/>
    <w:rsid w:val="00BA3103"/>
    <w:rsid w:val="00BE7520"/>
    <w:rsid w:val="00D75F2A"/>
    <w:rsid w:val="00EE17E7"/>
    <w:rsid w:val="00EE5E13"/>
    <w:rsid w:val="00EF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C2248E-212C-455B-94D9-6E466EEF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7E7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EE17E7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EE17E7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E17E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EE17E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EE17E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6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66A1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26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266A1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7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72EF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1469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5</cp:revision>
  <cp:lastPrinted>2014-09-08T14:31:00Z</cp:lastPrinted>
  <dcterms:created xsi:type="dcterms:W3CDTF">2014-02-28T13:57:00Z</dcterms:created>
  <dcterms:modified xsi:type="dcterms:W3CDTF">2014-09-08T14:32:00Z</dcterms:modified>
</cp:coreProperties>
</file>