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9A9" w:rsidRPr="00E50C84" w:rsidRDefault="002209A9" w:rsidP="002209A9">
      <w:pPr>
        <w:pStyle w:val="Ttulo"/>
        <w:ind w:left="0"/>
        <w:rPr>
          <w:rFonts w:ascii="Century Gothic" w:hAnsi="Century Gothic"/>
          <w:sz w:val="24"/>
          <w:szCs w:val="24"/>
          <w:lang w:val="pt-BR"/>
        </w:rPr>
      </w:pPr>
      <w:r w:rsidRPr="00797CB3">
        <w:rPr>
          <w:rFonts w:ascii="Century Gothic" w:hAnsi="Century Gothic"/>
          <w:sz w:val="24"/>
          <w:szCs w:val="24"/>
        </w:rPr>
        <w:t xml:space="preserve">ATA DE REGISTRO DE PREÇOS  </w:t>
      </w:r>
      <w:r w:rsidR="00E50C84">
        <w:rPr>
          <w:rFonts w:ascii="Century Gothic" w:hAnsi="Century Gothic"/>
          <w:sz w:val="24"/>
          <w:szCs w:val="24"/>
          <w:lang w:val="pt-BR"/>
        </w:rPr>
        <w:t>9</w:t>
      </w:r>
      <w:r w:rsidR="00D23E92">
        <w:rPr>
          <w:rFonts w:ascii="Century Gothic" w:hAnsi="Century Gothic"/>
          <w:sz w:val="24"/>
          <w:szCs w:val="24"/>
          <w:lang w:val="pt-BR"/>
        </w:rPr>
        <w:t>5</w:t>
      </w:r>
      <w:r w:rsidR="00E50C84">
        <w:rPr>
          <w:rFonts w:ascii="Century Gothic" w:hAnsi="Century Gothic"/>
          <w:sz w:val="24"/>
          <w:szCs w:val="24"/>
          <w:lang w:val="pt-BR"/>
        </w:rPr>
        <w:t>/2015</w:t>
      </w:r>
    </w:p>
    <w:p w:rsidR="002209A9" w:rsidRPr="00797CB3" w:rsidRDefault="002209A9" w:rsidP="002209A9">
      <w:pPr>
        <w:pStyle w:val="Ttulo"/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Contratação de Empresa para Fornecimento de Materiais de Expediente, para Manutenção das Atividades dos Setores da Administração Pública Municipal. </w:t>
      </w:r>
    </w:p>
    <w:p w:rsidR="002209A9" w:rsidRPr="00797CB3" w:rsidRDefault="002209A9" w:rsidP="002209A9">
      <w:pPr>
        <w:rPr>
          <w:rFonts w:ascii="Century Gothic" w:hAnsi="Century Gothic"/>
          <w:sz w:val="24"/>
          <w:szCs w:val="24"/>
        </w:rPr>
      </w:pPr>
    </w:p>
    <w:p w:rsidR="002209A9" w:rsidRPr="00D24A79" w:rsidRDefault="002209A9" w:rsidP="002209A9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D24A79">
        <w:rPr>
          <w:rFonts w:ascii="Century Gothic" w:hAnsi="Century Gothic"/>
          <w:sz w:val="24"/>
          <w:szCs w:val="24"/>
        </w:rPr>
        <w:t xml:space="preserve">Aos </w:t>
      </w:r>
      <w:r>
        <w:rPr>
          <w:rFonts w:ascii="Century Gothic" w:hAnsi="Century Gothic"/>
          <w:sz w:val="24"/>
          <w:szCs w:val="24"/>
        </w:rPr>
        <w:t>05</w:t>
      </w:r>
      <w:r w:rsidRPr="00D24A79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Outubro</w:t>
      </w:r>
      <w:r w:rsidRPr="00D24A79">
        <w:rPr>
          <w:rFonts w:ascii="Century Gothic" w:hAnsi="Century Gothic"/>
          <w:sz w:val="24"/>
          <w:szCs w:val="24"/>
        </w:rPr>
        <w:t xml:space="preserve"> de 2015, no Prédio da Sede da Prefeitura Municipal de </w:t>
      </w:r>
      <w:r w:rsidR="00301A9B">
        <w:rPr>
          <w:rFonts w:ascii="Century Gothic" w:hAnsi="Century Gothic"/>
          <w:sz w:val="24"/>
          <w:szCs w:val="24"/>
        </w:rPr>
        <w:t>Conceição d</w:t>
      </w:r>
      <w:r w:rsidR="00301A9B" w:rsidRPr="00D24A79">
        <w:rPr>
          <w:rFonts w:ascii="Century Gothic" w:hAnsi="Century Gothic"/>
          <w:sz w:val="24"/>
          <w:szCs w:val="24"/>
        </w:rPr>
        <w:t>os Ouros</w:t>
      </w:r>
      <w:r w:rsidRPr="00D24A79">
        <w:rPr>
          <w:rFonts w:ascii="Century Gothic" w:hAnsi="Century Gothic"/>
          <w:sz w:val="24"/>
          <w:szCs w:val="24"/>
        </w:rPr>
        <w:t xml:space="preserve">, situado à </w:t>
      </w:r>
      <w:r>
        <w:rPr>
          <w:rFonts w:ascii="Century Gothic" w:hAnsi="Century Gothic"/>
          <w:color w:val="000000"/>
          <w:sz w:val="24"/>
          <w:szCs w:val="24"/>
        </w:rPr>
        <w:t>Praça José Maria de Souza, nº01, Centro</w:t>
      </w:r>
      <w:r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="00301A9B">
        <w:rPr>
          <w:rFonts w:ascii="Century Gothic" w:hAnsi="Century Gothic"/>
          <w:sz w:val="24"/>
          <w:szCs w:val="24"/>
        </w:rPr>
        <w:t>Conceição d</w:t>
      </w:r>
      <w:r w:rsidR="00301A9B" w:rsidRPr="00D24A79">
        <w:rPr>
          <w:rFonts w:ascii="Century Gothic" w:hAnsi="Century Gothic"/>
          <w:sz w:val="24"/>
          <w:szCs w:val="24"/>
        </w:rPr>
        <w:t>os Ouros</w:t>
      </w:r>
      <w:r w:rsidRPr="00D24A79">
        <w:rPr>
          <w:rFonts w:ascii="Century Gothic" w:hAnsi="Century Gothic"/>
          <w:sz w:val="24"/>
          <w:szCs w:val="24"/>
        </w:rPr>
        <w:t xml:space="preserve"> (MG), Centro, o DD. Prefeito Municipal de </w:t>
      </w:r>
      <w:r w:rsidR="00301A9B">
        <w:rPr>
          <w:rFonts w:ascii="Century Gothic" w:hAnsi="Century Gothic"/>
          <w:sz w:val="24"/>
          <w:szCs w:val="24"/>
        </w:rPr>
        <w:t>Conceição d</w:t>
      </w:r>
      <w:r w:rsidR="00301A9B" w:rsidRPr="00D24A79">
        <w:rPr>
          <w:rFonts w:ascii="Century Gothic" w:hAnsi="Century Gothic"/>
          <w:sz w:val="24"/>
          <w:szCs w:val="24"/>
        </w:rPr>
        <w:t xml:space="preserve">os Ouros </w:t>
      </w:r>
      <w:r w:rsidRPr="00D24A79">
        <w:rPr>
          <w:rFonts w:ascii="Century Gothic" w:hAnsi="Century Gothic"/>
          <w:sz w:val="24"/>
          <w:szCs w:val="24"/>
        </w:rPr>
        <w:t xml:space="preserve">(MG), nos termos da Lei 10.520/02, subsidiariamente a lei n.º 8.666/93, e suas alterações, bem como o Decreto Municipal n.º </w:t>
      </w:r>
      <w:r>
        <w:rPr>
          <w:rFonts w:ascii="Century Gothic" w:hAnsi="Century Gothic"/>
          <w:sz w:val="24"/>
          <w:szCs w:val="24"/>
        </w:rPr>
        <w:t>991</w:t>
      </w:r>
      <w:r w:rsidRPr="00D24A79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4</w:t>
      </w:r>
      <w:r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038/2015</w:t>
      </w:r>
      <w:r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>
        <w:rPr>
          <w:rFonts w:ascii="Century Gothic" w:hAnsi="Century Gothic"/>
          <w:b/>
          <w:sz w:val="24"/>
          <w:szCs w:val="24"/>
        </w:rPr>
        <w:t>Contratação de Empresa para Fornecimento de Materiais de Expediente, para Manutenção das Atividades dos Setores da Administração Pública Municipal</w:t>
      </w:r>
      <w:r w:rsidRPr="00D24A79">
        <w:rPr>
          <w:rFonts w:ascii="Century Gothic" w:hAnsi="Century Gothic"/>
          <w:b/>
          <w:sz w:val="24"/>
          <w:szCs w:val="24"/>
        </w:rPr>
        <w:t>,</w:t>
      </w:r>
      <w:r w:rsidRPr="00D24A79">
        <w:rPr>
          <w:rFonts w:ascii="Century Gothic" w:hAnsi="Century Gothic"/>
          <w:sz w:val="24"/>
          <w:szCs w:val="24"/>
        </w:rPr>
        <w:t xml:space="preserve"> tendo sido os referidos Preços oferecidos pela empresa </w:t>
      </w:r>
      <w:r w:rsidR="00D23E92">
        <w:rPr>
          <w:rFonts w:ascii="Century Gothic" w:hAnsi="Century Gothic" w:cs="Century Gothic"/>
          <w:b/>
          <w:bCs/>
          <w:iCs/>
          <w:sz w:val="24"/>
          <w:szCs w:val="24"/>
        </w:rPr>
        <w:t>PEDRO CESAR BORGES RAMOS</w:t>
      </w:r>
      <w:r w:rsidR="00D23E92" w:rsidRPr="00060F81">
        <w:rPr>
          <w:rFonts w:ascii="Century Gothic" w:hAnsi="Century Gothic" w:cs="Century Gothic"/>
          <w:bCs/>
          <w:i/>
          <w:iCs/>
          <w:sz w:val="24"/>
          <w:szCs w:val="24"/>
        </w:rPr>
        <w:t xml:space="preserve"> </w:t>
      </w:r>
      <w:r w:rsidR="00D23E92" w:rsidRPr="00060F81">
        <w:rPr>
          <w:rFonts w:ascii="Century Gothic" w:hAnsi="Century Gothic" w:cs="Arial"/>
          <w:color w:val="000000"/>
          <w:sz w:val="24"/>
          <w:szCs w:val="24"/>
        </w:rPr>
        <w:t xml:space="preserve">CNPJ nº. </w:t>
      </w:r>
      <w:r w:rsidR="00D23E92">
        <w:rPr>
          <w:rFonts w:ascii="Century Gothic" w:hAnsi="Century Gothic" w:cs="Arial"/>
          <w:color w:val="000000"/>
          <w:sz w:val="24"/>
          <w:szCs w:val="24"/>
        </w:rPr>
        <w:t>10.462.229/0001-00</w:t>
      </w:r>
      <w:r w:rsidR="00D23E92" w:rsidRPr="00060F81">
        <w:rPr>
          <w:rFonts w:ascii="Century Gothic" w:hAnsi="Century Gothic" w:cs="Arial"/>
          <w:color w:val="000000"/>
          <w:sz w:val="24"/>
          <w:szCs w:val="24"/>
        </w:rPr>
        <w:t xml:space="preserve">, com sede na </w:t>
      </w:r>
      <w:r w:rsidR="00D23E92">
        <w:rPr>
          <w:rFonts w:ascii="Century Gothic" w:hAnsi="Century Gothic" w:cs="Arial"/>
          <w:color w:val="000000"/>
          <w:sz w:val="24"/>
          <w:szCs w:val="24"/>
        </w:rPr>
        <w:t xml:space="preserve">Rua </w:t>
      </w:r>
      <w:proofErr w:type="spellStart"/>
      <w:r w:rsidR="00D23E92">
        <w:rPr>
          <w:rFonts w:ascii="Century Gothic" w:hAnsi="Century Gothic" w:cs="Arial"/>
          <w:color w:val="000000"/>
          <w:sz w:val="24"/>
          <w:szCs w:val="24"/>
        </w:rPr>
        <w:t>Hygino</w:t>
      </w:r>
      <w:proofErr w:type="spellEnd"/>
      <w:r w:rsidR="00D23E92">
        <w:rPr>
          <w:rFonts w:ascii="Century Gothic" w:hAnsi="Century Gothic" w:cs="Arial"/>
          <w:color w:val="000000"/>
          <w:sz w:val="24"/>
          <w:szCs w:val="24"/>
        </w:rPr>
        <w:t xml:space="preserve"> Puccini</w:t>
      </w:r>
      <w:r w:rsidR="00D23E92" w:rsidRPr="00060F81">
        <w:rPr>
          <w:rFonts w:ascii="Century Gothic" w:hAnsi="Century Gothic" w:cs="Arial"/>
          <w:color w:val="000000"/>
          <w:sz w:val="24"/>
          <w:szCs w:val="24"/>
        </w:rPr>
        <w:t>, nº.</w:t>
      </w:r>
      <w:r w:rsidR="00D23E92">
        <w:rPr>
          <w:rFonts w:ascii="Century Gothic" w:hAnsi="Century Gothic" w:cs="Arial"/>
          <w:color w:val="000000"/>
          <w:sz w:val="24"/>
          <w:szCs w:val="24"/>
        </w:rPr>
        <w:t>251</w:t>
      </w:r>
      <w:r w:rsidR="00D23E92" w:rsidRPr="00060F81">
        <w:rPr>
          <w:rFonts w:ascii="Century Gothic" w:hAnsi="Century Gothic" w:cs="Arial"/>
          <w:color w:val="000000"/>
          <w:sz w:val="24"/>
          <w:szCs w:val="24"/>
        </w:rPr>
        <w:t xml:space="preserve">, Bairro </w:t>
      </w:r>
      <w:r w:rsidR="00D23E92">
        <w:rPr>
          <w:rFonts w:ascii="Century Gothic" w:hAnsi="Century Gothic" w:cs="Arial"/>
          <w:color w:val="000000"/>
          <w:sz w:val="24"/>
          <w:szCs w:val="24"/>
        </w:rPr>
        <w:t>Aristeu da Costa Rios em Pouso Alegre/MG</w:t>
      </w:r>
      <w:r w:rsidR="00D23E92" w:rsidRPr="00060F81">
        <w:rPr>
          <w:rFonts w:ascii="Century Gothic" w:hAnsi="Century Gothic"/>
          <w:sz w:val="24"/>
          <w:szCs w:val="24"/>
        </w:rPr>
        <w:t xml:space="preserve">, representada neste ato, pelo Sr. </w:t>
      </w:r>
      <w:r w:rsidR="00D23E92">
        <w:rPr>
          <w:rFonts w:ascii="Century Gothic" w:hAnsi="Century Gothic"/>
          <w:sz w:val="24"/>
          <w:szCs w:val="24"/>
        </w:rPr>
        <w:t>Pedro Cesar Borges Ramos</w:t>
      </w:r>
      <w:r w:rsidR="00D23E92" w:rsidRPr="00060F81">
        <w:rPr>
          <w:rFonts w:ascii="Century Gothic" w:hAnsi="Century Gothic" w:cs="Arial"/>
          <w:color w:val="000000"/>
          <w:sz w:val="24"/>
          <w:szCs w:val="24"/>
        </w:rPr>
        <w:t xml:space="preserve">, portador do CPF nº. </w:t>
      </w:r>
      <w:r w:rsidR="00D23E92">
        <w:rPr>
          <w:rFonts w:ascii="Century Gothic" w:hAnsi="Century Gothic" w:cs="Arial"/>
          <w:color w:val="000000"/>
          <w:sz w:val="24"/>
          <w:szCs w:val="24"/>
        </w:rPr>
        <w:t>039.500.596-52</w:t>
      </w:r>
      <w:r w:rsidRPr="00D24A79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2209A9" w:rsidRPr="00797CB3" w:rsidRDefault="002209A9" w:rsidP="002209A9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2209A9" w:rsidRPr="00797CB3" w:rsidRDefault="002209A9" w:rsidP="002209A9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09A9" w:rsidRPr="00797CB3" w:rsidRDefault="002209A9" w:rsidP="002209A9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>
        <w:rPr>
          <w:rFonts w:ascii="Century Gothic" w:hAnsi="Century Gothic"/>
          <w:b/>
          <w:sz w:val="24"/>
          <w:szCs w:val="24"/>
        </w:rPr>
        <w:t xml:space="preserve">Contratação de Empresa para Fornecimento de Materiais de Expediente, para Manutenção das Atividades dos Setores da Administração Pública Municipal.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 </w:t>
      </w:r>
    </w:p>
    <w:p w:rsidR="002209A9" w:rsidRPr="00797CB3" w:rsidRDefault="002209A9" w:rsidP="002209A9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2209A9" w:rsidRPr="00797CB3" w:rsidRDefault="002209A9" w:rsidP="002209A9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2209A9" w:rsidRPr="00797CB3" w:rsidRDefault="0015584F" w:rsidP="002209A9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>
        <w:rPr>
          <w:rFonts w:ascii="Century Gothic" w:hAnsi="Century Gothic"/>
          <w:b/>
          <w:snapToGrid w:val="0"/>
          <w:sz w:val="24"/>
          <w:szCs w:val="24"/>
        </w:rPr>
        <w:tab/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038/2015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2209A9" w:rsidRPr="00797CB3" w:rsidRDefault="002209A9" w:rsidP="002209A9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</w:t>
      </w:r>
      <w:r w:rsidRPr="00797CB3">
        <w:rPr>
          <w:rFonts w:ascii="Century Gothic" w:hAnsi="Century Gothic"/>
          <w:snapToGrid w:val="0"/>
          <w:sz w:val="24"/>
          <w:szCs w:val="24"/>
        </w:rPr>
        <w:lastRenderedPageBreak/>
        <w:t xml:space="preserve">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038/2015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2209A9" w:rsidRPr="00797CB3" w:rsidRDefault="002209A9" w:rsidP="002209A9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038/2015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2209A9" w:rsidRPr="00797CB3" w:rsidRDefault="002209A9" w:rsidP="002209A9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2209A9" w:rsidRPr="00797CB3" w:rsidRDefault="002209A9" w:rsidP="002209A9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2209A9" w:rsidRPr="00797CB3" w:rsidRDefault="002209A9" w:rsidP="002209A9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2209A9" w:rsidRPr="00797CB3" w:rsidRDefault="002209A9" w:rsidP="002209A9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2209A9" w:rsidRPr="00797CB3" w:rsidRDefault="002209A9" w:rsidP="002209A9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2209A9" w:rsidRPr="00797CB3" w:rsidRDefault="002209A9" w:rsidP="002209A9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2209A9" w:rsidRPr="00797CB3" w:rsidRDefault="002209A9" w:rsidP="002209A9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2209A9" w:rsidRPr="00797CB3" w:rsidRDefault="002209A9" w:rsidP="002209A9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09A9" w:rsidRPr="00797CB3" w:rsidRDefault="002209A9" w:rsidP="002209A9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2209A9" w:rsidRPr="00797CB3" w:rsidRDefault="002209A9" w:rsidP="002209A9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lastRenderedPageBreak/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conseqüente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2209A9" w:rsidRPr="00797CB3" w:rsidRDefault="002209A9" w:rsidP="002209A9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conseqüências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2209A9" w:rsidRDefault="002209A9" w:rsidP="002209A9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  <w:r>
        <w:rPr>
          <w:rFonts w:ascii="Century Gothic" w:hAnsi="Century Gothic"/>
          <w:szCs w:val="24"/>
          <w:lang w:val="pt-BR"/>
        </w:rPr>
        <w:t>Fichas:19,30,50,55,58,67,73,79,86,95,99,107,110,114,133,129,137,147,150,153,156,157,159,164,166,169,177,183,186,198,220,224,231,235,236,240,245,248,257,265,266,268,270,273,274,275,278,283,288,291,294,297,298,302,306,310,312,319,322,323,324,327,330.</w:t>
      </w:r>
    </w:p>
    <w:p w:rsidR="002209A9" w:rsidRPr="00797CB3" w:rsidRDefault="002209A9" w:rsidP="002209A9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2209A9" w:rsidRPr="00797CB3" w:rsidRDefault="002209A9" w:rsidP="002209A9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2209A9" w:rsidRPr="00797CB3" w:rsidRDefault="002209A9" w:rsidP="002209A9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2209A9" w:rsidRPr="00797CB3" w:rsidRDefault="002209A9" w:rsidP="002209A9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75/2015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038/2015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CONCEIÇÃO DOS OUROS, 05 </w:t>
      </w:r>
      <w:r w:rsidRPr="00797CB3">
        <w:rPr>
          <w:rFonts w:ascii="Century Gothic" w:hAnsi="Century Gothic"/>
          <w:sz w:val="24"/>
          <w:szCs w:val="24"/>
        </w:rPr>
        <w:t xml:space="preserve">de </w:t>
      </w:r>
      <w:r>
        <w:rPr>
          <w:rFonts w:ascii="Century Gothic" w:hAnsi="Century Gothic"/>
          <w:sz w:val="24"/>
          <w:szCs w:val="24"/>
        </w:rPr>
        <w:t>Outubro de 2.015</w:t>
      </w:r>
      <w:r w:rsidRPr="00797CB3">
        <w:rPr>
          <w:rFonts w:ascii="Century Gothic" w:hAnsi="Century Gothic"/>
          <w:sz w:val="24"/>
          <w:szCs w:val="24"/>
        </w:rPr>
        <w:t>.</w:t>
      </w:r>
    </w:p>
    <w:p w:rsidR="002209A9" w:rsidRPr="00797CB3" w:rsidRDefault="002209A9" w:rsidP="002209A9">
      <w:pPr>
        <w:jc w:val="center"/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rPr>
          <w:rFonts w:ascii="Century Gothic" w:hAnsi="Century Gothic"/>
          <w:sz w:val="24"/>
          <w:szCs w:val="24"/>
        </w:rPr>
      </w:pPr>
      <w:bookmarkStart w:id="0" w:name="_GoBack"/>
      <w:bookmarkEnd w:id="0"/>
    </w:p>
    <w:p w:rsidR="002209A9" w:rsidRPr="00797CB3" w:rsidRDefault="002209A9" w:rsidP="002209A9">
      <w:pPr>
        <w:jc w:val="center"/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CONTRATANTE</w:t>
      </w:r>
    </w:p>
    <w:p w:rsidR="002209A9" w:rsidRPr="00797CB3" w:rsidRDefault="002209A9" w:rsidP="002209A9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2209A9" w:rsidRPr="00797CB3" w:rsidRDefault="002209A9" w:rsidP="002209A9">
      <w:pPr>
        <w:jc w:val="center"/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jc w:val="center"/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jc w:val="center"/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Firma__________________________________________</w:t>
      </w:r>
    </w:p>
    <w:p w:rsidR="002209A9" w:rsidRPr="00797CB3" w:rsidRDefault="002209A9" w:rsidP="002209A9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2209A9" w:rsidRPr="00797CB3" w:rsidRDefault="002209A9" w:rsidP="002209A9">
      <w:pPr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rPr>
          <w:rFonts w:ascii="Century Gothic" w:hAnsi="Century Gothic"/>
          <w:sz w:val="24"/>
          <w:szCs w:val="24"/>
        </w:rPr>
      </w:pPr>
    </w:p>
    <w:p w:rsidR="002209A9" w:rsidRDefault="002209A9" w:rsidP="002209A9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</w:t>
      </w:r>
    </w:p>
    <w:p w:rsidR="002209A9" w:rsidRDefault="002209A9" w:rsidP="002209A9">
      <w:pPr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2209A9" w:rsidRPr="00797CB3" w:rsidRDefault="002209A9" w:rsidP="002209A9">
      <w:pPr>
        <w:rPr>
          <w:rFonts w:ascii="Century Gothic" w:hAnsi="Century Gothic"/>
          <w:sz w:val="24"/>
          <w:szCs w:val="24"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Pr="00797CB3" w:rsidRDefault="002209A9" w:rsidP="002209A9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2209A9" w:rsidRPr="00797CB3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Pr="00797CB3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Pr="00797CB3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Pr="00797CB3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Pr="00797CB3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Pr="00797CB3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Pr="00797CB3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Pr="00797CB3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0B281C" w:rsidRDefault="000B281C" w:rsidP="002209A9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209A9" w:rsidRDefault="002209A9" w:rsidP="002209A9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2209A9" w:rsidRPr="00463279" w:rsidRDefault="002209A9" w:rsidP="002209A9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2209A9" w:rsidRDefault="002209A9" w:rsidP="002209A9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2209A9" w:rsidRPr="00AC0B8E" w:rsidRDefault="002209A9" w:rsidP="002209A9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2209A9" w:rsidRPr="001B36CA" w:rsidRDefault="002209A9" w:rsidP="002209A9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Pregão Presencial 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– Sistema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de Registro d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e Preços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 nº 038/2015, 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Processo Administrativo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n.º :  75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/2015</w:t>
      </w:r>
    </w:p>
    <w:p w:rsidR="002209A9" w:rsidRDefault="002209A9" w:rsidP="002209A9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2209A9" w:rsidRDefault="002209A9" w:rsidP="002209A9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2209A9" w:rsidRDefault="002209A9" w:rsidP="002209A9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D23E92" w:rsidRPr="00673633" w:rsidRDefault="00D23E92" w:rsidP="00D23E92">
      <w:pPr>
        <w:tabs>
          <w:tab w:val="left" w:pos="2268"/>
        </w:tabs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  <w:r>
        <w:rPr>
          <w:rFonts w:ascii="Century Gothic" w:hAnsi="Century Gothic" w:cs="Century Gothic"/>
          <w:b/>
          <w:bCs/>
          <w:iCs/>
          <w:sz w:val="24"/>
          <w:szCs w:val="24"/>
        </w:rPr>
        <w:t>PEDRO CESAR BORGES RAMOS</w:t>
      </w:r>
      <w:r>
        <w:rPr>
          <w:rFonts w:ascii="Century Gothic" w:hAnsi="Century Gothic" w:cs="Century Gothic"/>
          <w:bCs/>
          <w:i/>
          <w:iCs/>
          <w:sz w:val="24"/>
          <w:szCs w:val="24"/>
        </w:rPr>
        <w:t xml:space="preserve">, </w:t>
      </w:r>
      <w:r w:rsidRPr="007615D1">
        <w:rPr>
          <w:rFonts w:ascii="Century Gothic" w:hAnsi="Century Gothic" w:cs="Century Gothic"/>
          <w:b/>
          <w:bCs/>
          <w:iCs/>
          <w:sz w:val="24"/>
          <w:szCs w:val="24"/>
        </w:rPr>
        <w:t>CNPJ nº.10.462.229/0001-00</w:t>
      </w:r>
    </w:p>
    <w:p w:rsidR="000B281C" w:rsidRPr="007615D1" w:rsidRDefault="000B281C" w:rsidP="002209A9">
      <w:pPr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</w:p>
    <w:p w:rsidR="00A96890" w:rsidRDefault="002209A9" w:rsidP="002209A9">
      <w:pPr>
        <w:jc w:val="center"/>
        <w:rPr>
          <w:rFonts w:ascii="Arial Narrow" w:hAnsi="Arial Narrow"/>
          <w:b/>
          <w:sz w:val="24"/>
          <w:szCs w:val="24"/>
          <w:lang w:val="x-none" w:eastAsia="x-none"/>
        </w:rPr>
      </w:pPr>
      <w:r w:rsidRPr="00F21B3D">
        <w:rPr>
          <w:rFonts w:ascii="Arial Narrow" w:hAnsi="Arial Narrow"/>
          <w:b/>
          <w:sz w:val="24"/>
          <w:szCs w:val="24"/>
          <w:lang w:val="x-none" w:eastAsia="x-none"/>
        </w:rPr>
        <w:t>PREÇOS REGISTRADOS PARA:</w:t>
      </w:r>
    </w:p>
    <w:p w:rsidR="00D23E92" w:rsidRDefault="00D23E92" w:rsidP="002209A9">
      <w:pPr>
        <w:jc w:val="center"/>
        <w:rPr>
          <w:rFonts w:ascii="Arial Narrow" w:hAnsi="Arial Narrow"/>
          <w:b/>
          <w:sz w:val="24"/>
          <w:szCs w:val="24"/>
          <w:lang w:val="x-none" w:eastAsia="x-none"/>
        </w:rPr>
      </w:pPr>
    </w:p>
    <w:p w:rsidR="00D23E92" w:rsidRDefault="00D23E92" w:rsidP="002209A9">
      <w:pPr>
        <w:jc w:val="center"/>
        <w:rPr>
          <w:noProof/>
        </w:rPr>
      </w:pPr>
    </w:p>
    <w:p w:rsidR="00D23E92" w:rsidRDefault="00D23E92" w:rsidP="002209A9">
      <w:pPr>
        <w:jc w:val="center"/>
        <w:rPr>
          <w:rFonts w:ascii="Arial Narrow" w:hAnsi="Arial Narrow"/>
          <w:b/>
          <w:sz w:val="24"/>
          <w:szCs w:val="24"/>
          <w:lang w:val="x-none" w:eastAsia="x-none"/>
        </w:rPr>
      </w:pPr>
      <w:r>
        <w:rPr>
          <w:noProof/>
        </w:rPr>
        <w:drawing>
          <wp:inline distT="0" distB="0" distL="0" distR="0" wp14:anchorId="045C4064" wp14:editId="54382518">
            <wp:extent cx="6766519" cy="138112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73" t="42573" r="1825" b="21992"/>
                    <a:stretch/>
                  </pic:blipFill>
                  <pic:spPr bwMode="auto">
                    <a:xfrm>
                      <a:off x="0" y="0"/>
                      <a:ext cx="6771946" cy="13822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B281C" w:rsidRDefault="000B281C" w:rsidP="002209A9">
      <w:pPr>
        <w:jc w:val="center"/>
        <w:rPr>
          <w:rFonts w:ascii="Arial Narrow" w:hAnsi="Arial Narrow"/>
          <w:b/>
          <w:sz w:val="24"/>
          <w:szCs w:val="24"/>
          <w:lang w:val="x-none" w:eastAsia="x-none"/>
        </w:rPr>
      </w:pPr>
    </w:p>
    <w:p w:rsidR="000B281C" w:rsidRDefault="000B281C" w:rsidP="002209A9">
      <w:pPr>
        <w:jc w:val="center"/>
        <w:rPr>
          <w:noProof/>
        </w:rPr>
      </w:pPr>
    </w:p>
    <w:p w:rsidR="00AA33D3" w:rsidRPr="00463279" w:rsidRDefault="00AA33D3" w:rsidP="002209A9">
      <w:pPr>
        <w:jc w:val="center"/>
        <w:rPr>
          <w:vanish/>
          <w:sz w:val="24"/>
          <w:szCs w:val="24"/>
        </w:rPr>
      </w:pPr>
    </w:p>
    <w:p w:rsidR="002209A9" w:rsidRPr="00463279" w:rsidRDefault="002209A9" w:rsidP="002209A9">
      <w:pPr>
        <w:rPr>
          <w:vanish/>
          <w:sz w:val="24"/>
          <w:szCs w:val="24"/>
        </w:rPr>
      </w:pPr>
    </w:p>
    <w:p w:rsidR="002209A9" w:rsidRPr="00463279" w:rsidRDefault="002209A9" w:rsidP="002209A9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 w:rsidR="00735E10">
        <w:rPr>
          <w:rFonts w:ascii="Arial Narrow" w:hAnsi="Arial Narrow"/>
          <w:sz w:val="24"/>
          <w:szCs w:val="24"/>
        </w:rPr>
        <w:t>0</w:t>
      </w:r>
      <w:r>
        <w:rPr>
          <w:rFonts w:ascii="Arial Narrow" w:hAnsi="Arial Narrow"/>
          <w:sz w:val="24"/>
          <w:szCs w:val="24"/>
        </w:rPr>
        <w:t>5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 w:rsidR="00735E10">
        <w:rPr>
          <w:rFonts w:ascii="Arial Narrow" w:hAnsi="Arial Narrow"/>
          <w:sz w:val="24"/>
          <w:szCs w:val="24"/>
        </w:rPr>
        <w:t>Outubro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2209A9" w:rsidRDefault="002209A9" w:rsidP="002209A9">
      <w:pPr>
        <w:rPr>
          <w:rFonts w:ascii="Arial Narrow" w:hAnsi="Arial Narrow"/>
          <w:sz w:val="24"/>
          <w:szCs w:val="24"/>
        </w:rPr>
      </w:pPr>
    </w:p>
    <w:p w:rsidR="002209A9" w:rsidRDefault="002209A9" w:rsidP="002209A9">
      <w:pPr>
        <w:rPr>
          <w:rFonts w:ascii="Arial Narrow" w:hAnsi="Arial Narrow"/>
          <w:sz w:val="24"/>
          <w:szCs w:val="24"/>
        </w:rPr>
      </w:pPr>
    </w:p>
    <w:p w:rsidR="002209A9" w:rsidRPr="00463279" w:rsidRDefault="002209A9" w:rsidP="002209A9">
      <w:pPr>
        <w:rPr>
          <w:rFonts w:ascii="Arial Narrow" w:hAnsi="Arial Narrow"/>
          <w:sz w:val="24"/>
          <w:szCs w:val="24"/>
        </w:rPr>
      </w:pPr>
    </w:p>
    <w:p w:rsidR="002209A9" w:rsidRPr="00463279" w:rsidRDefault="002209A9" w:rsidP="002209A9">
      <w:pPr>
        <w:jc w:val="center"/>
        <w:rPr>
          <w:rFonts w:ascii="Arial Narrow" w:hAnsi="Arial Narrow"/>
          <w:sz w:val="24"/>
          <w:szCs w:val="24"/>
        </w:rPr>
      </w:pPr>
    </w:p>
    <w:p w:rsidR="002209A9" w:rsidRPr="00463279" w:rsidRDefault="002209A9" w:rsidP="002209A9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2209A9" w:rsidRPr="00463279" w:rsidRDefault="002209A9" w:rsidP="002209A9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2209A9" w:rsidRDefault="002209A9" w:rsidP="002209A9">
      <w:pPr>
        <w:jc w:val="center"/>
        <w:rPr>
          <w:rFonts w:ascii="Arial Narrow" w:hAnsi="Arial Narrow"/>
          <w:sz w:val="24"/>
          <w:szCs w:val="24"/>
        </w:rPr>
      </w:pPr>
    </w:p>
    <w:p w:rsidR="002209A9" w:rsidRDefault="002209A9" w:rsidP="002209A9">
      <w:pPr>
        <w:jc w:val="center"/>
        <w:rPr>
          <w:rFonts w:ascii="Arial Narrow" w:hAnsi="Arial Narrow"/>
          <w:sz w:val="24"/>
          <w:szCs w:val="24"/>
        </w:rPr>
      </w:pPr>
    </w:p>
    <w:p w:rsidR="002209A9" w:rsidRDefault="002209A9" w:rsidP="002209A9">
      <w:pPr>
        <w:jc w:val="center"/>
        <w:rPr>
          <w:rFonts w:ascii="Arial Narrow" w:hAnsi="Arial Narrow"/>
          <w:sz w:val="24"/>
          <w:szCs w:val="24"/>
        </w:rPr>
      </w:pPr>
    </w:p>
    <w:p w:rsidR="002209A9" w:rsidRDefault="002209A9" w:rsidP="002209A9">
      <w:pPr>
        <w:jc w:val="center"/>
        <w:rPr>
          <w:rFonts w:ascii="Arial Narrow" w:hAnsi="Arial Narrow"/>
          <w:sz w:val="24"/>
          <w:szCs w:val="24"/>
        </w:rPr>
      </w:pPr>
    </w:p>
    <w:p w:rsidR="002209A9" w:rsidRDefault="002209A9" w:rsidP="002209A9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D23E92" w:rsidRDefault="00D23E92" w:rsidP="00D23E92">
      <w:pPr>
        <w:tabs>
          <w:tab w:val="left" w:pos="2268"/>
        </w:tabs>
        <w:jc w:val="center"/>
        <w:rPr>
          <w:rFonts w:ascii="Century Gothic" w:hAnsi="Century Gothic" w:cs="Century Gothic"/>
          <w:bCs/>
          <w:i/>
          <w:iCs/>
          <w:sz w:val="24"/>
          <w:szCs w:val="24"/>
        </w:rPr>
      </w:pPr>
      <w:r>
        <w:rPr>
          <w:rFonts w:ascii="Century Gothic" w:hAnsi="Century Gothic" w:cs="Century Gothic"/>
          <w:b/>
          <w:bCs/>
          <w:iCs/>
          <w:sz w:val="24"/>
          <w:szCs w:val="24"/>
        </w:rPr>
        <w:t>PEDRO CESAR BORGES RAMOS</w:t>
      </w:r>
    </w:p>
    <w:p w:rsidR="00D23E92" w:rsidRPr="00673633" w:rsidRDefault="00D23E92" w:rsidP="00D23E92">
      <w:pPr>
        <w:tabs>
          <w:tab w:val="left" w:pos="2268"/>
        </w:tabs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  <w:r w:rsidRPr="007615D1">
        <w:rPr>
          <w:rFonts w:ascii="Century Gothic" w:hAnsi="Century Gothic" w:cs="Century Gothic"/>
          <w:b/>
          <w:bCs/>
          <w:iCs/>
          <w:sz w:val="24"/>
          <w:szCs w:val="24"/>
        </w:rPr>
        <w:t>CNPJ nº.10.462.229/0001-00</w:t>
      </w:r>
    </w:p>
    <w:p w:rsidR="00BB2AB0" w:rsidRDefault="00BB2AB0" w:rsidP="000B281C">
      <w:pPr>
        <w:jc w:val="center"/>
      </w:pPr>
    </w:p>
    <w:sectPr w:rsidR="00BB2AB0" w:rsidSect="002209A9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0EAA" w:rsidRDefault="00F30EAA" w:rsidP="002209A9">
      <w:r>
        <w:separator/>
      </w:r>
    </w:p>
  </w:endnote>
  <w:endnote w:type="continuationSeparator" w:id="0">
    <w:p w:rsidR="00F30EAA" w:rsidRDefault="00F30EAA" w:rsidP="00220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0EAA" w:rsidRDefault="00F30EAA" w:rsidP="002209A9">
      <w:r>
        <w:separator/>
      </w:r>
    </w:p>
  </w:footnote>
  <w:footnote w:type="continuationSeparator" w:id="0">
    <w:p w:rsidR="00F30EAA" w:rsidRDefault="00F30EAA" w:rsidP="002209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09A9" w:rsidRDefault="002209A9" w:rsidP="002209A9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-217170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2209A9" w:rsidRDefault="002209A9" w:rsidP="002209A9">
    <w:pPr>
      <w:pStyle w:val="Cabealho"/>
      <w:jc w:val="center"/>
      <w:rPr>
        <w:rFonts w:ascii="Arial Black" w:hAnsi="Arial Black"/>
        <w:b/>
        <w:sz w:val="22"/>
      </w:rPr>
    </w:pPr>
    <w:r>
      <w:rPr>
        <w:rFonts w:ascii="Arial Black" w:hAnsi="Arial Black"/>
        <w:b/>
      </w:rPr>
      <w:t>__________________ESTADO DE MINAS GERAIS_________________</w:t>
    </w:r>
  </w:p>
  <w:p w:rsidR="002209A9" w:rsidRDefault="002209A9" w:rsidP="002209A9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 – Conceição dos Ouros - MG</w:t>
    </w:r>
  </w:p>
  <w:p w:rsidR="002209A9" w:rsidRPr="00797CB3" w:rsidRDefault="002209A9" w:rsidP="002209A9">
    <w:pPr>
      <w:pStyle w:val="Cabealho"/>
      <w:rPr>
        <w:rFonts w:ascii="Calibri" w:hAnsi="Calibri"/>
        <w:sz w:val="22"/>
      </w:rPr>
    </w:pPr>
    <w:r>
      <w:rPr>
        <w:rFonts w:ascii="Arial" w:hAnsi="Arial" w:cs="Arial"/>
      </w:rPr>
      <w:t xml:space="preserve">                                    Tel.: (35) 3653-1220 – E-mail: prefeitura@conceicaodosouros.mg.gov.br</w:t>
    </w:r>
  </w:p>
  <w:p w:rsidR="002209A9" w:rsidRPr="002209A9" w:rsidRDefault="002209A9" w:rsidP="002209A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9A9"/>
    <w:rsid w:val="000B281C"/>
    <w:rsid w:val="0015584F"/>
    <w:rsid w:val="002209A9"/>
    <w:rsid w:val="00293804"/>
    <w:rsid w:val="00301A9B"/>
    <w:rsid w:val="00735E10"/>
    <w:rsid w:val="007E17B6"/>
    <w:rsid w:val="00A96890"/>
    <w:rsid w:val="00AA33D3"/>
    <w:rsid w:val="00BB2AB0"/>
    <w:rsid w:val="00C6011D"/>
    <w:rsid w:val="00D23E92"/>
    <w:rsid w:val="00E50C84"/>
    <w:rsid w:val="00F30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AA3C8C8-7ADB-4F50-A4E1-23EC866DD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09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209A9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2209A9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2209A9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2209A9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2209A9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2209A9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2209A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2209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209A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209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209A9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1796</Words>
  <Characters>9704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2015-12-22T15:33:00Z</dcterms:created>
  <dcterms:modified xsi:type="dcterms:W3CDTF">2015-12-22T15:33:00Z</dcterms:modified>
</cp:coreProperties>
</file>