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BF0CE7">
        <w:rPr>
          <w:rFonts w:ascii="Century Gothic" w:hAnsi="Century Gothic"/>
          <w:sz w:val="24"/>
          <w:szCs w:val="24"/>
        </w:rPr>
        <w:t xml:space="preserve"> 076/2015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F42340" w:rsidRPr="00E52630">
        <w:rPr>
          <w:rFonts w:ascii="Century Gothic" w:hAnsi="Century Gothic"/>
          <w:b/>
          <w:sz w:val="24"/>
          <w:szCs w:val="24"/>
        </w:rPr>
        <w:t>CONDOR-PAPELARIA, LIVRARIA, GRÁFICA E EDITORA-ME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F42340">
        <w:rPr>
          <w:rFonts w:ascii="Century Gothic" w:hAnsi="Century Gothic"/>
          <w:sz w:val="24"/>
          <w:szCs w:val="24"/>
        </w:rPr>
        <w:t>Rua Albertina Coutinho Rezende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F42340">
        <w:rPr>
          <w:rFonts w:ascii="Century Gothic" w:hAnsi="Century Gothic"/>
          <w:sz w:val="24"/>
          <w:szCs w:val="24"/>
        </w:rPr>
        <w:t>219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F42340">
        <w:rPr>
          <w:rFonts w:ascii="Century Gothic" w:hAnsi="Century Gothic"/>
          <w:sz w:val="24"/>
          <w:szCs w:val="24"/>
        </w:rPr>
        <w:t>Jardim Noronha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E52630">
        <w:rPr>
          <w:rFonts w:ascii="Century Gothic" w:hAnsi="Century Gothic"/>
          <w:sz w:val="24"/>
          <w:szCs w:val="24"/>
        </w:rPr>
        <w:t>Pouso Alegre/MG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E52630">
        <w:rPr>
          <w:rFonts w:ascii="Century Gothic" w:hAnsi="Century Gothic"/>
          <w:sz w:val="24"/>
          <w:szCs w:val="24"/>
        </w:rPr>
        <w:t>06.036.417/0001-90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E52630">
        <w:rPr>
          <w:rFonts w:ascii="Century Gothic" w:hAnsi="Century Gothic"/>
          <w:sz w:val="24"/>
          <w:szCs w:val="24"/>
        </w:rPr>
        <w:t xml:space="preserve">João Marcos de Siqueira, portador de R.G. n.º </w:t>
      </w:r>
      <w:r w:rsidR="00E52630" w:rsidRPr="00E52630">
        <w:rPr>
          <w:rFonts w:ascii="Century Gothic" w:hAnsi="Century Gothic"/>
          <w:sz w:val="24"/>
          <w:szCs w:val="24"/>
        </w:rPr>
        <w:t>MG-11.668.565 e CPF nº. 046.292.236-73</w:t>
      </w:r>
      <w:r w:rsidR="00E52630">
        <w:rPr>
          <w:rFonts w:ascii="Century Gothic" w:hAnsi="Century Gothic"/>
          <w:sz w:val="24"/>
          <w:szCs w:val="24"/>
        </w:rPr>
        <w:t>11.668.565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B36CA" w:rsidRPr="00797CB3" w:rsidRDefault="001B36CA" w:rsidP="001B36CA">
      <w:pPr>
        <w:jc w:val="both"/>
        <w:rPr>
          <w:rFonts w:ascii="Century Gothic" w:hAnsi="Century Gothic"/>
          <w:color w:val="000000"/>
        </w:rPr>
      </w:pPr>
      <w:bookmarkStart w:id="0" w:name="_GoBack"/>
      <w:r>
        <w:rPr>
          <w:rFonts w:ascii="Century Gothic" w:hAnsi="Century Gothic"/>
          <w:sz w:val="24"/>
        </w:rPr>
        <w:t xml:space="preserve">                         </w:t>
      </w:r>
      <w:r w:rsidR="000D266B">
        <w:rPr>
          <w:rFonts w:ascii="Century Gothic" w:hAnsi="Century Gothic"/>
          <w:sz w:val="24"/>
        </w:rPr>
        <w:t xml:space="preserve">                          Fichas: 19, 30, 43, 55, 73, 86, 107,114, 133, 137, 153, 164, 177, 183, 212, 220, 231, 245, 257, 268, 291, 302, 319, 327</w:t>
      </w:r>
      <w:r>
        <w:rPr>
          <w:rFonts w:ascii="Century Gothic" w:hAnsi="Century Gothic"/>
          <w:sz w:val="24"/>
        </w:rPr>
        <w:t>.</w:t>
      </w:r>
    </w:p>
    <w:bookmarkEnd w:id="0"/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B267B9" w:rsidRPr="00B267B9" w:rsidRDefault="00B267B9" w:rsidP="00B267B9">
      <w:pPr>
        <w:rPr>
          <w:b/>
        </w:rPr>
      </w:pPr>
      <w:r w:rsidRPr="00B267B9">
        <w:rPr>
          <w:rFonts w:ascii="Century Gothic" w:hAnsi="Century Gothic"/>
          <w:b/>
          <w:sz w:val="24"/>
          <w:szCs w:val="24"/>
        </w:rPr>
        <w:t xml:space="preserve">CONDOR-PAPELARIA, LIVRARIA, GRÁFICA E EDITORA-ME, </w:t>
      </w:r>
      <w:r w:rsidR="001B36CA" w:rsidRPr="00B267B9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Pr="00B267B9">
        <w:rPr>
          <w:rFonts w:ascii="Century Gothic" w:hAnsi="Century Gothic"/>
          <w:b/>
          <w:sz w:val="24"/>
          <w:szCs w:val="24"/>
        </w:rPr>
        <w:t>06.036.417/0001-90</w:t>
      </w:r>
    </w:p>
    <w:p w:rsidR="001B36CA" w:rsidRPr="00681C77" w:rsidRDefault="001B36CA" w:rsidP="001B36C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B36CA" w:rsidRDefault="001B36CA" w:rsidP="001B36CA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B36CA" w:rsidRDefault="001B36CA" w:rsidP="001B36CA">
      <w:pPr>
        <w:jc w:val="center"/>
        <w:rPr>
          <w:noProof/>
        </w:rPr>
      </w:pPr>
    </w:p>
    <w:p w:rsidR="00B267B9" w:rsidRDefault="00B267B9" w:rsidP="001B36CA">
      <w:pPr>
        <w:jc w:val="center"/>
        <w:rPr>
          <w:noProof/>
        </w:rPr>
      </w:pPr>
    </w:p>
    <w:p w:rsidR="00B267B9" w:rsidRDefault="00B267B9" w:rsidP="00B267B9">
      <w:pPr>
        <w:ind w:left="-284"/>
        <w:jc w:val="center"/>
        <w:rPr>
          <w:noProof/>
        </w:rPr>
      </w:pPr>
      <w:r>
        <w:rPr>
          <w:noProof/>
        </w:rPr>
        <w:drawing>
          <wp:inline distT="0" distB="0" distL="0" distR="0" wp14:anchorId="082CA062" wp14:editId="51E82072">
            <wp:extent cx="6991350" cy="12573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0279" r="1682" b="29639"/>
                    <a:stretch/>
                  </pic:blipFill>
                  <pic:spPr bwMode="auto">
                    <a:xfrm>
                      <a:off x="0" y="0"/>
                      <a:ext cx="6995227" cy="1257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EE7FD2" w:rsidRDefault="001B36CA" w:rsidP="00B267B9">
      <w:pPr>
        <w:jc w:val="center"/>
        <w:rPr>
          <w:rFonts w:ascii="Arial Narrow" w:hAnsi="Arial Narrow"/>
          <w:b/>
          <w:sz w:val="24"/>
          <w:szCs w:val="24"/>
        </w:rPr>
      </w:pPr>
    </w:p>
    <w:p w:rsidR="00B267B9" w:rsidRDefault="00B267B9" w:rsidP="00B267B9">
      <w:pPr>
        <w:jc w:val="center"/>
        <w:rPr>
          <w:rFonts w:ascii="Century Gothic" w:hAnsi="Century Gothic"/>
          <w:b/>
          <w:sz w:val="24"/>
          <w:szCs w:val="24"/>
        </w:rPr>
      </w:pPr>
      <w:r w:rsidRPr="00B267B9">
        <w:rPr>
          <w:rFonts w:ascii="Century Gothic" w:hAnsi="Century Gothic"/>
          <w:b/>
          <w:sz w:val="24"/>
          <w:szCs w:val="24"/>
        </w:rPr>
        <w:t>CONDOR-PAPELARIA, LIVRARIA, GRÁFICA E EDITORA-ME</w:t>
      </w:r>
      <w:r>
        <w:rPr>
          <w:rFonts w:ascii="Century Gothic" w:hAnsi="Century Gothic"/>
          <w:b/>
          <w:sz w:val="24"/>
          <w:szCs w:val="24"/>
        </w:rPr>
        <w:t>,</w:t>
      </w:r>
    </w:p>
    <w:p w:rsidR="00B267B9" w:rsidRPr="00B267B9" w:rsidRDefault="00B267B9" w:rsidP="00B267B9">
      <w:pPr>
        <w:jc w:val="center"/>
        <w:rPr>
          <w:b/>
        </w:rPr>
      </w:pPr>
      <w:r w:rsidRPr="00B267B9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Pr="00B267B9">
        <w:rPr>
          <w:rFonts w:ascii="Century Gothic" w:hAnsi="Century Gothic"/>
          <w:b/>
          <w:sz w:val="24"/>
          <w:szCs w:val="24"/>
        </w:rPr>
        <w:t>06.036.417/0001-90</w:t>
      </w:r>
    </w:p>
    <w:p w:rsidR="0030190C" w:rsidRDefault="0030190C"/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5DA" w:rsidRDefault="003315DA" w:rsidP="001B36CA">
      <w:r>
        <w:separator/>
      </w:r>
    </w:p>
  </w:endnote>
  <w:endnote w:type="continuationSeparator" w:id="0">
    <w:p w:rsidR="003315DA" w:rsidRDefault="003315DA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5DA" w:rsidRDefault="003315DA" w:rsidP="001B36CA">
      <w:r>
        <w:separator/>
      </w:r>
    </w:p>
  </w:footnote>
  <w:footnote w:type="continuationSeparator" w:id="0">
    <w:p w:rsidR="003315DA" w:rsidRDefault="003315DA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266B"/>
    <w:rsid w:val="001B36CA"/>
    <w:rsid w:val="0030190C"/>
    <w:rsid w:val="003315DA"/>
    <w:rsid w:val="00785E9D"/>
    <w:rsid w:val="009C22CC"/>
    <w:rsid w:val="00A07D89"/>
    <w:rsid w:val="00B267B9"/>
    <w:rsid w:val="00BF0CE7"/>
    <w:rsid w:val="00E52630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1836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2015-10-13T14:43:00Z</dcterms:created>
  <dcterms:modified xsi:type="dcterms:W3CDTF">2015-10-15T12:15:00Z</dcterms:modified>
</cp:coreProperties>
</file>