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2C0" w:rsidRPr="00BF12C4" w:rsidRDefault="009662C0" w:rsidP="009662C0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bookmarkStart w:id="0" w:name="_GoBack"/>
      <w:bookmarkEnd w:id="0"/>
      <w:r w:rsidRPr="00BF12C4">
        <w:rPr>
          <w:rFonts w:ascii="Century Gothic" w:hAnsi="Century Gothic"/>
          <w:sz w:val="24"/>
          <w:szCs w:val="24"/>
        </w:rPr>
        <w:t xml:space="preserve">ATA DE REGISTRO DE PREÇOS  N.º </w:t>
      </w:r>
      <w:r>
        <w:rPr>
          <w:rFonts w:ascii="Century Gothic" w:hAnsi="Century Gothic"/>
          <w:sz w:val="24"/>
          <w:szCs w:val="24"/>
          <w:lang w:val="pt-BR"/>
        </w:rPr>
        <w:t>035</w:t>
      </w:r>
      <w:r w:rsidRPr="00BF12C4">
        <w:rPr>
          <w:rFonts w:ascii="Century Gothic" w:hAnsi="Century Gothic"/>
          <w:sz w:val="24"/>
          <w:szCs w:val="24"/>
        </w:rPr>
        <w:t>/201</w:t>
      </w:r>
      <w:r w:rsidRPr="00BF12C4">
        <w:rPr>
          <w:rFonts w:ascii="Century Gothic" w:hAnsi="Century Gothic"/>
          <w:sz w:val="24"/>
          <w:szCs w:val="24"/>
          <w:lang w:val="pt-BR"/>
        </w:rPr>
        <w:t>5</w:t>
      </w:r>
    </w:p>
    <w:p w:rsidR="009662C0" w:rsidRPr="00BF12C4" w:rsidRDefault="009662C0" w:rsidP="009662C0">
      <w:pPr>
        <w:pStyle w:val="Ttulo"/>
        <w:rPr>
          <w:rFonts w:ascii="Century Gothic" w:hAnsi="Century Gothic"/>
          <w:sz w:val="24"/>
          <w:szCs w:val="24"/>
        </w:rPr>
      </w:pPr>
    </w:p>
    <w:p w:rsidR="009662C0" w:rsidRPr="00BF12C4" w:rsidRDefault="009662C0" w:rsidP="009662C0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8"/>
          <w:szCs w:val="28"/>
        </w:rPr>
      </w:pPr>
      <w:r w:rsidRPr="00BF12C4">
        <w:rPr>
          <w:rFonts w:ascii="Century Gothic" w:hAnsi="Century Gothic"/>
          <w:b/>
          <w:sz w:val="24"/>
          <w:szCs w:val="24"/>
        </w:rPr>
        <w:t>CONTRATAÇÃO DE EMPRESA AQUISIÇÃO DE MATERIAIS PEDAGÓGICOS PARA USO DA SALA DE RECURSOS DA SECRETARIA DE EDUCAÇÃO DO MUNICÍPIO.</w:t>
      </w:r>
    </w:p>
    <w:p w:rsidR="009662C0" w:rsidRPr="00BF12C4" w:rsidRDefault="009662C0" w:rsidP="009662C0">
      <w:pPr>
        <w:rPr>
          <w:rFonts w:ascii="Century Gothic" w:hAnsi="Century Gothic"/>
          <w:sz w:val="24"/>
          <w:szCs w:val="24"/>
        </w:rPr>
      </w:pPr>
    </w:p>
    <w:p w:rsidR="009662C0" w:rsidRPr="009662C0" w:rsidRDefault="009662C0" w:rsidP="009662C0">
      <w:pPr>
        <w:ind w:firstLine="3544"/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sz w:val="24"/>
          <w:szCs w:val="24"/>
        </w:rPr>
        <w:t xml:space="preserve"> Aos </w:t>
      </w:r>
      <w:r>
        <w:rPr>
          <w:rFonts w:ascii="Century Gothic" w:hAnsi="Century Gothic"/>
          <w:sz w:val="24"/>
          <w:szCs w:val="24"/>
        </w:rPr>
        <w:t>27</w:t>
      </w:r>
      <w:r w:rsidRPr="00BF12C4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Maio</w:t>
      </w:r>
      <w:r w:rsidRPr="00BF12C4">
        <w:rPr>
          <w:rFonts w:ascii="Century Gothic" w:hAnsi="Century Gothic"/>
          <w:sz w:val="24"/>
          <w:szCs w:val="24"/>
        </w:rPr>
        <w:t xml:space="preserve"> de 2015, no Prédio da Sede da Prefeitura Municipal de </w:t>
      </w:r>
      <w:r w:rsidRPr="00BF12C4">
        <w:rPr>
          <w:rFonts w:ascii="Century Gothic" w:hAnsi="Century Gothic" w:cs="Arial"/>
          <w:sz w:val="24"/>
          <w:szCs w:val="24"/>
        </w:rPr>
        <w:t>Conceição dos Ouros</w:t>
      </w:r>
      <w:r w:rsidRPr="00BF12C4">
        <w:rPr>
          <w:rFonts w:ascii="Century Gothic" w:hAnsi="Century Gothic"/>
          <w:sz w:val="24"/>
          <w:szCs w:val="24"/>
        </w:rPr>
        <w:t xml:space="preserve">, situado à Praça José Maria de Souza, nº 01, Centro, o DD. Prefeito Municipal de </w:t>
      </w:r>
      <w:r w:rsidRPr="00BF12C4">
        <w:rPr>
          <w:rFonts w:ascii="Century Gothic" w:hAnsi="Century Gothic" w:cs="Arial"/>
          <w:sz w:val="24"/>
          <w:szCs w:val="24"/>
        </w:rPr>
        <w:t>Conceição dos Ouros (MG),</w:t>
      </w:r>
      <w:r w:rsidRPr="00BF12C4">
        <w:rPr>
          <w:rFonts w:ascii="Century Gothic" w:hAnsi="Century Gothic"/>
          <w:sz w:val="24"/>
          <w:szCs w:val="24"/>
        </w:rPr>
        <w:t xml:space="preserve"> nos termos da Lei 10.520/02, subsidiariamente a lei n.º 8.666/93, e suas alterações, bem como o Decreto Municipal n° 991de 08 de Outubro de 2.014 (que regulamenta o SRP na modalidade pregão), e das demais normas legais aplicáveis, em face da classificação da proposta apresentada no </w:t>
      </w:r>
      <w:r w:rsidRPr="00BF12C4">
        <w:rPr>
          <w:rFonts w:ascii="Century Gothic" w:hAnsi="Century Gothic"/>
          <w:b/>
          <w:sz w:val="24"/>
          <w:szCs w:val="24"/>
        </w:rPr>
        <w:t>PREGÃO PRESENCIAL PARA REGISTRO DE PREÇOS Nº 019/2015</w:t>
      </w:r>
      <w:r w:rsidRPr="00BF12C4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BF12C4">
        <w:rPr>
          <w:rFonts w:ascii="Century Gothic" w:hAnsi="Century Gothic"/>
          <w:bCs/>
          <w:color w:val="000000"/>
          <w:sz w:val="24"/>
          <w:szCs w:val="24"/>
        </w:rPr>
        <w:t xml:space="preserve">Aquisição de Materiais Pedagógicos, Compostos por Conjuntos Impressos Específicos de Programas Educacionais a </w:t>
      </w:r>
      <w:r w:rsidRPr="009662C0">
        <w:rPr>
          <w:rFonts w:ascii="Century Gothic" w:hAnsi="Century Gothic"/>
          <w:bCs/>
          <w:color w:val="000000"/>
          <w:sz w:val="24"/>
          <w:szCs w:val="24"/>
        </w:rPr>
        <w:t>serem Utilizados pelos Alunos e Professores</w:t>
      </w:r>
      <w:r w:rsidRPr="009662C0">
        <w:rPr>
          <w:rFonts w:ascii="Century Gothic" w:hAnsi="Century Gothic"/>
          <w:bCs/>
          <w:sz w:val="24"/>
          <w:szCs w:val="24"/>
        </w:rPr>
        <w:t xml:space="preserve"> da Rede Pública Municipal, </w:t>
      </w:r>
      <w:r w:rsidRPr="009662C0">
        <w:rPr>
          <w:rFonts w:ascii="Century Gothic" w:hAnsi="Century Gothic"/>
          <w:sz w:val="24"/>
          <w:szCs w:val="24"/>
        </w:rPr>
        <w:t xml:space="preserve">com Acompanhamento Técnico-Pedagógico para os trabalhos realizados junto ao corpo docente e alunos da rede municipal de ensino da Prefeitura Municipal de </w:t>
      </w:r>
      <w:r w:rsidRPr="009662C0">
        <w:rPr>
          <w:rFonts w:ascii="Century Gothic" w:hAnsi="Century Gothic" w:cs="Arial"/>
          <w:sz w:val="24"/>
          <w:szCs w:val="24"/>
        </w:rPr>
        <w:t>Conceição dos Ouros (MG)</w:t>
      </w:r>
      <w:r w:rsidRPr="009662C0">
        <w:rPr>
          <w:rFonts w:ascii="Century Gothic" w:hAnsi="Century Gothic"/>
          <w:sz w:val="24"/>
          <w:szCs w:val="24"/>
        </w:rPr>
        <w:t xml:space="preserve">, tendo sido os referidos Preços oferecidos pela empresa </w:t>
      </w:r>
      <w:r w:rsidRPr="009662C0">
        <w:rPr>
          <w:rFonts w:ascii="Century Gothic" w:eastAsiaTheme="minorEastAsia" w:hAnsi="Century Gothic" w:cs="Arial"/>
          <w:b/>
          <w:color w:val="000000"/>
          <w:sz w:val="24"/>
          <w:szCs w:val="24"/>
        </w:rPr>
        <w:t>PEDRO CESAR BORGES RAMOS- EPP</w:t>
      </w:r>
      <w:r w:rsidRPr="009662C0">
        <w:rPr>
          <w:rFonts w:ascii="Century Gothic" w:hAnsi="Century Gothic"/>
          <w:sz w:val="24"/>
          <w:szCs w:val="24"/>
        </w:rPr>
        <w:t xml:space="preserve">, estabelecida à </w:t>
      </w:r>
      <w:r w:rsidRPr="009662C0">
        <w:rPr>
          <w:rFonts w:ascii="Century Gothic" w:eastAsiaTheme="minorEastAsia" w:hAnsi="Century Gothic" w:cs="Arial"/>
          <w:color w:val="000000"/>
          <w:sz w:val="24"/>
          <w:szCs w:val="24"/>
        </w:rPr>
        <w:t xml:space="preserve">Av. João Baptista </w:t>
      </w:r>
      <w:proofErr w:type="spellStart"/>
      <w:r w:rsidRPr="009662C0">
        <w:rPr>
          <w:rFonts w:ascii="Century Gothic" w:eastAsiaTheme="minorEastAsia" w:hAnsi="Century Gothic" w:cs="Arial"/>
          <w:color w:val="000000"/>
          <w:sz w:val="24"/>
          <w:szCs w:val="24"/>
        </w:rPr>
        <w:t>Piffer</w:t>
      </w:r>
      <w:proofErr w:type="spellEnd"/>
      <w:r w:rsidRPr="009662C0">
        <w:rPr>
          <w:rFonts w:ascii="Century Gothic" w:eastAsiaTheme="minorEastAsia" w:hAnsi="Century Gothic" w:cs="Arial"/>
          <w:color w:val="000000"/>
          <w:sz w:val="24"/>
          <w:szCs w:val="24"/>
        </w:rPr>
        <w:t>, nº.215, Bairro Jardim Aeroporto em pouso Alegre/MG</w:t>
      </w:r>
      <w:r w:rsidRPr="009662C0">
        <w:rPr>
          <w:rFonts w:ascii="Century Gothic" w:hAnsi="Century Gothic"/>
          <w:sz w:val="24"/>
          <w:szCs w:val="24"/>
        </w:rPr>
        <w:t xml:space="preserve">, inscrita no CGC sob o n.º </w:t>
      </w:r>
      <w:r w:rsidRPr="009662C0">
        <w:rPr>
          <w:rFonts w:ascii="Century Gothic" w:eastAsiaTheme="minorEastAsia" w:hAnsi="Century Gothic" w:cs="Arial"/>
          <w:color w:val="000000"/>
          <w:sz w:val="24"/>
          <w:szCs w:val="24"/>
        </w:rPr>
        <w:t>10.462.229/0001-00</w:t>
      </w:r>
      <w:r w:rsidRPr="009662C0">
        <w:rPr>
          <w:rFonts w:ascii="Century Gothic" w:hAnsi="Century Gothic"/>
          <w:sz w:val="24"/>
          <w:szCs w:val="24"/>
        </w:rPr>
        <w:t xml:space="preserve">, representada neste ato, pelo Sr. </w:t>
      </w:r>
      <w:r w:rsidRPr="009662C0">
        <w:rPr>
          <w:rFonts w:ascii="Century Gothic" w:eastAsiaTheme="minorEastAsia" w:hAnsi="Century Gothic" w:cs="Arial"/>
          <w:color w:val="000000"/>
          <w:sz w:val="24"/>
          <w:szCs w:val="24"/>
        </w:rPr>
        <w:t>Pedro Cesar Borges Ramos  portador do R.G. nº MG 10206352 e CPF nº. 039.500.596-52</w:t>
      </w:r>
      <w:r w:rsidRPr="009662C0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9662C0" w:rsidRPr="00BF12C4" w:rsidRDefault="009662C0" w:rsidP="009662C0">
      <w:pPr>
        <w:ind w:firstLine="3544"/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9662C0" w:rsidRPr="00BF12C4" w:rsidRDefault="009662C0" w:rsidP="009662C0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9662C0" w:rsidRPr="00BF12C4" w:rsidRDefault="009662C0" w:rsidP="009662C0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</w:t>
      </w:r>
      <w:r w:rsidRPr="00BF12C4">
        <w:rPr>
          <w:rFonts w:ascii="Century Gothic" w:hAnsi="Century Gothic"/>
          <w:color w:val="000000"/>
          <w:sz w:val="24"/>
          <w:szCs w:val="24"/>
        </w:rPr>
        <w:t xml:space="preserve">para </w:t>
      </w:r>
      <w:r w:rsidRPr="00BF12C4">
        <w:rPr>
          <w:rFonts w:ascii="Century Gothic" w:hAnsi="Century Gothic"/>
          <w:b/>
          <w:sz w:val="24"/>
          <w:szCs w:val="24"/>
        </w:rPr>
        <w:t xml:space="preserve">CONTRATAÇÃO DE EMPRESA AQUISIÇÃO DE MATERIAIS PEDAGÓGICOS PARA USO DA SALA DE RECURSOS DA SECRETARIA DE EDUCAÇÃO DO MUNICÍPIO DE </w:t>
      </w:r>
      <w:r w:rsidRPr="00BF12C4">
        <w:rPr>
          <w:rFonts w:ascii="Century Gothic" w:hAnsi="Century Gothic" w:cs="Arial"/>
          <w:b/>
          <w:sz w:val="24"/>
          <w:szCs w:val="24"/>
        </w:rPr>
        <w:t>CONCEIÇÃO DOS OUROS</w:t>
      </w:r>
      <w:r w:rsidRPr="00BF12C4">
        <w:rPr>
          <w:rFonts w:ascii="Century Gothic" w:hAnsi="Century Gothic" w:cs="Arial"/>
          <w:sz w:val="24"/>
          <w:szCs w:val="24"/>
        </w:rPr>
        <w:t xml:space="preserve"> (MG)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9662C0" w:rsidRPr="00BF12C4" w:rsidRDefault="009662C0" w:rsidP="009662C0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9662C0" w:rsidRPr="00BF12C4" w:rsidRDefault="009662C0" w:rsidP="009662C0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9662C0" w:rsidRPr="00BF12C4" w:rsidRDefault="009662C0" w:rsidP="009662C0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t>não será obrigado a realizar os serviços referidos ou adquirir os produtos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662C0" w:rsidRPr="00BF12C4" w:rsidRDefault="009662C0" w:rsidP="009662C0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9662C0" w:rsidRPr="00BF12C4" w:rsidRDefault="009662C0" w:rsidP="009662C0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0019/2015.</w:t>
      </w:r>
    </w:p>
    <w:p w:rsidR="009662C0" w:rsidRPr="00BF12C4" w:rsidRDefault="009662C0" w:rsidP="009662C0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Em cada fornecimento/execução decorrente desta Ata, serão observadas as disposições do </w:t>
      </w:r>
      <w:r w:rsidRPr="00BF12C4">
        <w:rPr>
          <w:rFonts w:ascii="Century Gothic" w:hAnsi="Century Gothic"/>
          <w:sz w:val="24"/>
          <w:szCs w:val="24"/>
        </w:rPr>
        <w:t>Decreto Municipal n° 991de 08 de Outubro de 2014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BF12C4">
        <w:rPr>
          <w:rFonts w:ascii="Century Gothic" w:hAnsi="Century Gothic"/>
          <w:sz w:val="24"/>
          <w:szCs w:val="24"/>
        </w:rPr>
        <w:t>que regulamenta o SRP na modalidade pregão</w:t>
      </w:r>
      <w:r w:rsidRPr="00BF12C4">
        <w:rPr>
          <w:rFonts w:ascii="Century Gothic" w:hAnsi="Century Gothic"/>
          <w:snapToGrid w:val="0"/>
          <w:sz w:val="24"/>
          <w:szCs w:val="24"/>
        </w:rPr>
        <w:t>, assim como as cláusulas e condições constantes do Edital de Pregão Presencial Para Registro de Preços nº 019/2015 que a precedeu e integra o presente instrumento de compromisso independentemente de transcrição.</w:t>
      </w:r>
    </w:p>
    <w:p w:rsidR="009662C0" w:rsidRPr="00BF12C4" w:rsidRDefault="009662C0" w:rsidP="009662C0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Em cada fornecimento ou serviços executados, o preço unitário a ser pago será o constante das propostas apresentadas no Pregão Presencial Para Registro de Preços de nº 019/2015 pelas empresas detentoras da Presente ATA, as quais também a integram.</w:t>
      </w:r>
    </w:p>
    <w:p w:rsidR="009662C0" w:rsidRPr="00BF12C4" w:rsidRDefault="009662C0" w:rsidP="009662C0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9662C0" w:rsidRPr="00BF12C4" w:rsidRDefault="009662C0" w:rsidP="009662C0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 (REALIZAÇÃO)</w:t>
      </w:r>
    </w:p>
    <w:p w:rsidR="009662C0" w:rsidRPr="00BF12C4" w:rsidRDefault="009662C0" w:rsidP="009662C0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BF12C4">
        <w:rPr>
          <w:rFonts w:ascii="Century Gothic" w:hAnsi="Century Gothic"/>
          <w:sz w:val="24"/>
          <w:szCs w:val="24"/>
        </w:rPr>
        <w:t xml:space="preserve">Os produtos a serem adquiridos deverão ser entregues pela CONTRATADA diretamente na Secretaria de Educação da Prefeitura Municipal de </w:t>
      </w:r>
      <w:r w:rsidRPr="00BF12C4">
        <w:rPr>
          <w:rFonts w:ascii="Century Gothic" w:hAnsi="Century Gothic" w:cs="Arial"/>
          <w:sz w:val="24"/>
          <w:szCs w:val="24"/>
        </w:rPr>
        <w:t>Conceição dos Ouros (MG)</w:t>
      </w:r>
      <w:r w:rsidRPr="00BF12C4">
        <w:rPr>
          <w:rFonts w:ascii="Century Gothic" w:hAnsi="Century Gothic"/>
          <w:sz w:val="24"/>
          <w:szCs w:val="24"/>
        </w:rPr>
        <w:t xml:space="preserve">, conforme Ordem de Fornecimento de Material – OFM, Requisições ou documentos equivalentes. 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O prazo inicial de entrega deverá ser efetuado em até 10 dias ou conforme pré-determinados pela administração.</w:t>
      </w:r>
    </w:p>
    <w:p w:rsidR="009662C0" w:rsidRPr="00BF12C4" w:rsidRDefault="009662C0" w:rsidP="009662C0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9662C0" w:rsidRPr="00BF12C4" w:rsidRDefault="009662C0" w:rsidP="009662C0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9662C0" w:rsidRPr="00BF12C4" w:rsidRDefault="009662C0" w:rsidP="009662C0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BF12C4">
        <w:rPr>
          <w:rFonts w:ascii="Century Gothic" w:hAnsi="Century Gothic"/>
          <w:sz w:val="24"/>
          <w:szCs w:val="24"/>
        </w:rPr>
        <w:t>Os pagamento serão efetuados pelo Setor de Fazenda da Prefeitura, por processo legal, posterior à data de apresentação das Faturas/Notas Fiscais e mediante a entrega dos produtos e execução dos serviços, em consonância com a Ordem de Fornecimento, requisição ou documento equivalente, efetuados pelo Departamento competente, e depois de atestado pelo órgão competente o cumprimento das obrigações devidas por parte da Contratada.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662C0" w:rsidRPr="00BF12C4" w:rsidRDefault="009662C0" w:rsidP="009662C0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9662C0" w:rsidRPr="00BF12C4" w:rsidRDefault="009662C0" w:rsidP="009662C0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as solicitações efetuadas durante a vigência desta Ata, mesmo que a entrega e realização deles decorrente estiverem previstos para data posterior a do seu vencimento.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serão questionados junto à detentora para correção/substituição, no prazo máximo de dois (02) dias independentemente da aplicação das penalidades cabíveis.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Cada fornecimento deverá ser realizado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BF12C4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9662C0" w:rsidRPr="00BF12C4" w:rsidRDefault="009662C0" w:rsidP="009662C0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662C0" w:rsidRPr="00BF12C4" w:rsidRDefault="009662C0" w:rsidP="009662C0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SÉTIMA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9662C0" w:rsidRPr="00BF12C4" w:rsidRDefault="009662C0" w:rsidP="009662C0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662C0" w:rsidRPr="00BF12C4" w:rsidRDefault="009662C0" w:rsidP="009662C0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BF12C4">
        <w:rPr>
          <w:rFonts w:ascii="Century Gothic" w:hAnsi="Century Gothic"/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9662C0" w:rsidRPr="00BF12C4" w:rsidRDefault="009662C0" w:rsidP="009662C0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>II</w:t>
      </w:r>
      <w:r w:rsidRPr="00BF12C4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BF12C4">
        <w:rPr>
          <w:rFonts w:ascii="Century Gothic" w:hAnsi="Century Gothic"/>
          <w:sz w:val="24"/>
          <w:szCs w:val="24"/>
        </w:rPr>
        <w:t>conseqüente</w:t>
      </w:r>
      <w:proofErr w:type="spellEnd"/>
      <w:r w:rsidRPr="00BF12C4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9662C0" w:rsidRPr="00BF12C4" w:rsidRDefault="009662C0" w:rsidP="009662C0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>III</w:t>
      </w:r>
      <w:r w:rsidRPr="00BF12C4">
        <w:rPr>
          <w:rFonts w:ascii="Century Gothic" w:hAnsi="Century Gothic"/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9662C0" w:rsidRPr="00BF12C4" w:rsidRDefault="009662C0" w:rsidP="009662C0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>IV -</w:t>
      </w:r>
      <w:r w:rsidRPr="00BF12C4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9662C0" w:rsidRPr="00BF12C4" w:rsidRDefault="009662C0" w:rsidP="009662C0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 xml:space="preserve">V </w:t>
      </w:r>
      <w:r w:rsidRPr="00BF12C4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 w:rsidRPr="00BF12C4">
        <w:rPr>
          <w:rFonts w:ascii="Century Gothic" w:hAnsi="Century Gothic" w:cs="Arial"/>
          <w:sz w:val="24"/>
          <w:szCs w:val="24"/>
        </w:rPr>
        <w:t xml:space="preserve">Conceição dos Ouros (MG), </w:t>
      </w:r>
      <w:r w:rsidRPr="00BF12C4">
        <w:rPr>
          <w:rFonts w:ascii="Century Gothic" w:hAnsi="Century Gothic"/>
          <w:sz w:val="24"/>
          <w:szCs w:val="24"/>
        </w:rPr>
        <w:t>pelo prazo desde já fixado de 24 meses, contados da aplicação de tal medida punitiva, bem como a multa de 10% (dez por cento) sobre o valor do contrato.</w:t>
      </w:r>
    </w:p>
    <w:p w:rsidR="009662C0" w:rsidRPr="00BF12C4" w:rsidRDefault="009662C0" w:rsidP="009662C0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>VI</w:t>
      </w:r>
      <w:r w:rsidRPr="00BF12C4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9662C0" w:rsidRPr="00BF12C4" w:rsidRDefault="009662C0" w:rsidP="009662C0">
      <w:pPr>
        <w:jc w:val="both"/>
        <w:rPr>
          <w:rFonts w:ascii="Century Gothic" w:hAnsi="Century Gothic"/>
          <w:sz w:val="24"/>
          <w:szCs w:val="24"/>
        </w:rPr>
      </w:pPr>
    </w:p>
    <w:p w:rsidR="009662C0" w:rsidRPr="00BF12C4" w:rsidRDefault="009662C0" w:rsidP="009662C0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9662C0" w:rsidRPr="00BF12C4" w:rsidRDefault="009662C0" w:rsidP="009662C0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662C0" w:rsidRPr="00BF12C4" w:rsidRDefault="009662C0" w:rsidP="009662C0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BF12C4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9662C0" w:rsidRPr="00BF12C4" w:rsidRDefault="009662C0" w:rsidP="009662C0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sz w:val="24"/>
          <w:szCs w:val="24"/>
        </w:rPr>
        <w:t xml:space="preserve"> </w:t>
      </w:r>
      <w:r w:rsidRPr="00BF12C4">
        <w:rPr>
          <w:rFonts w:ascii="Century Gothic" w:hAnsi="Century Gothic"/>
          <w:b/>
          <w:bCs/>
          <w:sz w:val="24"/>
          <w:szCs w:val="24"/>
        </w:rPr>
        <w:t>II</w:t>
      </w:r>
      <w:r w:rsidRPr="00BF12C4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BF12C4">
        <w:rPr>
          <w:rFonts w:ascii="Century Gothic" w:hAnsi="Century Gothic"/>
          <w:sz w:val="24"/>
          <w:szCs w:val="24"/>
        </w:rPr>
        <w:t>conseqüências</w:t>
      </w:r>
      <w:proofErr w:type="spellEnd"/>
      <w:r w:rsidRPr="00BF12C4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9662C0" w:rsidRPr="00BF12C4" w:rsidRDefault="009662C0" w:rsidP="009662C0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BF12C4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662C0" w:rsidRPr="00BF12C4" w:rsidRDefault="009662C0" w:rsidP="009662C0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9662C0" w:rsidRPr="00BF12C4" w:rsidRDefault="009662C0" w:rsidP="009662C0">
      <w:pPr>
        <w:jc w:val="both"/>
        <w:rPr>
          <w:rFonts w:ascii="Century Gothic" w:hAnsi="Century Gothic"/>
          <w:sz w:val="24"/>
          <w:szCs w:val="24"/>
        </w:rPr>
      </w:pPr>
    </w:p>
    <w:p w:rsidR="009662C0" w:rsidRPr="00BF12C4" w:rsidRDefault="009662C0" w:rsidP="009662C0">
      <w:pPr>
        <w:pStyle w:val="Recuodecorpodetexto"/>
        <w:ind w:firstLine="0"/>
        <w:rPr>
          <w:rFonts w:ascii="Century Gothic" w:hAnsi="Century Gothic"/>
          <w:szCs w:val="24"/>
        </w:rPr>
      </w:pPr>
      <w:r w:rsidRPr="00BF12C4">
        <w:rPr>
          <w:rFonts w:ascii="Century Gothic" w:hAnsi="Century Gothic"/>
          <w:b/>
          <w:szCs w:val="24"/>
        </w:rPr>
        <w:t xml:space="preserve"> I - </w:t>
      </w:r>
      <w:r w:rsidRPr="00BF12C4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9662C0" w:rsidRPr="00BF12C4" w:rsidRDefault="009662C0" w:rsidP="009662C0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</w:p>
    <w:p w:rsidR="009662C0" w:rsidRPr="00BF12C4" w:rsidRDefault="009662C0" w:rsidP="009662C0">
      <w:pPr>
        <w:jc w:val="both"/>
        <w:rPr>
          <w:rFonts w:ascii="Century Gothic" w:hAnsi="Century Gothic"/>
          <w:szCs w:val="24"/>
        </w:rPr>
      </w:pPr>
      <w:r w:rsidRPr="00BF12C4">
        <w:rPr>
          <w:rFonts w:ascii="Century Gothic" w:hAnsi="Century Gothic"/>
          <w:sz w:val="24"/>
          <w:szCs w:val="24"/>
        </w:rPr>
        <w:t>- Educação Cultura Esporte e Turismo – Ficha 97.</w:t>
      </w:r>
    </w:p>
    <w:p w:rsidR="009662C0" w:rsidRPr="00BF12C4" w:rsidRDefault="009662C0" w:rsidP="009662C0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</w:p>
    <w:p w:rsidR="009662C0" w:rsidRPr="00BF12C4" w:rsidRDefault="009662C0" w:rsidP="009662C0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BF12C4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9662C0" w:rsidRPr="00BF12C4" w:rsidRDefault="009662C0" w:rsidP="009662C0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BF12C4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A cada realização/fornecimento serão emitidos recibos, nos termos do art. 73, II, “a” e “b”, da Lei Federal 8.666/93.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662C0" w:rsidRPr="00BF12C4" w:rsidRDefault="009662C0" w:rsidP="009662C0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9662C0" w:rsidRPr="00BF12C4" w:rsidRDefault="009662C0" w:rsidP="009662C0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>I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BF12C4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BF12C4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BF12C4">
        <w:rPr>
          <w:rFonts w:ascii="Century Gothic" w:hAnsi="Century Gothic"/>
          <w:sz w:val="24"/>
          <w:szCs w:val="24"/>
        </w:rPr>
        <w:t>revistas no art. 78, incisos XII</w:t>
      </w:r>
      <w:r w:rsidRPr="00BF12C4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1C7870" w:rsidRPr="00BF12C4">
        <w:rPr>
          <w:rFonts w:ascii="Century Gothic" w:hAnsi="Century Gothic"/>
          <w:snapToGrid w:val="0"/>
          <w:sz w:val="24"/>
          <w:szCs w:val="24"/>
        </w:rPr>
        <w:t>deverá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9662C0" w:rsidRPr="00BF12C4" w:rsidRDefault="009662C0" w:rsidP="009662C0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9662C0" w:rsidRPr="00BF12C4" w:rsidRDefault="009662C0" w:rsidP="009662C0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9662C0" w:rsidRPr="00BF12C4" w:rsidRDefault="009662C0" w:rsidP="009662C0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9662C0" w:rsidRPr="00BF12C4" w:rsidRDefault="009662C0" w:rsidP="009662C0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039/2015 modalidade Pregão Presencial n. </w:t>
      </w:r>
      <w:r w:rsidRPr="00BF12C4">
        <w:rPr>
          <w:rFonts w:ascii="Century Gothic" w:hAnsi="Century Gothic"/>
          <w:sz w:val="24"/>
          <w:szCs w:val="24"/>
        </w:rPr>
        <w:t>º 019/2015, seus anexos e as propostas das empresas classificadas no certame.</w:t>
      </w:r>
    </w:p>
    <w:p w:rsidR="009662C0" w:rsidRPr="00BF12C4" w:rsidRDefault="009662C0" w:rsidP="009662C0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 xml:space="preserve">II </w:t>
      </w:r>
      <w:r w:rsidRPr="00BF12C4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BF12C4">
        <w:rPr>
          <w:rFonts w:ascii="Century Gothic" w:hAnsi="Century Gothic"/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991 /2014, a Lei Federal 10.520/02, subsidiariamente a Lei Federal n.º 8.666/93, e </w:t>
      </w:r>
      <w:proofErr w:type="spellStart"/>
      <w:r w:rsidRPr="00BF12C4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BF12C4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9662C0" w:rsidRPr="00BF12C4" w:rsidRDefault="009662C0" w:rsidP="009662C0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9662C0" w:rsidRPr="00BF12C4" w:rsidRDefault="009662C0" w:rsidP="009662C0">
      <w:pPr>
        <w:jc w:val="center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 w:cs="Arial"/>
          <w:sz w:val="24"/>
          <w:szCs w:val="24"/>
        </w:rPr>
        <w:lastRenderedPageBreak/>
        <w:t>Conceição dos Ouros, MG</w:t>
      </w:r>
      <w:r w:rsidRPr="00BF12C4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27</w:t>
      </w:r>
      <w:r w:rsidRPr="00BF12C4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 xml:space="preserve">Maio </w:t>
      </w:r>
      <w:r w:rsidRPr="00BF12C4">
        <w:rPr>
          <w:rFonts w:ascii="Century Gothic" w:hAnsi="Century Gothic"/>
          <w:sz w:val="24"/>
          <w:szCs w:val="24"/>
        </w:rPr>
        <w:t>de 2.01</w:t>
      </w:r>
      <w:r>
        <w:rPr>
          <w:rFonts w:ascii="Century Gothic" w:hAnsi="Century Gothic"/>
          <w:sz w:val="24"/>
          <w:szCs w:val="24"/>
        </w:rPr>
        <w:t>5.</w:t>
      </w:r>
    </w:p>
    <w:p w:rsidR="009662C0" w:rsidRPr="00BF12C4" w:rsidRDefault="009662C0" w:rsidP="009662C0">
      <w:pPr>
        <w:rPr>
          <w:rFonts w:ascii="Century Gothic" w:hAnsi="Century Gothic"/>
          <w:sz w:val="24"/>
          <w:szCs w:val="24"/>
        </w:rPr>
      </w:pPr>
    </w:p>
    <w:p w:rsidR="009662C0" w:rsidRPr="00BF12C4" w:rsidRDefault="009662C0" w:rsidP="009662C0">
      <w:pPr>
        <w:jc w:val="center"/>
        <w:rPr>
          <w:rFonts w:ascii="Century Gothic" w:hAnsi="Century Gothic"/>
          <w:sz w:val="24"/>
          <w:szCs w:val="24"/>
        </w:rPr>
      </w:pPr>
    </w:p>
    <w:p w:rsidR="009662C0" w:rsidRPr="00BF12C4" w:rsidRDefault="009662C0" w:rsidP="009662C0">
      <w:pPr>
        <w:jc w:val="center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sz w:val="24"/>
          <w:szCs w:val="24"/>
        </w:rPr>
        <w:t xml:space="preserve">PREFEITURA MUNICIPAL DE </w:t>
      </w:r>
      <w:r w:rsidRPr="00BF12C4">
        <w:rPr>
          <w:rFonts w:ascii="Century Gothic" w:hAnsi="Century Gothic" w:cs="Arial"/>
          <w:sz w:val="24"/>
          <w:szCs w:val="24"/>
        </w:rPr>
        <w:t>CONCEIÇÃO DOS OUROS (MG)</w:t>
      </w:r>
      <w:r w:rsidRPr="00BF12C4">
        <w:rPr>
          <w:rFonts w:ascii="Century Gothic" w:hAnsi="Century Gothic"/>
          <w:sz w:val="24"/>
          <w:szCs w:val="24"/>
        </w:rPr>
        <w:t>- CONTRATANTE</w:t>
      </w:r>
    </w:p>
    <w:p w:rsidR="009662C0" w:rsidRPr="00BF12C4" w:rsidRDefault="009662C0" w:rsidP="009662C0">
      <w:pPr>
        <w:jc w:val="center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 w:cs="Arial"/>
          <w:sz w:val="24"/>
          <w:szCs w:val="24"/>
        </w:rPr>
        <w:t>MAURICIO EUCLIDES VIANA</w:t>
      </w:r>
      <w:r w:rsidRPr="00BF12C4">
        <w:rPr>
          <w:rFonts w:ascii="Century Gothic" w:hAnsi="Century Gothic"/>
          <w:sz w:val="24"/>
          <w:szCs w:val="24"/>
        </w:rPr>
        <w:t xml:space="preserve"> - PREFEITO MUNICIPAL</w:t>
      </w:r>
    </w:p>
    <w:p w:rsidR="009662C0" w:rsidRPr="00BF12C4" w:rsidRDefault="009662C0" w:rsidP="009662C0">
      <w:pPr>
        <w:jc w:val="center"/>
        <w:rPr>
          <w:rFonts w:ascii="Century Gothic" w:hAnsi="Century Gothic"/>
          <w:sz w:val="24"/>
          <w:szCs w:val="24"/>
        </w:rPr>
      </w:pPr>
    </w:p>
    <w:p w:rsidR="009662C0" w:rsidRPr="00BF12C4" w:rsidRDefault="009662C0" w:rsidP="009662C0">
      <w:pPr>
        <w:jc w:val="center"/>
        <w:rPr>
          <w:rFonts w:ascii="Century Gothic" w:hAnsi="Century Gothic"/>
          <w:sz w:val="24"/>
          <w:szCs w:val="24"/>
        </w:rPr>
      </w:pPr>
    </w:p>
    <w:p w:rsidR="009662C0" w:rsidRPr="00BF12C4" w:rsidRDefault="009662C0" w:rsidP="009662C0">
      <w:pPr>
        <w:jc w:val="center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sz w:val="24"/>
          <w:szCs w:val="24"/>
        </w:rPr>
        <w:t>Firma__________________________________________</w:t>
      </w:r>
    </w:p>
    <w:p w:rsidR="009662C0" w:rsidRPr="00BF12C4" w:rsidRDefault="009662C0" w:rsidP="009662C0">
      <w:pPr>
        <w:jc w:val="center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sz w:val="24"/>
          <w:szCs w:val="24"/>
        </w:rPr>
        <w:t>CONTRATADA</w:t>
      </w:r>
    </w:p>
    <w:p w:rsidR="009662C0" w:rsidRPr="00BF12C4" w:rsidRDefault="009662C0" w:rsidP="009662C0">
      <w:pPr>
        <w:rPr>
          <w:rFonts w:ascii="Century Gothic" w:hAnsi="Century Gothic"/>
          <w:sz w:val="24"/>
          <w:szCs w:val="24"/>
        </w:rPr>
      </w:pPr>
    </w:p>
    <w:p w:rsidR="009662C0" w:rsidRPr="00BF12C4" w:rsidRDefault="009662C0" w:rsidP="009662C0">
      <w:pPr>
        <w:rPr>
          <w:rFonts w:ascii="Century Gothic" w:hAnsi="Century Gothic"/>
          <w:sz w:val="24"/>
          <w:szCs w:val="24"/>
        </w:rPr>
      </w:pPr>
    </w:p>
    <w:p w:rsidR="009662C0" w:rsidRPr="00BF12C4" w:rsidRDefault="009662C0" w:rsidP="009662C0">
      <w:pPr>
        <w:rPr>
          <w:rFonts w:ascii="Century Gothic" w:hAnsi="Century Gothic"/>
          <w:sz w:val="24"/>
          <w:szCs w:val="24"/>
        </w:rPr>
      </w:pPr>
    </w:p>
    <w:p w:rsidR="001C7870" w:rsidRDefault="009662C0" w:rsidP="009662C0">
      <w:pPr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sz w:val="24"/>
          <w:szCs w:val="24"/>
        </w:rPr>
        <w:t xml:space="preserve">Testemunhas: </w:t>
      </w:r>
    </w:p>
    <w:p w:rsidR="001C7870" w:rsidRDefault="001C7870" w:rsidP="009662C0">
      <w:pPr>
        <w:rPr>
          <w:rFonts w:ascii="Century Gothic" w:hAnsi="Century Gothic"/>
          <w:sz w:val="24"/>
          <w:szCs w:val="24"/>
        </w:rPr>
      </w:pPr>
    </w:p>
    <w:p w:rsidR="009662C0" w:rsidRPr="00BF12C4" w:rsidRDefault="001C7870" w:rsidP="009662C0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9662C0" w:rsidRPr="00BF12C4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="009662C0" w:rsidRPr="00BF12C4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9662C0" w:rsidRDefault="009662C0" w:rsidP="009662C0">
      <w:pPr>
        <w:rPr>
          <w:rFonts w:ascii="Century Gothic" w:hAnsi="Century Gothic"/>
          <w:sz w:val="24"/>
          <w:szCs w:val="24"/>
        </w:rPr>
      </w:pPr>
    </w:p>
    <w:p w:rsidR="001C7870" w:rsidRDefault="001C7870" w:rsidP="009662C0">
      <w:pPr>
        <w:rPr>
          <w:rFonts w:ascii="Century Gothic" w:hAnsi="Century Gothic"/>
          <w:sz w:val="24"/>
          <w:szCs w:val="24"/>
        </w:rPr>
      </w:pPr>
    </w:p>
    <w:p w:rsidR="001C7870" w:rsidRPr="00BF12C4" w:rsidRDefault="001C7870" w:rsidP="001C7870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BF12C4">
        <w:rPr>
          <w:rFonts w:ascii="Century Gothic" w:hAnsi="Century Gothic"/>
          <w:sz w:val="24"/>
          <w:szCs w:val="24"/>
        </w:rPr>
        <w:t xml:space="preserve">_____________________________      </w:t>
      </w:r>
      <w:r>
        <w:rPr>
          <w:rFonts w:ascii="Century Gothic" w:hAnsi="Century Gothic"/>
          <w:sz w:val="24"/>
          <w:szCs w:val="24"/>
        </w:rPr>
        <w:t>CPF:</w:t>
      </w:r>
      <w:r w:rsidRPr="00BF12C4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1C7870" w:rsidRPr="00BF12C4" w:rsidRDefault="001C7870" w:rsidP="009662C0">
      <w:pPr>
        <w:rPr>
          <w:rFonts w:ascii="Century Gothic" w:hAnsi="Century Gothic"/>
          <w:sz w:val="24"/>
          <w:szCs w:val="24"/>
        </w:rPr>
      </w:pPr>
    </w:p>
    <w:p w:rsidR="009662C0" w:rsidRPr="00BF12C4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Pr="00BF12C4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Pr="00BF12C4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Pr="00BF12C4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Pr="00BF12C4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Pr="00BF12C4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Pr="00BF12C4" w:rsidRDefault="009662C0" w:rsidP="009662C0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662C0" w:rsidRPr="00463279" w:rsidRDefault="009662C0" w:rsidP="009662C0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9662C0" w:rsidRPr="00463279" w:rsidRDefault="009662C0" w:rsidP="009662C0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9662C0" w:rsidRPr="00463279" w:rsidRDefault="009662C0" w:rsidP="009662C0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Nº 03</w:t>
      </w:r>
      <w:r w:rsidR="001C7870">
        <w:rPr>
          <w:rFonts w:ascii="Arial Narrow" w:hAnsi="Arial Narrow"/>
          <w:b/>
          <w:sz w:val="28"/>
          <w:szCs w:val="28"/>
          <w:lang w:eastAsia="x-none"/>
        </w:rPr>
        <w:t>9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9662C0" w:rsidRPr="00463279" w:rsidRDefault="009662C0" w:rsidP="009662C0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463279">
        <w:rPr>
          <w:rFonts w:ascii="Arial Narrow" w:hAnsi="Arial Narrow"/>
          <w:b/>
          <w:sz w:val="28"/>
          <w:lang w:val="x-none" w:eastAsia="x-none"/>
        </w:rPr>
        <w:t>0</w:t>
      </w:r>
      <w:r w:rsidRPr="00463279">
        <w:rPr>
          <w:rFonts w:ascii="Arial Narrow" w:hAnsi="Arial Narrow"/>
          <w:b/>
          <w:sz w:val="28"/>
          <w:lang w:eastAsia="x-none"/>
        </w:rPr>
        <w:t>1</w:t>
      </w:r>
      <w:r w:rsidR="001C7870">
        <w:rPr>
          <w:rFonts w:ascii="Arial Narrow" w:hAnsi="Arial Narrow"/>
          <w:b/>
          <w:sz w:val="28"/>
          <w:lang w:eastAsia="x-none"/>
        </w:rPr>
        <w:t>9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9662C0" w:rsidRPr="00463279" w:rsidRDefault="009662C0" w:rsidP="009662C0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9662C0" w:rsidRPr="00463279" w:rsidRDefault="009662C0" w:rsidP="009662C0">
      <w:pPr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EMPRESA DETENTORA:</w:t>
      </w:r>
      <w:r w:rsidRPr="00463279">
        <w:rPr>
          <w:rFonts w:ascii="Arial Narrow" w:hAnsi="Arial Narrow"/>
          <w:b/>
          <w:sz w:val="24"/>
          <w:szCs w:val="24"/>
        </w:rPr>
        <w:t xml:space="preserve"> </w:t>
      </w:r>
      <w:r w:rsidRPr="00CA0ED7">
        <w:rPr>
          <w:rFonts w:ascii="Arial Narrow" w:eastAsiaTheme="minorEastAsia" w:hAnsi="Arial Narrow" w:cs="Arial"/>
          <w:b/>
          <w:color w:val="000000"/>
          <w:sz w:val="24"/>
          <w:szCs w:val="24"/>
        </w:rPr>
        <w:t>PEDRO CESAR BORGES RAMOS- EPP</w:t>
      </w:r>
      <w:r w:rsidRPr="00463279">
        <w:rPr>
          <w:rFonts w:ascii="Arial Narrow" w:hAnsi="Arial Narrow" w:cs="Arial"/>
          <w:color w:val="000000"/>
          <w:sz w:val="24"/>
          <w:szCs w:val="24"/>
        </w:rPr>
        <w:t xml:space="preserve">, CNPJ </w:t>
      </w:r>
      <w:r w:rsidRPr="008F2BF2">
        <w:rPr>
          <w:rFonts w:ascii="Arial Narrow" w:eastAsiaTheme="minorEastAsia" w:hAnsi="Arial Narrow" w:cs="Arial"/>
          <w:b/>
          <w:color w:val="000000"/>
          <w:sz w:val="24"/>
          <w:szCs w:val="24"/>
        </w:rPr>
        <w:t>10.462.229/0001-00</w:t>
      </w:r>
    </w:p>
    <w:p w:rsidR="009662C0" w:rsidRPr="00463279" w:rsidRDefault="009662C0" w:rsidP="009662C0">
      <w:pPr>
        <w:jc w:val="center"/>
        <w:rPr>
          <w:rFonts w:ascii="Arial Narrow" w:hAnsi="Arial Narrow" w:cs="Arial"/>
          <w:color w:val="000000"/>
        </w:rPr>
      </w:pPr>
    </w:p>
    <w:p w:rsidR="009662C0" w:rsidRPr="00463279" w:rsidRDefault="009662C0" w:rsidP="009662C0">
      <w:pPr>
        <w:jc w:val="center"/>
        <w:rPr>
          <w:rFonts w:ascii="Arial Narrow" w:hAnsi="Arial Narrow"/>
        </w:rPr>
      </w:pPr>
    </w:p>
    <w:p w:rsidR="009662C0" w:rsidRPr="00463279" w:rsidRDefault="009662C0" w:rsidP="009662C0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9662C0" w:rsidRPr="00463279" w:rsidRDefault="009662C0" w:rsidP="009662C0">
      <w:pPr>
        <w:rPr>
          <w:vanish/>
          <w:sz w:val="24"/>
          <w:szCs w:val="24"/>
        </w:rPr>
      </w:pPr>
    </w:p>
    <w:p w:rsidR="009662C0" w:rsidRPr="00463279" w:rsidRDefault="009662C0" w:rsidP="009662C0">
      <w:pPr>
        <w:jc w:val="center"/>
        <w:rPr>
          <w:rFonts w:ascii="Arial Narrow" w:hAnsi="Arial Narrow"/>
          <w:sz w:val="24"/>
          <w:szCs w:val="24"/>
        </w:rPr>
      </w:pPr>
    </w:p>
    <w:p w:rsidR="009662C0" w:rsidRPr="00463279" w:rsidRDefault="009662C0" w:rsidP="009662C0">
      <w:pPr>
        <w:jc w:val="center"/>
        <w:rPr>
          <w:noProof/>
        </w:rPr>
      </w:pPr>
    </w:p>
    <w:p w:rsidR="001C7870" w:rsidRDefault="001C7870" w:rsidP="009662C0">
      <w:pPr>
        <w:jc w:val="center"/>
        <w:rPr>
          <w:noProof/>
        </w:rPr>
      </w:pPr>
    </w:p>
    <w:p w:rsidR="001C7870" w:rsidRDefault="001C7870" w:rsidP="009662C0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C6D64F2" wp14:editId="3F2F2319">
            <wp:extent cx="6638925" cy="302895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9432" r="1824" b="9500"/>
                    <a:stretch/>
                  </pic:blipFill>
                  <pic:spPr bwMode="auto">
                    <a:xfrm>
                      <a:off x="0" y="0"/>
                      <a:ext cx="6638925" cy="3028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7870" w:rsidRDefault="001C7870" w:rsidP="009662C0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BA81EF2" wp14:editId="5BB800AE">
            <wp:extent cx="6648450" cy="2476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73" t="71890" r="1682" b="21481"/>
                    <a:stretch/>
                  </pic:blipFill>
                  <pic:spPr bwMode="auto">
                    <a:xfrm>
                      <a:off x="0" y="0"/>
                      <a:ext cx="6648450" cy="247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7870" w:rsidRPr="00463279" w:rsidRDefault="001C7870" w:rsidP="009662C0">
      <w:pPr>
        <w:jc w:val="center"/>
        <w:rPr>
          <w:rFonts w:ascii="Arial Narrow" w:hAnsi="Arial Narrow"/>
          <w:sz w:val="24"/>
          <w:szCs w:val="24"/>
        </w:rPr>
      </w:pPr>
    </w:p>
    <w:p w:rsidR="009662C0" w:rsidRPr="00463279" w:rsidRDefault="009662C0" w:rsidP="009662C0">
      <w:pPr>
        <w:jc w:val="center"/>
        <w:rPr>
          <w:noProof/>
        </w:rPr>
      </w:pPr>
    </w:p>
    <w:p w:rsidR="009662C0" w:rsidRPr="00463279" w:rsidRDefault="009662C0" w:rsidP="009662C0">
      <w:pPr>
        <w:jc w:val="center"/>
        <w:rPr>
          <w:noProof/>
        </w:rPr>
      </w:pPr>
    </w:p>
    <w:p w:rsidR="009662C0" w:rsidRPr="00463279" w:rsidRDefault="009662C0" w:rsidP="009662C0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Conceição dos Ouros (MG), 2</w:t>
      </w:r>
      <w:r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Maio de 2015.</w:t>
      </w:r>
    </w:p>
    <w:p w:rsidR="009662C0" w:rsidRDefault="009662C0" w:rsidP="009662C0">
      <w:pPr>
        <w:rPr>
          <w:rFonts w:ascii="Arial Narrow" w:hAnsi="Arial Narrow"/>
          <w:sz w:val="24"/>
          <w:szCs w:val="24"/>
        </w:rPr>
      </w:pPr>
    </w:p>
    <w:p w:rsidR="009662C0" w:rsidRPr="00463279" w:rsidRDefault="009662C0" w:rsidP="009662C0">
      <w:pPr>
        <w:rPr>
          <w:rFonts w:ascii="Arial Narrow" w:hAnsi="Arial Narrow"/>
          <w:sz w:val="24"/>
          <w:szCs w:val="24"/>
        </w:rPr>
      </w:pPr>
    </w:p>
    <w:p w:rsidR="009662C0" w:rsidRPr="00463279" w:rsidRDefault="009662C0" w:rsidP="009662C0">
      <w:pPr>
        <w:rPr>
          <w:rFonts w:ascii="Arial Narrow" w:hAnsi="Arial Narrow"/>
          <w:sz w:val="24"/>
          <w:szCs w:val="24"/>
        </w:rPr>
      </w:pPr>
    </w:p>
    <w:p w:rsidR="009662C0" w:rsidRPr="00463279" w:rsidRDefault="009662C0" w:rsidP="009662C0">
      <w:pPr>
        <w:rPr>
          <w:rFonts w:ascii="Arial Narrow" w:hAnsi="Arial Narrow"/>
          <w:sz w:val="24"/>
          <w:szCs w:val="24"/>
        </w:rPr>
      </w:pPr>
    </w:p>
    <w:p w:rsidR="009662C0" w:rsidRPr="00463279" w:rsidRDefault="009662C0" w:rsidP="009662C0">
      <w:pPr>
        <w:jc w:val="center"/>
        <w:rPr>
          <w:rFonts w:ascii="Arial Narrow" w:hAnsi="Arial Narrow"/>
          <w:sz w:val="24"/>
          <w:szCs w:val="24"/>
        </w:rPr>
      </w:pPr>
    </w:p>
    <w:p w:rsidR="009662C0" w:rsidRPr="00463279" w:rsidRDefault="009662C0" w:rsidP="009662C0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9662C0" w:rsidRPr="00463279" w:rsidRDefault="009662C0" w:rsidP="009662C0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9662C0" w:rsidRPr="00463279" w:rsidRDefault="009662C0" w:rsidP="009662C0">
      <w:pPr>
        <w:jc w:val="center"/>
        <w:rPr>
          <w:rFonts w:ascii="Arial Narrow" w:hAnsi="Arial Narrow"/>
          <w:sz w:val="24"/>
          <w:szCs w:val="24"/>
        </w:rPr>
      </w:pPr>
    </w:p>
    <w:p w:rsidR="009662C0" w:rsidRDefault="009662C0" w:rsidP="009662C0">
      <w:pPr>
        <w:jc w:val="center"/>
        <w:rPr>
          <w:rFonts w:ascii="Arial Narrow" w:hAnsi="Arial Narrow"/>
          <w:sz w:val="24"/>
          <w:szCs w:val="24"/>
        </w:rPr>
      </w:pPr>
    </w:p>
    <w:p w:rsidR="009662C0" w:rsidRPr="00463279" w:rsidRDefault="009662C0" w:rsidP="009662C0">
      <w:pPr>
        <w:jc w:val="center"/>
        <w:rPr>
          <w:rFonts w:ascii="Arial Narrow" w:hAnsi="Arial Narrow"/>
          <w:sz w:val="24"/>
          <w:szCs w:val="24"/>
        </w:rPr>
      </w:pPr>
    </w:p>
    <w:p w:rsidR="009662C0" w:rsidRPr="00463279" w:rsidRDefault="009662C0" w:rsidP="009662C0">
      <w:pPr>
        <w:jc w:val="center"/>
        <w:rPr>
          <w:rFonts w:ascii="Arial Narrow" w:hAnsi="Arial Narrow"/>
          <w:sz w:val="24"/>
          <w:szCs w:val="24"/>
        </w:rPr>
      </w:pPr>
    </w:p>
    <w:p w:rsidR="009662C0" w:rsidRDefault="009662C0" w:rsidP="009662C0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 w:rsidRPr="00CA0ED7">
        <w:rPr>
          <w:rFonts w:ascii="Arial Narrow" w:eastAsiaTheme="minorEastAsia" w:hAnsi="Arial Narrow" w:cs="Arial"/>
          <w:b/>
          <w:color w:val="000000"/>
          <w:sz w:val="24"/>
          <w:szCs w:val="24"/>
        </w:rPr>
        <w:t>PEDRO CESAR BORGES RAMOS- EPP</w:t>
      </w:r>
    </w:p>
    <w:p w:rsidR="009662C0" w:rsidRPr="00BF12C4" w:rsidRDefault="009662C0" w:rsidP="005A0680">
      <w:pPr>
        <w:jc w:val="center"/>
        <w:rPr>
          <w:rFonts w:ascii="Century Gothic" w:hAnsi="Century Gothic"/>
          <w:b/>
          <w:bCs/>
        </w:rPr>
      </w:pPr>
      <w:r w:rsidRPr="00463279">
        <w:rPr>
          <w:rFonts w:ascii="Arial Narrow" w:hAnsi="Arial Narrow" w:cs="Arial"/>
          <w:color w:val="000000"/>
          <w:sz w:val="24"/>
          <w:szCs w:val="24"/>
        </w:rPr>
        <w:t xml:space="preserve">CNPJ </w:t>
      </w:r>
      <w:r w:rsidRPr="008F2BF2">
        <w:rPr>
          <w:rFonts w:ascii="Arial Narrow" w:eastAsiaTheme="minorEastAsia" w:hAnsi="Arial Narrow" w:cs="Arial"/>
          <w:b/>
          <w:color w:val="000000"/>
          <w:sz w:val="24"/>
          <w:szCs w:val="24"/>
        </w:rPr>
        <w:t>10.462.229/0001-00</w:t>
      </w:r>
    </w:p>
    <w:p w:rsidR="002615A8" w:rsidRDefault="002615A8"/>
    <w:sectPr w:rsidR="002615A8" w:rsidSect="009662C0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9EA" w:rsidRDefault="00A039EA" w:rsidP="009662C0">
      <w:r>
        <w:separator/>
      </w:r>
    </w:p>
  </w:endnote>
  <w:endnote w:type="continuationSeparator" w:id="0">
    <w:p w:rsidR="00A039EA" w:rsidRDefault="00A039EA" w:rsidP="00966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9EA" w:rsidRDefault="00A039EA" w:rsidP="009662C0">
      <w:r>
        <w:separator/>
      </w:r>
    </w:p>
  </w:footnote>
  <w:footnote w:type="continuationSeparator" w:id="0">
    <w:p w:rsidR="00A039EA" w:rsidRDefault="00A039EA" w:rsidP="009662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2C0" w:rsidRPr="009662C0" w:rsidRDefault="009662C0" w:rsidP="009662C0">
    <w:pPr>
      <w:tabs>
        <w:tab w:val="center" w:pos="4252"/>
        <w:tab w:val="right" w:pos="8504"/>
      </w:tabs>
      <w:jc w:val="center"/>
      <w:rPr>
        <w:rFonts w:ascii="Arial Black" w:hAnsi="Arial Black"/>
        <w:b/>
        <w:spacing w:val="20"/>
        <w:sz w:val="24"/>
      </w:rPr>
    </w:pPr>
    <w:r w:rsidRPr="009662C0">
      <w:rPr>
        <w:noProof/>
      </w:rPr>
      <w:drawing>
        <wp:anchor distT="0" distB="0" distL="114300" distR="114300" simplePos="0" relativeHeight="251659264" behindDoc="1" locked="0" layoutInCell="1" allowOverlap="1" wp14:anchorId="6A52A6B4" wp14:editId="7FD225B9">
          <wp:simplePos x="0" y="0"/>
          <wp:positionH relativeFrom="column">
            <wp:posOffset>-93345</wp:posOffset>
          </wp:positionH>
          <wp:positionV relativeFrom="paragraph">
            <wp:posOffset>-73025</wp:posOffset>
          </wp:positionV>
          <wp:extent cx="796925" cy="857250"/>
          <wp:effectExtent l="0" t="0" r="3175" b="0"/>
          <wp:wrapNone/>
          <wp:docPr id="2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662C0">
      <w:rPr>
        <w:rFonts w:ascii="Arial Black" w:hAnsi="Arial Black"/>
        <w:b/>
        <w:spacing w:val="20"/>
        <w:sz w:val="24"/>
      </w:rPr>
      <w:t>PREFEITURA MUNICIPAL DE CONCEIÇÃO DOS OUROS</w:t>
    </w:r>
  </w:p>
  <w:p w:rsidR="009662C0" w:rsidRPr="009662C0" w:rsidRDefault="009662C0" w:rsidP="009662C0">
    <w:pPr>
      <w:tabs>
        <w:tab w:val="center" w:pos="4252"/>
        <w:tab w:val="right" w:pos="8504"/>
      </w:tabs>
      <w:jc w:val="center"/>
      <w:rPr>
        <w:rFonts w:ascii="Arial Black" w:hAnsi="Arial Black"/>
        <w:b/>
      </w:rPr>
    </w:pPr>
    <w:r w:rsidRPr="009662C0">
      <w:rPr>
        <w:rFonts w:ascii="Arial Black" w:hAnsi="Arial Black"/>
        <w:b/>
      </w:rPr>
      <w:t>__________________ESTADO DE MINAS GERAIS_________________</w:t>
    </w:r>
  </w:p>
  <w:p w:rsidR="009662C0" w:rsidRPr="009662C0" w:rsidRDefault="009662C0" w:rsidP="009662C0">
    <w:pPr>
      <w:tabs>
        <w:tab w:val="center" w:pos="4252"/>
        <w:tab w:val="right" w:pos="8504"/>
      </w:tabs>
      <w:jc w:val="center"/>
      <w:rPr>
        <w:rFonts w:ascii="Arial" w:hAnsi="Arial" w:cs="Arial"/>
      </w:rPr>
    </w:pPr>
    <w:r w:rsidRPr="009662C0">
      <w:rPr>
        <w:rFonts w:ascii="Arial" w:hAnsi="Arial" w:cs="Arial"/>
      </w:rPr>
      <w:t>Praça José Maria de Souza, 01, Centro – CEP: 37.548-000 – Conceição dos Ouros - MG</w:t>
    </w:r>
  </w:p>
  <w:p w:rsidR="009662C0" w:rsidRPr="009662C0" w:rsidRDefault="009662C0" w:rsidP="009662C0">
    <w:pPr>
      <w:tabs>
        <w:tab w:val="center" w:pos="4252"/>
        <w:tab w:val="right" w:pos="8504"/>
      </w:tabs>
    </w:pPr>
    <w:r w:rsidRPr="009662C0">
      <w:rPr>
        <w:rFonts w:ascii="Arial" w:hAnsi="Arial" w:cs="Arial"/>
      </w:rPr>
      <w:t xml:space="preserve">                                  Tel.: (35) 3653-1220 – E-mail: prefeitura@conceicaodosouros.mg.gov.br</w:t>
    </w:r>
  </w:p>
  <w:p w:rsidR="009662C0" w:rsidRDefault="009662C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2C0"/>
    <w:rsid w:val="001C7870"/>
    <w:rsid w:val="002615A8"/>
    <w:rsid w:val="004E43B3"/>
    <w:rsid w:val="005A0680"/>
    <w:rsid w:val="009662C0"/>
    <w:rsid w:val="00A039EA"/>
    <w:rsid w:val="00E0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EFD07F-1C0B-478E-826C-49E87294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2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9662C0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9662C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9662C0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9662C0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9662C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9662C0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9662C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9662C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62C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662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62C0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1859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2015-06-10T17:56:00Z</dcterms:created>
  <dcterms:modified xsi:type="dcterms:W3CDTF">2015-06-10T17:56:00Z</dcterms:modified>
</cp:coreProperties>
</file>