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PUBLICAÇÃO E VEICULAÇÃO DE JORNAIS IMPRESSOS PARA PUBLICIDADE INSTITUCIONAL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00 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13/01/2023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- MG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, reuniram-se o pregoeiro: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</w:t>
      </w:r>
      <w:bookmarkStart w:id="0" w:name="_GoBack"/>
      <w:bookmarkEnd w:id="0"/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AE175A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CARLOS ALBERTO ROCHA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03/01/2023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0103/2022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000217/22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PUBLICAÇÃO E VEICULAÇÃO DE JORNAIS IMPRESSOS PARA PUBLICIDADE INSTITUCIONAL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AE175A" w:rsidRPr="00AE175A" w:rsidTr="00AE175A">
        <w:trPr>
          <w:tblCellSpacing w:w="0" w:type="dxa"/>
        </w:trPr>
        <w:tc>
          <w:tcPr>
            <w:tcW w:w="345" w:type="dxa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 de Conceição dos Ouros (MG).</w:t>
            </w:r>
            <w:r w:rsidRPr="00AE17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2"/>
        <w:gridCol w:w="2149"/>
        <w:gridCol w:w="2565"/>
        <w:gridCol w:w="2734"/>
      </w:tblGrid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18.886.354/0001-40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028.263.346-46 - MG8.752745</w:t>
            </w: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Pregoeira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1-PUBLICAÇÃO CARÁTER INFORMATIVO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606"/>
        <w:gridCol w:w="1809"/>
        <w:gridCol w:w="588"/>
        <w:gridCol w:w="1877"/>
        <w:gridCol w:w="1033"/>
      </w:tblGrid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13/01/2023 - 09:08:24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 Pregoeira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PUBLICAÇÃO CARÁTER INFORMATIVO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AE175A" w:rsidRPr="00AE175A" w:rsidTr="00AE175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AE175A" w:rsidRPr="00AE175A" w:rsidTr="00AE175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R$ 1.320,00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13/01/2023 - 09:08:40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lastRenderedPageBreak/>
        <w:t>            Declarada encerrada a etapa de lances, as ofertas foram classificadas em ordem decrescente de valor, na seguinte conformidade: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PUBLICAÇÃO CARÁTER INFORMATIVO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6"/>
        <w:gridCol w:w="1610"/>
        <w:gridCol w:w="1814"/>
      </w:tblGrid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AE175A" w:rsidRPr="00AE175A" w:rsidRDefault="00AE175A" w:rsidP="00AE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1-PUBLICAÇÃO CARÁTER INFORMATIVO</w:t>
      </w: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5"/>
        <w:gridCol w:w="1892"/>
        <w:gridCol w:w="1804"/>
        <w:gridCol w:w="1039"/>
      </w:tblGrid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edenciados foram rubricados pela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4037"/>
        <w:gridCol w:w="582"/>
        <w:gridCol w:w="1319"/>
        <w:gridCol w:w="793"/>
      </w:tblGrid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AE175A" w:rsidRPr="00AE175A" w:rsidTr="00AE175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PUBLICAÇÃO CARÁTER INFORMATIVO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R$ 1.320,00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E175A" w:rsidRPr="00AE175A" w:rsidRDefault="00AE175A" w:rsidP="00AE1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AE175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E175A" w:rsidRPr="00AE175A" w:rsidTr="00AE175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AE175A" w:rsidRP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AE17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AE175A" w:rsidRPr="00AE175A" w:rsidRDefault="00AE175A" w:rsidP="00AE1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AE175A" w:rsidRPr="00AE175A" w:rsidRDefault="00AE175A" w:rsidP="00AE175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E175A" w:rsidRPr="00AE175A" w:rsidTr="00AE175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AE175A" w:rsidRPr="00AE175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BERNARDINO DA SILVEIRA NETO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CPF:028.263.346-46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RG:MG8.752745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BERNARDINO DA SILVEIRA NETO 02826334646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AE175A" w:rsidRPr="00AE175A" w:rsidRDefault="00AE175A" w:rsidP="00AE17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AE175A" w:rsidRPr="00AE175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CARLOS ALBERTO ROCHA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CPF:101.958.476-95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175A" w:rsidRPr="00AE175A" w:rsidRDefault="00AE175A" w:rsidP="00AE17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AE175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AE175A" w:rsidRPr="00AE175A" w:rsidRDefault="00AE175A" w:rsidP="00AE17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E175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</w:tr>
    </w:tbl>
    <w:p w:rsidR="00C50AC6" w:rsidRPr="00AE175A" w:rsidRDefault="00C50AC6">
      <w:pPr>
        <w:rPr>
          <w:rFonts w:ascii="Times New Roman" w:hAnsi="Times New Roman" w:cs="Times New Roman"/>
          <w:sz w:val="20"/>
          <w:szCs w:val="20"/>
        </w:rPr>
      </w:pPr>
    </w:p>
    <w:sectPr w:rsidR="00C50AC6" w:rsidRPr="00AE175A" w:rsidSect="00AE175A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50E" w:rsidRDefault="00D2250E" w:rsidP="00AE175A">
      <w:pPr>
        <w:spacing w:after="0" w:line="240" w:lineRule="auto"/>
      </w:pPr>
      <w:r>
        <w:separator/>
      </w:r>
    </w:p>
  </w:endnote>
  <w:endnote w:type="continuationSeparator" w:id="0">
    <w:p w:rsidR="00D2250E" w:rsidRDefault="00D2250E" w:rsidP="00AE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50E" w:rsidRDefault="00D2250E" w:rsidP="00AE175A">
      <w:pPr>
        <w:spacing w:after="0" w:line="240" w:lineRule="auto"/>
      </w:pPr>
      <w:r>
        <w:separator/>
      </w:r>
    </w:p>
  </w:footnote>
  <w:footnote w:type="continuationSeparator" w:id="0">
    <w:p w:rsidR="00D2250E" w:rsidRDefault="00D2250E" w:rsidP="00AE1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75A" w:rsidRPr="00A30AED" w:rsidRDefault="00AE175A" w:rsidP="00AE175A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BF36F5C" wp14:editId="3503F609">
          <wp:simplePos x="0" y="0"/>
          <wp:positionH relativeFrom="margin">
            <wp:posOffset>5986458</wp:posOffset>
          </wp:positionH>
          <wp:positionV relativeFrom="margin">
            <wp:posOffset>-1676059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ACE0556" wp14:editId="4CAFBDF6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</w:rPr>
      <w:t xml:space="preserve">          </w:t>
    </w:r>
  </w:p>
  <w:p w:rsidR="00AE175A" w:rsidRDefault="00AE175A" w:rsidP="00AE175A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A30AED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AE175A" w:rsidRPr="00A30AED" w:rsidRDefault="00AE175A" w:rsidP="00AE175A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A30AED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AE175A" w:rsidRPr="00A30AED" w:rsidRDefault="00AE175A" w:rsidP="00AE175A">
    <w:pPr>
      <w:ind w:right="-852"/>
      <w:jc w:val="center"/>
      <w:rPr>
        <w:rFonts w:ascii="Calibri" w:eastAsia="Calibri" w:hAnsi="Calibri" w:cs="Aparajita"/>
        <w:color w:val="000000"/>
      </w:rPr>
    </w:pPr>
    <w:r w:rsidRPr="00A30AED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AE175A" w:rsidRDefault="00AE175A" w:rsidP="00AE175A">
    <w:pPr>
      <w:pStyle w:val="Cabealho"/>
      <w:rPr>
        <w:rFonts w:ascii="Calibri" w:eastAsia="Calibri" w:hAnsi="Calibri" w:cs="Aparajita"/>
        <w:color w:val="000000"/>
      </w:rPr>
    </w:pPr>
    <w:r w:rsidRPr="00A30AED">
      <w:rPr>
        <w:rFonts w:ascii="Calibri" w:eastAsia="Calibri" w:hAnsi="Calibri" w:cs="Aparajita"/>
        <w:color w:val="000000"/>
      </w:rPr>
      <w:t xml:space="preserve">               </w:t>
    </w:r>
    <w:r>
      <w:rPr>
        <w:rFonts w:ascii="Calibri" w:eastAsia="Calibri" w:hAnsi="Calibri" w:cs="Aparajita"/>
        <w:color w:val="000000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</w:rPr>
      <w:t>CNPJ: 18.677.609/0001-65 -Tel. (35)3653-1220</w:t>
    </w:r>
  </w:p>
  <w:p w:rsidR="00AE175A" w:rsidRDefault="00AE17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5A"/>
    <w:rsid w:val="00AE175A"/>
    <w:rsid w:val="00C50AC6"/>
    <w:rsid w:val="00D2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4443"/>
  <w15:chartTrackingRefBased/>
  <w15:docId w15:val="{5DAB41C2-7D5C-4563-89CB-051A3548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1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17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75A"/>
  </w:style>
  <w:style w:type="paragraph" w:styleId="Rodap">
    <w:name w:val="footer"/>
    <w:basedOn w:val="Normal"/>
    <w:link w:val="RodapChar"/>
    <w:uiPriority w:val="99"/>
    <w:unhideWhenUsed/>
    <w:rsid w:val="00AE17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0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2023-01-13T12:10:00Z</dcterms:created>
  <dcterms:modified xsi:type="dcterms:W3CDTF">2023-01-13T12:16:00Z</dcterms:modified>
</cp:coreProperties>
</file>