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0CBC" w:rsidRPr="00B91C09" w:rsidRDefault="000C0CBC" w:rsidP="000C0CBC">
      <w:pPr>
        <w:pStyle w:val="Ttulo"/>
        <w:tabs>
          <w:tab w:val="left" w:pos="2977"/>
        </w:tabs>
        <w:rPr>
          <w:sz w:val="22"/>
          <w:szCs w:val="22"/>
          <w:lang w:val="pt-BR"/>
        </w:rPr>
      </w:pPr>
      <w:r w:rsidRPr="00B91C09">
        <w:rPr>
          <w:sz w:val="22"/>
          <w:szCs w:val="22"/>
        </w:rPr>
        <w:t>ATA DE REGISTRO DE PREÇOS</w:t>
      </w:r>
      <w:r w:rsidR="00B91C09" w:rsidRPr="00B91C09">
        <w:rPr>
          <w:sz w:val="22"/>
          <w:szCs w:val="22"/>
          <w:lang w:val="pt-BR"/>
        </w:rPr>
        <w:t xml:space="preserve"> Nº 00</w:t>
      </w:r>
      <w:r w:rsidR="006B003E">
        <w:rPr>
          <w:sz w:val="22"/>
          <w:szCs w:val="22"/>
          <w:lang w:val="pt-BR"/>
        </w:rPr>
        <w:t>5</w:t>
      </w:r>
      <w:r w:rsidR="00B91C09" w:rsidRPr="00B91C09">
        <w:rPr>
          <w:sz w:val="22"/>
          <w:szCs w:val="22"/>
          <w:lang w:val="pt-BR"/>
        </w:rPr>
        <w:t>/2020</w:t>
      </w:r>
    </w:p>
    <w:p w:rsidR="000C0CBC" w:rsidRPr="00B91C09" w:rsidRDefault="000C0CBC" w:rsidP="000C0CBC">
      <w:pPr>
        <w:pStyle w:val="Ttulo"/>
        <w:rPr>
          <w:sz w:val="22"/>
          <w:szCs w:val="22"/>
        </w:rPr>
      </w:pPr>
    </w:p>
    <w:p w:rsidR="000C0CBC" w:rsidRPr="00B91C09" w:rsidRDefault="000C0CBC" w:rsidP="000C0CBC">
      <w:pPr>
        <w:jc w:val="both"/>
        <w:rPr>
          <w:b/>
          <w:sz w:val="22"/>
          <w:szCs w:val="22"/>
        </w:rPr>
      </w:pPr>
      <w:r w:rsidRPr="00B91C09">
        <w:rPr>
          <w:b/>
          <w:color w:val="000000"/>
          <w:sz w:val="22"/>
          <w:szCs w:val="22"/>
        </w:rPr>
        <w:t>Registro de Preços Para Contratação de Empresa para Fornecimento de Gêneros Alimentícios Destinados a Merenda Escolar e dos Setores da Prefeitura Municipal de Conceição dos Ouros (MG)</w:t>
      </w:r>
      <w:r w:rsidRPr="00B91C09">
        <w:rPr>
          <w:b/>
          <w:sz w:val="22"/>
          <w:szCs w:val="22"/>
        </w:rPr>
        <w:t>.</w:t>
      </w:r>
    </w:p>
    <w:p w:rsidR="000C0CBC" w:rsidRPr="00B91C09" w:rsidRDefault="000C0CBC" w:rsidP="000C0CBC">
      <w:pPr>
        <w:rPr>
          <w:sz w:val="22"/>
          <w:szCs w:val="22"/>
        </w:rPr>
      </w:pPr>
    </w:p>
    <w:p w:rsidR="000C0CBC" w:rsidRPr="00B91C09" w:rsidRDefault="000C0CBC" w:rsidP="000C0CBC">
      <w:pPr>
        <w:pStyle w:val="Corpodetexto"/>
        <w:tabs>
          <w:tab w:val="left" w:pos="4156"/>
          <w:tab w:val="left" w:pos="5426"/>
        </w:tabs>
        <w:jc w:val="both"/>
        <w:rPr>
          <w:sz w:val="22"/>
          <w:szCs w:val="22"/>
        </w:rPr>
      </w:pPr>
      <w:r w:rsidRPr="00B91C09">
        <w:rPr>
          <w:sz w:val="22"/>
          <w:szCs w:val="22"/>
        </w:rPr>
        <w:t xml:space="preserve">Aos </w:t>
      </w:r>
      <w:r w:rsidR="00B91C09" w:rsidRPr="00B91C09">
        <w:rPr>
          <w:sz w:val="22"/>
          <w:szCs w:val="22"/>
        </w:rPr>
        <w:t>27</w:t>
      </w:r>
      <w:r w:rsidRPr="00B91C09">
        <w:rPr>
          <w:sz w:val="22"/>
          <w:szCs w:val="22"/>
        </w:rPr>
        <w:t xml:space="preserve"> dias do mês de </w:t>
      </w:r>
      <w:r w:rsidR="00B91C09" w:rsidRPr="00B91C09">
        <w:rPr>
          <w:sz w:val="22"/>
          <w:szCs w:val="22"/>
        </w:rPr>
        <w:t>janeiro</w:t>
      </w:r>
      <w:r w:rsidRPr="00B91C09">
        <w:rPr>
          <w:sz w:val="22"/>
          <w:szCs w:val="22"/>
        </w:rPr>
        <w:t xml:space="preserve"> de 20</w:t>
      </w:r>
      <w:r w:rsidR="00B91C09" w:rsidRPr="00B91C09">
        <w:rPr>
          <w:sz w:val="22"/>
          <w:szCs w:val="22"/>
        </w:rPr>
        <w:t>20</w:t>
      </w:r>
      <w:r w:rsidRPr="00B91C09">
        <w:rPr>
          <w:sz w:val="22"/>
          <w:szCs w:val="22"/>
        </w:rPr>
        <w:t>, no Prédio da Sede da Prefeitura Municipal de Conceição dos Ouros , situado à Praça José Maria, nº 01, Centro de Conceição dos Ouros (MG) o DD. Prefeito Municipal de Conceição dos Ouros (MG), nos termos da Lei 10.520/02, subsidiariamente a lei n.º 8.666/93, e suas alterações, bem como o Decreto Municipal n° 991 de 2.014 (que regulamenta o SRP na modalidade pregão), e das demais normas legais aplicáveis, em face da classificação da proposta apresentada no PREGÃO PARA REGISTRO DE PREÇOS Nº 001/2020, por deliberação da pregoeira do município, resolve registrar os preços para</w:t>
      </w:r>
      <w:r w:rsidRPr="00B91C09">
        <w:rPr>
          <w:b/>
          <w:color w:val="000000"/>
          <w:sz w:val="22"/>
          <w:szCs w:val="22"/>
        </w:rPr>
        <w:t xml:space="preserve"> Registro de Preços Para Contratação de Empresa para Fornecimento de Gêneros Alimentícios Destinados a Merenda Escolar e dos Setores da Prefeitura Municipal de Conceição dos Ouros (MG)</w:t>
      </w:r>
      <w:r w:rsidRPr="00B91C09">
        <w:rPr>
          <w:sz w:val="22"/>
          <w:szCs w:val="22"/>
        </w:rPr>
        <w:t xml:space="preserve">, tendo sido os referidos Preços oferecidos pela empresa </w:t>
      </w:r>
      <w:r w:rsidR="006B003E" w:rsidRPr="0032240C">
        <w:rPr>
          <w:b/>
        </w:rPr>
        <w:t xml:space="preserve">ANDREIA APARECIDA DE OLIVEIRA CPF 034.152.006-39 - ME </w:t>
      </w:r>
      <w:r w:rsidR="006B003E" w:rsidRPr="0032240C">
        <w:t>estabelecida à  Av. Dona Mariquinha, nº 3265,  Turquia,  na cidade de Maria da Fé -MG, CEP: 37.517-000 inscrita no CGC sob o n.º 15.413.146/0001-36, I.E. 002663654.00-01, representada neste ato, pelo Sra. Andreia Aparecida de Oliveira, portador de R.G. n.º MG-9.327.617 e CPF n.º 034.152.006-39</w:t>
      </w:r>
      <w:r w:rsidRPr="00B91C09">
        <w:rPr>
          <w:sz w:val="22"/>
          <w:szCs w:val="22"/>
        </w:rPr>
        <w:t>e cuja proposta foi classificada em primeiro lugar, observadas as condições enunciadas nas Cláusulas que se seguem.</w:t>
      </w:r>
    </w:p>
    <w:p w:rsidR="000C0CBC" w:rsidRPr="00B91C09" w:rsidRDefault="000C0CBC" w:rsidP="000C0CBC">
      <w:pPr>
        <w:tabs>
          <w:tab w:val="right" w:pos="9117"/>
        </w:tabs>
        <w:jc w:val="both"/>
        <w:rPr>
          <w:snapToGrid w:val="0"/>
          <w:sz w:val="22"/>
          <w:szCs w:val="22"/>
        </w:rPr>
      </w:pPr>
    </w:p>
    <w:p w:rsidR="000C0CBC" w:rsidRPr="00B91C09" w:rsidRDefault="000C0CBC" w:rsidP="000C0CBC">
      <w:pPr>
        <w:jc w:val="both"/>
        <w:rPr>
          <w:b/>
          <w:snapToGrid w:val="0"/>
          <w:sz w:val="22"/>
          <w:szCs w:val="22"/>
        </w:rPr>
      </w:pPr>
      <w:r w:rsidRPr="00B91C09">
        <w:rPr>
          <w:b/>
          <w:snapToGrid w:val="0"/>
          <w:sz w:val="22"/>
          <w:szCs w:val="22"/>
        </w:rPr>
        <w:t>CLÁUSULA PRIMEIRA - DO OBJETO:</w:t>
      </w:r>
    </w:p>
    <w:p w:rsidR="000C0CBC" w:rsidRPr="00B91C09" w:rsidRDefault="000C0CBC" w:rsidP="000C0CBC">
      <w:pPr>
        <w:jc w:val="both"/>
        <w:rPr>
          <w:b/>
          <w:snapToGrid w:val="0"/>
          <w:sz w:val="22"/>
          <w:szCs w:val="22"/>
        </w:rPr>
      </w:pPr>
    </w:p>
    <w:p w:rsidR="000C0CBC" w:rsidRPr="00B91C09" w:rsidRDefault="000C0CBC" w:rsidP="000C0CBC">
      <w:pPr>
        <w:jc w:val="both"/>
        <w:rPr>
          <w:snapToGrid w:val="0"/>
          <w:sz w:val="22"/>
          <w:szCs w:val="22"/>
        </w:rPr>
      </w:pPr>
      <w:r w:rsidRPr="00B91C09">
        <w:rPr>
          <w:snapToGrid w:val="0"/>
          <w:sz w:val="22"/>
          <w:szCs w:val="22"/>
        </w:rPr>
        <w:t xml:space="preserve">Constitui objeto principal do presente instrumento, o Registro de Preços para </w:t>
      </w:r>
      <w:r w:rsidRPr="00B91C09">
        <w:rPr>
          <w:b/>
          <w:color w:val="000000"/>
          <w:sz w:val="22"/>
          <w:szCs w:val="22"/>
        </w:rPr>
        <w:t>Registro de Preços Para Contratação de Empresa para Fornecimento de Gêneros Alimentícios Destinados a Merenda Escolar e dos Setores da Prefeitura Municipal de Conceição dos Ouros (MG)</w:t>
      </w:r>
      <w:r w:rsidRPr="00B91C09">
        <w:rPr>
          <w:snapToGrid w:val="0"/>
          <w:sz w:val="22"/>
          <w:szCs w:val="22"/>
        </w:rPr>
        <w:t xml:space="preserve">.  </w:t>
      </w:r>
    </w:p>
    <w:p w:rsidR="000C0CBC" w:rsidRPr="00B91C09" w:rsidRDefault="000C0CBC" w:rsidP="000C0CBC">
      <w:pPr>
        <w:tabs>
          <w:tab w:val="left" w:pos="717"/>
        </w:tabs>
        <w:jc w:val="both"/>
        <w:rPr>
          <w:snapToGrid w:val="0"/>
          <w:sz w:val="22"/>
          <w:szCs w:val="22"/>
        </w:rPr>
      </w:pPr>
    </w:p>
    <w:p w:rsidR="000C0CBC" w:rsidRPr="00B91C09" w:rsidRDefault="000C0CBC" w:rsidP="000C0CBC">
      <w:pPr>
        <w:tabs>
          <w:tab w:val="right" w:pos="6589"/>
        </w:tabs>
        <w:jc w:val="both"/>
        <w:rPr>
          <w:b/>
          <w:snapToGrid w:val="0"/>
          <w:sz w:val="22"/>
          <w:szCs w:val="22"/>
        </w:rPr>
      </w:pPr>
      <w:r w:rsidRPr="00B91C09">
        <w:rPr>
          <w:b/>
          <w:snapToGrid w:val="0"/>
          <w:sz w:val="22"/>
          <w:szCs w:val="22"/>
        </w:rPr>
        <w:t>CLÁUSULA SEGUNDA - DA VALIDADE DO REGISTRO DE PREÇOS</w:t>
      </w:r>
    </w:p>
    <w:p w:rsidR="000C0CBC" w:rsidRPr="00B91C09" w:rsidRDefault="000C0CBC" w:rsidP="000C0CBC">
      <w:pPr>
        <w:tabs>
          <w:tab w:val="right" w:pos="6589"/>
        </w:tabs>
        <w:jc w:val="both"/>
        <w:rPr>
          <w:b/>
          <w:snapToGrid w:val="0"/>
          <w:sz w:val="22"/>
          <w:szCs w:val="22"/>
        </w:rPr>
      </w:pPr>
    </w:p>
    <w:p w:rsidR="000C0CBC" w:rsidRPr="00B91C09" w:rsidRDefault="000C0CBC" w:rsidP="000C0CBC">
      <w:pPr>
        <w:jc w:val="both"/>
        <w:rPr>
          <w:snapToGrid w:val="0"/>
          <w:sz w:val="22"/>
          <w:szCs w:val="22"/>
        </w:rPr>
      </w:pPr>
      <w:r w:rsidRPr="00B91C09">
        <w:rPr>
          <w:b/>
          <w:snapToGrid w:val="0"/>
          <w:sz w:val="22"/>
          <w:szCs w:val="22"/>
        </w:rPr>
        <w:t xml:space="preserve">I </w:t>
      </w:r>
      <w:r w:rsidRPr="00B91C09">
        <w:rPr>
          <w:b/>
          <w:snapToGrid w:val="0"/>
          <w:sz w:val="22"/>
          <w:szCs w:val="22"/>
        </w:rPr>
        <w:noBreakHyphen/>
      </w:r>
      <w:r w:rsidRPr="00B91C09">
        <w:rPr>
          <w:snapToGrid w:val="0"/>
          <w:sz w:val="22"/>
          <w:szCs w:val="22"/>
        </w:rPr>
        <w:t xml:space="preserve"> A presente Ata de Registro de Preços terá a validade de 12 (doze) meses a partir da sua assinatura.</w:t>
      </w:r>
    </w:p>
    <w:p w:rsidR="000C0CBC" w:rsidRPr="00B91C09" w:rsidRDefault="000C0CBC" w:rsidP="000C0CBC">
      <w:pPr>
        <w:jc w:val="both"/>
        <w:rPr>
          <w:snapToGrid w:val="0"/>
          <w:sz w:val="22"/>
          <w:szCs w:val="22"/>
        </w:rPr>
      </w:pPr>
      <w:r w:rsidRPr="00B91C09">
        <w:rPr>
          <w:b/>
          <w:snapToGrid w:val="0"/>
          <w:sz w:val="22"/>
          <w:szCs w:val="22"/>
        </w:rPr>
        <w:t xml:space="preserve">II </w:t>
      </w:r>
      <w:r w:rsidRPr="00B91C09">
        <w:rPr>
          <w:b/>
          <w:snapToGrid w:val="0"/>
          <w:sz w:val="22"/>
          <w:szCs w:val="22"/>
        </w:rPr>
        <w:noBreakHyphen/>
      </w:r>
      <w:r w:rsidRPr="00B91C09">
        <w:rPr>
          <w:snapToGrid w:val="0"/>
          <w:sz w:val="22"/>
          <w:szCs w:val="22"/>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0C0CBC" w:rsidRPr="00B91C09" w:rsidRDefault="000C0CBC" w:rsidP="000C0CBC">
      <w:pPr>
        <w:jc w:val="both"/>
        <w:rPr>
          <w:snapToGrid w:val="0"/>
          <w:sz w:val="22"/>
          <w:szCs w:val="22"/>
        </w:rPr>
      </w:pPr>
      <w:r w:rsidRPr="00B91C09">
        <w:rPr>
          <w:b/>
          <w:snapToGrid w:val="0"/>
          <w:sz w:val="22"/>
          <w:szCs w:val="22"/>
        </w:rPr>
        <w:t xml:space="preserve">III </w:t>
      </w:r>
      <w:r w:rsidRPr="00B91C09">
        <w:rPr>
          <w:b/>
          <w:snapToGrid w:val="0"/>
          <w:sz w:val="22"/>
          <w:szCs w:val="22"/>
        </w:rPr>
        <w:noBreakHyphen/>
      </w:r>
      <w:r w:rsidRPr="00B91C09">
        <w:rPr>
          <w:snapToGrid w:val="0"/>
          <w:sz w:val="22"/>
          <w:szCs w:val="22"/>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0C0CBC" w:rsidRPr="00B91C09" w:rsidRDefault="000C0CBC" w:rsidP="000C0CBC">
      <w:pPr>
        <w:jc w:val="both"/>
        <w:rPr>
          <w:snapToGrid w:val="0"/>
          <w:sz w:val="22"/>
          <w:szCs w:val="22"/>
        </w:rPr>
      </w:pPr>
    </w:p>
    <w:p w:rsidR="000C0CBC" w:rsidRPr="00B91C09" w:rsidRDefault="000C0CBC" w:rsidP="000C0CBC">
      <w:pPr>
        <w:tabs>
          <w:tab w:val="right" w:pos="2401"/>
        </w:tabs>
        <w:jc w:val="both"/>
        <w:rPr>
          <w:b/>
          <w:snapToGrid w:val="0"/>
          <w:sz w:val="22"/>
          <w:szCs w:val="22"/>
        </w:rPr>
      </w:pPr>
      <w:r w:rsidRPr="00B91C09">
        <w:rPr>
          <w:b/>
          <w:snapToGrid w:val="0"/>
          <w:sz w:val="22"/>
          <w:szCs w:val="22"/>
        </w:rPr>
        <w:t xml:space="preserve"> CLÁUSULA TERCEIRA </w:t>
      </w:r>
      <w:r w:rsidRPr="00B91C09">
        <w:rPr>
          <w:b/>
          <w:snapToGrid w:val="0"/>
          <w:sz w:val="22"/>
          <w:szCs w:val="22"/>
        </w:rPr>
        <w:noBreakHyphen/>
        <w:t xml:space="preserve"> DO PREÇO</w:t>
      </w:r>
    </w:p>
    <w:p w:rsidR="000C0CBC" w:rsidRPr="00B91C09" w:rsidRDefault="000C0CBC" w:rsidP="000C0CBC">
      <w:pPr>
        <w:tabs>
          <w:tab w:val="right" w:pos="2401"/>
        </w:tabs>
        <w:jc w:val="both"/>
        <w:rPr>
          <w:b/>
          <w:snapToGrid w:val="0"/>
          <w:sz w:val="22"/>
          <w:szCs w:val="22"/>
        </w:rPr>
      </w:pPr>
    </w:p>
    <w:p w:rsidR="000C0CBC" w:rsidRPr="00B91C09" w:rsidRDefault="000C0CBC" w:rsidP="000C0CBC">
      <w:pPr>
        <w:jc w:val="both"/>
        <w:rPr>
          <w:snapToGrid w:val="0"/>
          <w:sz w:val="22"/>
          <w:szCs w:val="22"/>
        </w:rPr>
      </w:pPr>
      <w:r w:rsidRPr="00B91C09">
        <w:rPr>
          <w:b/>
          <w:snapToGrid w:val="0"/>
          <w:sz w:val="22"/>
          <w:szCs w:val="22"/>
        </w:rPr>
        <w:t>I –</w:t>
      </w:r>
      <w:r w:rsidRPr="00B91C09">
        <w:rPr>
          <w:snapToGrid w:val="0"/>
          <w:sz w:val="22"/>
          <w:szCs w:val="22"/>
        </w:rPr>
        <w:t xml:space="preserve"> Os Preços ofertados pelas empresas signatárias da presente Ata de Registro de Preços são os constantes dos seus anexos, de acordo com a respectiva classificação no Pregão Presencial com registro de Preços de nº </w:t>
      </w:r>
      <w:r w:rsidRPr="00B91C09">
        <w:rPr>
          <w:b/>
          <w:snapToGrid w:val="0"/>
          <w:sz w:val="22"/>
          <w:szCs w:val="22"/>
        </w:rPr>
        <w:t>001/2020</w:t>
      </w:r>
      <w:r w:rsidRPr="00B91C09">
        <w:rPr>
          <w:snapToGrid w:val="0"/>
          <w:sz w:val="22"/>
          <w:szCs w:val="22"/>
        </w:rPr>
        <w:t>.</w:t>
      </w:r>
    </w:p>
    <w:p w:rsidR="000C0CBC" w:rsidRPr="00B91C09" w:rsidRDefault="000C0CBC" w:rsidP="000C0CBC">
      <w:pPr>
        <w:tabs>
          <w:tab w:val="right" w:pos="9122"/>
        </w:tabs>
        <w:jc w:val="both"/>
        <w:rPr>
          <w:snapToGrid w:val="0"/>
          <w:sz w:val="22"/>
          <w:szCs w:val="22"/>
        </w:rPr>
      </w:pPr>
      <w:r w:rsidRPr="00B91C09">
        <w:rPr>
          <w:b/>
          <w:snapToGrid w:val="0"/>
          <w:sz w:val="22"/>
          <w:szCs w:val="22"/>
        </w:rPr>
        <w:t xml:space="preserve">II </w:t>
      </w:r>
      <w:r w:rsidRPr="00B91C09">
        <w:rPr>
          <w:b/>
          <w:snapToGrid w:val="0"/>
          <w:sz w:val="22"/>
          <w:szCs w:val="22"/>
        </w:rPr>
        <w:noBreakHyphen/>
      </w:r>
      <w:r w:rsidRPr="00B91C09">
        <w:rPr>
          <w:snapToGrid w:val="0"/>
          <w:sz w:val="22"/>
          <w:szCs w:val="22"/>
        </w:rPr>
        <w:t xml:space="preserve"> Em cada fornecimento decorrente desta Ata, serão observadas as disposições do Decreto nº </w:t>
      </w:r>
      <w:r w:rsidRPr="00B91C09">
        <w:rPr>
          <w:sz w:val="22"/>
          <w:szCs w:val="22"/>
        </w:rPr>
        <w:t>991 de 2.014</w:t>
      </w:r>
      <w:r w:rsidRPr="00B91C09">
        <w:rPr>
          <w:snapToGrid w:val="0"/>
          <w:sz w:val="22"/>
          <w:szCs w:val="22"/>
        </w:rPr>
        <w:t xml:space="preserve">, </w:t>
      </w:r>
      <w:r w:rsidRPr="00B91C09">
        <w:rPr>
          <w:sz w:val="22"/>
          <w:szCs w:val="22"/>
        </w:rPr>
        <w:t>que regulamenta o SRP na modalidade pregão</w:t>
      </w:r>
      <w:r w:rsidRPr="00B91C09">
        <w:rPr>
          <w:snapToGrid w:val="0"/>
          <w:sz w:val="22"/>
          <w:szCs w:val="22"/>
        </w:rPr>
        <w:t xml:space="preserve">, assim como as cláusulas e condições constantes do Edital de Pregão Presencial com Registro de Preços nº </w:t>
      </w:r>
      <w:r w:rsidRPr="00B91C09">
        <w:rPr>
          <w:b/>
          <w:snapToGrid w:val="0"/>
          <w:sz w:val="22"/>
          <w:szCs w:val="22"/>
        </w:rPr>
        <w:t>001/2020</w:t>
      </w:r>
      <w:r w:rsidRPr="00B91C09">
        <w:rPr>
          <w:snapToGrid w:val="0"/>
          <w:sz w:val="22"/>
          <w:szCs w:val="22"/>
        </w:rPr>
        <w:t xml:space="preserve"> que a precedeu e integra o presente instrumento de compromisso independentemente de transcrição.</w:t>
      </w:r>
    </w:p>
    <w:p w:rsidR="000C0CBC" w:rsidRPr="00B91C09" w:rsidRDefault="000C0CBC" w:rsidP="000C0CBC">
      <w:pPr>
        <w:tabs>
          <w:tab w:val="right" w:pos="9106"/>
        </w:tabs>
        <w:jc w:val="both"/>
        <w:rPr>
          <w:snapToGrid w:val="0"/>
          <w:sz w:val="22"/>
          <w:szCs w:val="22"/>
        </w:rPr>
      </w:pPr>
      <w:r w:rsidRPr="00B91C09">
        <w:rPr>
          <w:b/>
          <w:snapToGrid w:val="0"/>
          <w:sz w:val="22"/>
          <w:szCs w:val="22"/>
        </w:rPr>
        <w:t xml:space="preserve">III </w:t>
      </w:r>
      <w:r w:rsidRPr="00B91C09">
        <w:rPr>
          <w:b/>
          <w:snapToGrid w:val="0"/>
          <w:sz w:val="22"/>
          <w:szCs w:val="22"/>
        </w:rPr>
        <w:noBreakHyphen/>
      </w:r>
      <w:r w:rsidRPr="00B91C09">
        <w:rPr>
          <w:snapToGrid w:val="0"/>
          <w:sz w:val="22"/>
          <w:szCs w:val="22"/>
        </w:rPr>
        <w:t xml:space="preserve"> Em cada fornecimento, o preço unitário a ser pago será o constante das propostas apresentadas, no Pregão Presencial com Registro de Preços de nº </w:t>
      </w:r>
      <w:r w:rsidRPr="00B91C09">
        <w:rPr>
          <w:b/>
          <w:snapToGrid w:val="0"/>
          <w:sz w:val="22"/>
          <w:szCs w:val="22"/>
        </w:rPr>
        <w:t>001/2020</w:t>
      </w:r>
      <w:r w:rsidRPr="00B91C09">
        <w:rPr>
          <w:snapToGrid w:val="0"/>
          <w:sz w:val="22"/>
          <w:szCs w:val="22"/>
        </w:rPr>
        <w:t xml:space="preserve"> pelas empresas detentoras da Presente ATA, as quais também a integram.</w:t>
      </w:r>
    </w:p>
    <w:p w:rsidR="000C0CBC" w:rsidRPr="00B91C09" w:rsidRDefault="000C0CBC" w:rsidP="000C0CBC">
      <w:pPr>
        <w:tabs>
          <w:tab w:val="right" w:pos="9106"/>
        </w:tabs>
        <w:jc w:val="both"/>
        <w:rPr>
          <w:snapToGrid w:val="0"/>
          <w:sz w:val="22"/>
          <w:szCs w:val="22"/>
        </w:rPr>
      </w:pPr>
    </w:p>
    <w:p w:rsidR="000C0CBC" w:rsidRPr="00B91C09" w:rsidRDefault="000C0CBC" w:rsidP="000C0CBC">
      <w:pPr>
        <w:tabs>
          <w:tab w:val="left" w:pos="50"/>
          <w:tab w:val="left" w:leader="dot" w:pos="5971"/>
          <w:tab w:val="right" w:pos="9106"/>
        </w:tabs>
        <w:jc w:val="both"/>
        <w:rPr>
          <w:b/>
          <w:snapToGrid w:val="0"/>
          <w:sz w:val="22"/>
          <w:szCs w:val="22"/>
        </w:rPr>
      </w:pPr>
      <w:r w:rsidRPr="00B91C09">
        <w:rPr>
          <w:b/>
          <w:snapToGrid w:val="0"/>
          <w:sz w:val="22"/>
          <w:szCs w:val="22"/>
        </w:rPr>
        <w:t>CLÁUSULA QUARTA - DO LOCAL E PRAZO DE ENTREGA</w:t>
      </w:r>
    </w:p>
    <w:p w:rsidR="000C0CBC" w:rsidRPr="00B91C09" w:rsidRDefault="000C0CBC" w:rsidP="000C0CBC">
      <w:pPr>
        <w:tabs>
          <w:tab w:val="left" w:pos="50"/>
          <w:tab w:val="left" w:leader="dot" w:pos="5971"/>
          <w:tab w:val="right" w:pos="6021"/>
        </w:tabs>
        <w:jc w:val="both"/>
        <w:rPr>
          <w:b/>
          <w:snapToGrid w:val="0"/>
          <w:sz w:val="22"/>
          <w:szCs w:val="22"/>
        </w:rPr>
      </w:pPr>
    </w:p>
    <w:p w:rsidR="000C0CBC" w:rsidRPr="00B91C09" w:rsidRDefault="000C0CBC" w:rsidP="000C0CBC">
      <w:pPr>
        <w:jc w:val="both"/>
        <w:rPr>
          <w:snapToGrid w:val="0"/>
          <w:sz w:val="22"/>
          <w:szCs w:val="22"/>
        </w:rPr>
      </w:pPr>
      <w:r w:rsidRPr="00B91C09">
        <w:rPr>
          <w:b/>
          <w:snapToGrid w:val="0"/>
          <w:sz w:val="22"/>
          <w:szCs w:val="22"/>
        </w:rPr>
        <w:t>I –</w:t>
      </w:r>
      <w:r w:rsidRPr="00B91C09">
        <w:rPr>
          <w:snapToGrid w:val="0"/>
          <w:sz w:val="22"/>
          <w:szCs w:val="22"/>
        </w:rPr>
        <w:t xml:space="preserve"> </w:t>
      </w:r>
      <w:r w:rsidRPr="00B91C09">
        <w:rPr>
          <w:color w:val="000000"/>
          <w:sz w:val="22"/>
          <w:szCs w:val="22"/>
        </w:rPr>
        <w:t xml:space="preserve">O fornecimento dos produtos deverá ser executada </w:t>
      </w:r>
      <w:r w:rsidRPr="00B91C09">
        <w:rPr>
          <w:b/>
          <w:color w:val="000000"/>
          <w:sz w:val="22"/>
          <w:szCs w:val="22"/>
        </w:rPr>
        <w:t>de forma parcelada,</w:t>
      </w:r>
      <w:r w:rsidRPr="00B91C09">
        <w:rPr>
          <w:color w:val="000000"/>
          <w:sz w:val="22"/>
          <w:szCs w:val="22"/>
        </w:rPr>
        <w:t xml:space="preserve"> conforme necessidade do município, mediante requisição emitida pela Administração, devidamente autorizada por autoridade superior, obedecendo a Planilha de Quantitativos, na Sede da Prefeitura Municipal ou Repartições e Setores da administração Municipal, em até 05 (cinco) dias uteis após a solicitação</w:t>
      </w:r>
      <w:r w:rsidRPr="00B91C09">
        <w:rPr>
          <w:snapToGrid w:val="0"/>
          <w:sz w:val="22"/>
          <w:szCs w:val="22"/>
        </w:rPr>
        <w:t xml:space="preserve">. </w:t>
      </w:r>
    </w:p>
    <w:p w:rsidR="000C0CBC" w:rsidRPr="00B91C09" w:rsidRDefault="000C0CBC" w:rsidP="000C0CBC">
      <w:pPr>
        <w:jc w:val="both"/>
        <w:rPr>
          <w:snapToGrid w:val="0"/>
          <w:sz w:val="22"/>
          <w:szCs w:val="22"/>
        </w:rPr>
      </w:pPr>
      <w:r w:rsidRPr="00B91C09">
        <w:rPr>
          <w:b/>
          <w:snapToGrid w:val="0"/>
          <w:sz w:val="22"/>
          <w:szCs w:val="22"/>
        </w:rPr>
        <w:t xml:space="preserve">II </w:t>
      </w:r>
      <w:r w:rsidRPr="00B91C09">
        <w:rPr>
          <w:b/>
          <w:snapToGrid w:val="0"/>
          <w:sz w:val="22"/>
          <w:szCs w:val="22"/>
        </w:rPr>
        <w:noBreakHyphen/>
      </w:r>
      <w:r w:rsidRPr="00B91C09">
        <w:rPr>
          <w:snapToGrid w:val="0"/>
          <w:sz w:val="22"/>
          <w:szCs w:val="22"/>
        </w:rPr>
        <w:t xml:space="preserve"> O local da entrega, em cada fornecimento, será em locais pré-determinados pela administração.</w:t>
      </w:r>
    </w:p>
    <w:p w:rsidR="000C0CBC" w:rsidRPr="00B91C09" w:rsidRDefault="000C0CBC" w:rsidP="000C0CBC">
      <w:pPr>
        <w:tabs>
          <w:tab w:val="right" w:pos="5427"/>
        </w:tabs>
        <w:jc w:val="both"/>
        <w:rPr>
          <w:i/>
          <w:snapToGrid w:val="0"/>
          <w:sz w:val="22"/>
          <w:szCs w:val="22"/>
        </w:rPr>
      </w:pPr>
    </w:p>
    <w:p w:rsidR="000C0CBC" w:rsidRPr="00B91C09" w:rsidRDefault="000C0CBC" w:rsidP="000C0CBC">
      <w:pPr>
        <w:tabs>
          <w:tab w:val="right" w:pos="3229"/>
        </w:tabs>
        <w:jc w:val="both"/>
        <w:rPr>
          <w:b/>
          <w:snapToGrid w:val="0"/>
          <w:sz w:val="22"/>
          <w:szCs w:val="22"/>
        </w:rPr>
      </w:pPr>
      <w:r w:rsidRPr="00B91C09">
        <w:rPr>
          <w:b/>
          <w:snapToGrid w:val="0"/>
          <w:sz w:val="22"/>
          <w:szCs w:val="22"/>
        </w:rPr>
        <w:lastRenderedPageBreak/>
        <w:t xml:space="preserve">CLÁUSULA QUINTA </w:t>
      </w:r>
      <w:r w:rsidRPr="00B91C09">
        <w:rPr>
          <w:b/>
          <w:snapToGrid w:val="0"/>
          <w:sz w:val="22"/>
          <w:szCs w:val="22"/>
        </w:rPr>
        <w:noBreakHyphen/>
        <w:t xml:space="preserve"> DO PAGAMENTO</w:t>
      </w:r>
    </w:p>
    <w:p w:rsidR="000C0CBC" w:rsidRPr="00B91C09" w:rsidRDefault="000C0CBC" w:rsidP="000C0CBC">
      <w:pPr>
        <w:tabs>
          <w:tab w:val="right" w:pos="254"/>
        </w:tabs>
        <w:jc w:val="both"/>
        <w:rPr>
          <w:snapToGrid w:val="0"/>
          <w:sz w:val="22"/>
          <w:szCs w:val="22"/>
        </w:rPr>
      </w:pPr>
    </w:p>
    <w:p w:rsidR="000C0CBC" w:rsidRPr="00B91C09" w:rsidRDefault="000C0CBC" w:rsidP="000C0CBC">
      <w:pPr>
        <w:jc w:val="both"/>
        <w:rPr>
          <w:snapToGrid w:val="0"/>
          <w:sz w:val="22"/>
          <w:szCs w:val="22"/>
        </w:rPr>
      </w:pPr>
      <w:r w:rsidRPr="00B91C09">
        <w:rPr>
          <w:b/>
          <w:snapToGrid w:val="0"/>
          <w:sz w:val="22"/>
          <w:szCs w:val="22"/>
        </w:rPr>
        <w:t>I –</w:t>
      </w:r>
      <w:r w:rsidRPr="00B91C09">
        <w:rPr>
          <w:snapToGrid w:val="0"/>
          <w:sz w:val="22"/>
          <w:szCs w:val="22"/>
        </w:rPr>
        <w:t xml:space="preserve"> </w:t>
      </w:r>
      <w:r w:rsidRPr="00B91C09">
        <w:rPr>
          <w:sz w:val="22"/>
          <w:szCs w:val="22"/>
        </w:rPr>
        <w:t>O pagamento será efetuado pelo Setor de Fazenda da Prefeitura, por processo legal, até o 30º (trigésimo) 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B91C09">
        <w:rPr>
          <w:snapToGrid w:val="0"/>
          <w:sz w:val="22"/>
          <w:szCs w:val="22"/>
        </w:rPr>
        <w:t>.</w:t>
      </w:r>
    </w:p>
    <w:p w:rsidR="000C0CBC" w:rsidRPr="00B91C09" w:rsidRDefault="000C0CBC" w:rsidP="000C0CBC">
      <w:pPr>
        <w:jc w:val="both"/>
        <w:rPr>
          <w:snapToGrid w:val="0"/>
          <w:sz w:val="22"/>
          <w:szCs w:val="22"/>
        </w:rPr>
      </w:pPr>
      <w:r w:rsidRPr="00B91C09">
        <w:rPr>
          <w:b/>
          <w:snapToGrid w:val="0"/>
          <w:sz w:val="22"/>
          <w:szCs w:val="22"/>
        </w:rPr>
        <w:t>II -</w:t>
      </w:r>
      <w:r w:rsidRPr="00B91C09">
        <w:rPr>
          <w:snapToGrid w:val="0"/>
          <w:sz w:val="22"/>
          <w:szCs w:val="22"/>
        </w:rPr>
        <w:t xml:space="preserve"> </w:t>
      </w:r>
      <w:proofErr w:type="gramStart"/>
      <w:r w:rsidRPr="00B91C09">
        <w:rPr>
          <w:snapToGrid w:val="0"/>
          <w:sz w:val="22"/>
          <w:szCs w:val="22"/>
        </w:rPr>
        <w:t>A  CONTRATADA</w:t>
      </w:r>
      <w:proofErr w:type="gramEnd"/>
      <w:r w:rsidRPr="00B91C09">
        <w:rPr>
          <w:snapToGrid w:val="0"/>
          <w:sz w:val="22"/>
          <w:szCs w:val="22"/>
        </w:rPr>
        <w:t xml:space="preserve">  seja  optante  pelo  Sistema  Integrado  de  Pagamento  de  Impostos  e Contribuições  das  Microempresas  e  Empresas  de  Pequeno  Porte  –  SIMPLES,  a  mesma  deverá apresentar,  juntamente  com  a Nota  Fiscal/Fatura,  a devida  comprovação,  a fim  de  evitar  a  retenção  na fonte dos tributos e contribuições, conforme legislação em vigor.</w:t>
      </w:r>
    </w:p>
    <w:p w:rsidR="000C0CBC" w:rsidRPr="00B91C09" w:rsidRDefault="000C0CBC" w:rsidP="000C0CBC">
      <w:pPr>
        <w:jc w:val="both"/>
        <w:rPr>
          <w:snapToGrid w:val="0"/>
          <w:sz w:val="22"/>
          <w:szCs w:val="22"/>
        </w:rPr>
      </w:pPr>
    </w:p>
    <w:p w:rsidR="000C0CBC" w:rsidRPr="00B91C09" w:rsidRDefault="000C0CBC" w:rsidP="000C0CBC">
      <w:pPr>
        <w:tabs>
          <w:tab w:val="right" w:pos="4374"/>
        </w:tabs>
        <w:jc w:val="both"/>
        <w:rPr>
          <w:snapToGrid w:val="0"/>
          <w:sz w:val="22"/>
          <w:szCs w:val="22"/>
        </w:rPr>
      </w:pPr>
    </w:p>
    <w:p w:rsidR="000C0CBC" w:rsidRPr="00B91C09" w:rsidRDefault="000C0CBC" w:rsidP="000C0CBC">
      <w:pPr>
        <w:tabs>
          <w:tab w:val="right" w:pos="6375"/>
        </w:tabs>
        <w:jc w:val="both"/>
        <w:rPr>
          <w:b/>
          <w:snapToGrid w:val="0"/>
          <w:sz w:val="22"/>
          <w:szCs w:val="22"/>
        </w:rPr>
      </w:pPr>
      <w:r w:rsidRPr="00B91C09">
        <w:rPr>
          <w:b/>
          <w:snapToGrid w:val="0"/>
          <w:sz w:val="22"/>
          <w:szCs w:val="22"/>
        </w:rPr>
        <w:t xml:space="preserve">CLÁUSULA SEXTA </w:t>
      </w:r>
      <w:r w:rsidRPr="00B91C09">
        <w:rPr>
          <w:b/>
          <w:snapToGrid w:val="0"/>
          <w:sz w:val="22"/>
          <w:szCs w:val="22"/>
        </w:rPr>
        <w:noBreakHyphen/>
        <w:t xml:space="preserve"> DAS CONDIÇÕES DE FORNECIMENTO</w:t>
      </w:r>
    </w:p>
    <w:p w:rsidR="000C0CBC" w:rsidRPr="00B91C09" w:rsidRDefault="000C0CBC" w:rsidP="000C0CBC">
      <w:pPr>
        <w:tabs>
          <w:tab w:val="right" w:pos="6375"/>
        </w:tabs>
        <w:jc w:val="both"/>
        <w:rPr>
          <w:b/>
          <w:snapToGrid w:val="0"/>
          <w:sz w:val="22"/>
          <w:szCs w:val="22"/>
        </w:rPr>
      </w:pPr>
    </w:p>
    <w:p w:rsidR="000C0CBC" w:rsidRPr="00B91C09" w:rsidRDefault="000C0CBC" w:rsidP="000C0CBC">
      <w:pPr>
        <w:jc w:val="both"/>
        <w:rPr>
          <w:snapToGrid w:val="0"/>
          <w:sz w:val="22"/>
          <w:szCs w:val="22"/>
        </w:rPr>
      </w:pPr>
      <w:r w:rsidRPr="00B91C09">
        <w:rPr>
          <w:b/>
          <w:snapToGrid w:val="0"/>
          <w:sz w:val="22"/>
          <w:szCs w:val="22"/>
        </w:rPr>
        <w:t xml:space="preserve">I </w:t>
      </w:r>
      <w:r w:rsidRPr="00B91C09">
        <w:rPr>
          <w:b/>
          <w:snapToGrid w:val="0"/>
          <w:sz w:val="22"/>
          <w:szCs w:val="22"/>
        </w:rPr>
        <w:noBreakHyphen/>
      </w:r>
      <w:r w:rsidRPr="00B91C09">
        <w:rPr>
          <w:snapToGrid w:val="0"/>
          <w:sz w:val="22"/>
          <w:szCs w:val="22"/>
        </w:rPr>
        <w:t xml:space="preserve"> A detentora da presente Ata de Registro de Preços será obrigada a atender todos os pedidos efetuados durante a vigência desta Ata, mesmo que a entrega deles decorrente estiver prevista para data posterior a do seu vencimento.</w:t>
      </w:r>
    </w:p>
    <w:p w:rsidR="000C0CBC" w:rsidRPr="00B91C09" w:rsidRDefault="000C0CBC" w:rsidP="000C0CBC">
      <w:pPr>
        <w:jc w:val="both"/>
        <w:rPr>
          <w:snapToGrid w:val="0"/>
          <w:sz w:val="22"/>
          <w:szCs w:val="22"/>
        </w:rPr>
      </w:pPr>
      <w:r w:rsidRPr="00B91C09">
        <w:rPr>
          <w:b/>
          <w:snapToGrid w:val="0"/>
          <w:sz w:val="22"/>
          <w:szCs w:val="22"/>
        </w:rPr>
        <w:t xml:space="preserve">II </w:t>
      </w:r>
      <w:r w:rsidRPr="00B91C09">
        <w:rPr>
          <w:b/>
          <w:snapToGrid w:val="0"/>
          <w:sz w:val="22"/>
          <w:szCs w:val="22"/>
        </w:rPr>
        <w:noBreakHyphen/>
      </w:r>
      <w:r w:rsidRPr="00B91C09">
        <w:rPr>
          <w:snapToGrid w:val="0"/>
          <w:sz w:val="22"/>
          <w:szCs w:val="22"/>
        </w:rPr>
        <w:t xml:space="preserve"> Se a qualidade dos produtos entregues não corresponder às especificações exigidas, no edital de Pregão que precedeu a presente Ata, a remessa do produto apresentado será devolvida à detentora para substituição, no prazo máximo de dois (02) dias independentemente da aplicação das penalidades cabíveis.</w:t>
      </w:r>
    </w:p>
    <w:p w:rsidR="000C0CBC" w:rsidRPr="00B91C09" w:rsidRDefault="000C0CBC" w:rsidP="000C0CBC">
      <w:pPr>
        <w:jc w:val="both"/>
        <w:rPr>
          <w:snapToGrid w:val="0"/>
          <w:sz w:val="22"/>
          <w:szCs w:val="22"/>
        </w:rPr>
      </w:pPr>
      <w:r w:rsidRPr="00B91C09">
        <w:rPr>
          <w:b/>
          <w:snapToGrid w:val="0"/>
          <w:sz w:val="22"/>
          <w:szCs w:val="22"/>
        </w:rPr>
        <w:t xml:space="preserve">III </w:t>
      </w:r>
      <w:r w:rsidRPr="00B91C09">
        <w:rPr>
          <w:b/>
          <w:snapToGrid w:val="0"/>
          <w:sz w:val="22"/>
          <w:szCs w:val="22"/>
        </w:rPr>
        <w:noBreakHyphen/>
      </w:r>
      <w:r w:rsidRPr="00B91C09">
        <w:rPr>
          <w:snapToGrid w:val="0"/>
          <w:sz w:val="22"/>
          <w:szCs w:val="22"/>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0C0CBC" w:rsidRPr="00B91C09" w:rsidRDefault="000C0CBC" w:rsidP="000C0CBC">
      <w:pPr>
        <w:jc w:val="both"/>
        <w:rPr>
          <w:snapToGrid w:val="0"/>
          <w:sz w:val="22"/>
          <w:szCs w:val="22"/>
        </w:rPr>
      </w:pPr>
      <w:r w:rsidRPr="00B91C09">
        <w:rPr>
          <w:b/>
          <w:snapToGrid w:val="0"/>
          <w:sz w:val="22"/>
          <w:szCs w:val="22"/>
        </w:rPr>
        <w:t xml:space="preserve">IV </w:t>
      </w:r>
      <w:r w:rsidRPr="00B91C09">
        <w:rPr>
          <w:b/>
          <w:snapToGrid w:val="0"/>
          <w:sz w:val="22"/>
          <w:szCs w:val="22"/>
        </w:rPr>
        <w:noBreakHyphen/>
        <w:t xml:space="preserve"> </w:t>
      </w:r>
      <w:r w:rsidRPr="00B91C09">
        <w:rPr>
          <w:snapToGrid w:val="0"/>
          <w:sz w:val="22"/>
          <w:szCs w:val="22"/>
        </w:rPr>
        <w:t>Os produtos deverão ser entregues acompanhados das respectivas notas fiscais.</w:t>
      </w:r>
    </w:p>
    <w:p w:rsidR="000C0CBC" w:rsidRPr="00B91C09" w:rsidRDefault="000C0CBC" w:rsidP="000C0CBC">
      <w:pPr>
        <w:jc w:val="both"/>
        <w:rPr>
          <w:noProof/>
          <w:color w:val="000000"/>
          <w:sz w:val="22"/>
          <w:szCs w:val="22"/>
        </w:rPr>
      </w:pPr>
      <w:r w:rsidRPr="00B91C09">
        <w:rPr>
          <w:snapToGrid w:val="0"/>
          <w:sz w:val="22"/>
          <w:szCs w:val="22"/>
        </w:rPr>
        <w:t xml:space="preserve">V - </w:t>
      </w:r>
      <w:r w:rsidRPr="00B91C09">
        <w:rPr>
          <w:color w:val="000000"/>
          <w:sz w:val="22"/>
          <w:szCs w:val="22"/>
        </w:rPr>
        <w:t xml:space="preserve">Transportar os produtos em </w:t>
      </w:r>
      <w:r w:rsidR="00B91C09" w:rsidRPr="00B91C09">
        <w:rPr>
          <w:color w:val="000000"/>
          <w:sz w:val="22"/>
          <w:szCs w:val="22"/>
        </w:rPr>
        <w:t>veículo</w:t>
      </w:r>
      <w:r w:rsidRPr="00B91C09">
        <w:rPr>
          <w:color w:val="000000"/>
          <w:sz w:val="22"/>
          <w:szCs w:val="22"/>
        </w:rPr>
        <w:t xml:space="preserve"> apropriado, com especial atenção aos produtos que necessitem de refrigeração, podendo a administração recusar o recebimento detectando qualquer falha</w:t>
      </w:r>
      <w:r w:rsidRPr="00B91C09">
        <w:rPr>
          <w:noProof/>
          <w:color w:val="000000"/>
          <w:sz w:val="22"/>
          <w:szCs w:val="22"/>
        </w:rPr>
        <w:t>.</w:t>
      </w:r>
    </w:p>
    <w:p w:rsidR="000C0CBC" w:rsidRPr="00B91C09" w:rsidRDefault="000C0CBC" w:rsidP="000C0CBC">
      <w:pPr>
        <w:jc w:val="both"/>
        <w:rPr>
          <w:noProof/>
          <w:color w:val="000000"/>
          <w:sz w:val="22"/>
          <w:szCs w:val="22"/>
        </w:rPr>
      </w:pPr>
      <w:r w:rsidRPr="00B91C09">
        <w:rPr>
          <w:noProof/>
          <w:color w:val="000000"/>
          <w:sz w:val="22"/>
          <w:szCs w:val="22"/>
        </w:rPr>
        <w:t>VI - A data de validade dos itens a serem fornecidos deverá ser de no mínimo 06 (seis) meses.</w:t>
      </w:r>
    </w:p>
    <w:p w:rsidR="000C0CBC" w:rsidRPr="00B91C09" w:rsidRDefault="000C0CBC" w:rsidP="000C0CBC">
      <w:pPr>
        <w:jc w:val="both"/>
        <w:rPr>
          <w:snapToGrid w:val="0"/>
          <w:sz w:val="22"/>
          <w:szCs w:val="22"/>
        </w:rPr>
      </w:pPr>
      <w:r w:rsidRPr="00B91C09">
        <w:rPr>
          <w:b/>
          <w:snapToGrid w:val="0"/>
          <w:sz w:val="22"/>
          <w:szCs w:val="22"/>
        </w:rPr>
        <w:t xml:space="preserve">VII </w:t>
      </w:r>
      <w:r w:rsidRPr="00B91C09">
        <w:rPr>
          <w:b/>
          <w:snapToGrid w:val="0"/>
          <w:sz w:val="22"/>
          <w:szCs w:val="22"/>
        </w:rPr>
        <w:noBreakHyphen/>
      </w:r>
      <w:r w:rsidRPr="00B91C09">
        <w:rPr>
          <w:snapToGrid w:val="0"/>
          <w:sz w:val="22"/>
          <w:szCs w:val="22"/>
        </w:rPr>
        <w:t xml:space="preserve"> As empresas detentoras da presente ata poderão, facultativamente, aceitar acréscimos superiores a vinte e cinco por cento, dentro do prazo de validade do registro.</w:t>
      </w:r>
    </w:p>
    <w:p w:rsidR="000C0CBC" w:rsidRPr="00B91C09" w:rsidRDefault="000C0CBC" w:rsidP="000C0CBC">
      <w:pPr>
        <w:pStyle w:val="Recuodecorpodetexto"/>
        <w:tabs>
          <w:tab w:val="left" w:pos="1134"/>
          <w:tab w:val="left" w:pos="1418"/>
          <w:tab w:val="num" w:pos="1528"/>
        </w:tabs>
        <w:ind w:firstLine="0"/>
        <w:rPr>
          <w:sz w:val="22"/>
          <w:szCs w:val="22"/>
        </w:rPr>
      </w:pPr>
      <w:r w:rsidRPr="00B91C09">
        <w:rPr>
          <w:sz w:val="22"/>
          <w:szCs w:val="22"/>
        </w:rPr>
        <w:t>VII</w:t>
      </w:r>
      <w:r w:rsidRPr="00B91C09">
        <w:rPr>
          <w:sz w:val="22"/>
          <w:szCs w:val="22"/>
          <w:lang w:val="pt-BR"/>
        </w:rPr>
        <w:t>I</w:t>
      </w:r>
      <w:r w:rsidRPr="00B91C09">
        <w:rPr>
          <w:sz w:val="22"/>
          <w:szCs w:val="22"/>
        </w:rPr>
        <w:t xml:space="preserve"> - As embalagens e rótulos dos produtos entregues deverão ser lacrados e estar em conformidade com a legislação em vigor, bem como estar de acordo com as características requeridas na ordem de compra, conforme marca declarada vencedora na fase de julgamento do certame.</w:t>
      </w:r>
    </w:p>
    <w:p w:rsidR="000C0CBC" w:rsidRPr="00B91C09" w:rsidRDefault="000C0CBC" w:rsidP="000C0CBC">
      <w:pPr>
        <w:pStyle w:val="Recuodecorpodetexto"/>
        <w:tabs>
          <w:tab w:val="left" w:pos="1134"/>
          <w:tab w:val="left" w:pos="1418"/>
          <w:tab w:val="num" w:pos="1528"/>
        </w:tabs>
        <w:ind w:firstLine="0"/>
        <w:rPr>
          <w:sz w:val="22"/>
          <w:szCs w:val="22"/>
        </w:rPr>
      </w:pPr>
      <w:r w:rsidRPr="00B91C09">
        <w:rPr>
          <w:sz w:val="22"/>
          <w:szCs w:val="22"/>
          <w:lang w:val="pt-BR"/>
        </w:rPr>
        <w:t>IX</w:t>
      </w:r>
      <w:r w:rsidRPr="00B91C09">
        <w:rPr>
          <w:sz w:val="22"/>
          <w:szCs w:val="22"/>
        </w:rPr>
        <w:t xml:space="preserve"> -A empresa vencedora se responsabilizará pelo carregamento, transporte, bem como pelo descarregamento, sem ônus adicional a proposta, no Setor Indicado no Município de </w:t>
      </w:r>
      <w:r w:rsidRPr="00B91C09">
        <w:rPr>
          <w:sz w:val="22"/>
          <w:szCs w:val="22"/>
          <w:lang w:val="pt-BR"/>
        </w:rPr>
        <w:t xml:space="preserve">Conceição dos </w:t>
      </w:r>
      <w:r w:rsidR="00B91C09" w:rsidRPr="00B91C09">
        <w:rPr>
          <w:sz w:val="22"/>
          <w:szCs w:val="22"/>
          <w:lang w:val="pt-BR"/>
        </w:rPr>
        <w:t>Ouros,</w:t>
      </w:r>
      <w:r w:rsidRPr="00B91C09">
        <w:rPr>
          <w:sz w:val="22"/>
          <w:szCs w:val="22"/>
        </w:rPr>
        <w:t xml:space="preserve"> de segunda-feira à sexta-feira das 7h às 11h30min e das 13h30min às </w:t>
      </w:r>
      <w:r w:rsidRPr="00B91C09">
        <w:rPr>
          <w:sz w:val="22"/>
          <w:szCs w:val="22"/>
          <w:lang w:val="pt-BR"/>
        </w:rPr>
        <w:t>15</w:t>
      </w:r>
      <w:r w:rsidRPr="00B91C09">
        <w:rPr>
          <w:sz w:val="22"/>
          <w:szCs w:val="22"/>
        </w:rPr>
        <w:t>:</w:t>
      </w:r>
      <w:r w:rsidRPr="00B91C09">
        <w:rPr>
          <w:sz w:val="22"/>
          <w:szCs w:val="22"/>
          <w:lang w:val="pt-BR"/>
        </w:rPr>
        <w:t>3</w:t>
      </w:r>
      <w:r w:rsidRPr="00B91C09">
        <w:rPr>
          <w:sz w:val="22"/>
          <w:szCs w:val="22"/>
        </w:rPr>
        <w:t>0 horas.</w:t>
      </w:r>
    </w:p>
    <w:p w:rsidR="000C0CBC" w:rsidRPr="00B91C09" w:rsidRDefault="000C0CBC" w:rsidP="000C0CBC">
      <w:pPr>
        <w:jc w:val="both"/>
        <w:rPr>
          <w:sz w:val="22"/>
          <w:szCs w:val="22"/>
        </w:rPr>
      </w:pPr>
      <w:r w:rsidRPr="00B91C09">
        <w:rPr>
          <w:sz w:val="22"/>
          <w:szCs w:val="22"/>
        </w:rPr>
        <w:t>X - A aceitação do produto não exime o Fornecedor da responsabilidade de entrega dos produtos de acordo com os requisitos estabelecidos e não invalidam qualquer reclamação posterior do Município a respeito da qualidade do material e/ou fabricação.</w:t>
      </w:r>
    </w:p>
    <w:p w:rsidR="000C0CBC" w:rsidRPr="00B91C09" w:rsidRDefault="000C0CBC" w:rsidP="000C0CBC">
      <w:pPr>
        <w:jc w:val="both"/>
        <w:rPr>
          <w:sz w:val="22"/>
          <w:szCs w:val="22"/>
        </w:rPr>
      </w:pPr>
    </w:p>
    <w:p w:rsidR="000C0CBC" w:rsidRPr="00B91C09" w:rsidRDefault="000C0CBC" w:rsidP="000C0CBC">
      <w:pPr>
        <w:jc w:val="both"/>
        <w:rPr>
          <w:snapToGrid w:val="0"/>
          <w:sz w:val="22"/>
          <w:szCs w:val="22"/>
        </w:rPr>
      </w:pPr>
      <w:r w:rsidRPr="00B91C09">
        <w:rPr>
          <w:snapToGrid w:val="0"/>
          <w:sz w:val="22"/>
          <w:szCs w:val="22"/>
        </w:rPr>
        <w:t>a) Todos os produtos deverão ser entregues em suas embalagens originais e considerar-se-á o peso líquido. As embalagens deverão estar lacradas, integras e livres de qualquer sujidade;</w:t>
      </w:r>
    </w:p>
    <w:p w:rsidR="000C0CBC" w:rsidRPr="00B91C09" w:rsidRDefault="000C0CBC" w:rsidP="000C0CBC">
      <w:pPr>
        <w:jc w:val="both"/>
        <w:rPr>
          <w:snapToGrid w:val="0"/>
          <w:sz w:val="22"/>
          <w:szCs w:val="22"/>
        </w:rPr>
      </w:pPr>
    </w:p>
    <w:p w:rsidR="000C0CBC" w:rsidRPr="00B91C09" w:rsidRDefault="000C0CBC" w:rsidP="000C0CBC">
      <w:pPr>
        <w:jc w:val="both"/>
        <w:rPr>
          <w:snapToGrid w:val="0"/>
          <w:sz w:val="22"/>
          <w:szCs w:val="22"/>
        </w:rPr>
      </w:pPr>
      <w:r w:rsidRPr="00B91C09">
        <w:rPr>
          <w:snapToGrid w:val="0"/>
          <w:sz w:val="22"/>
          <w:szCs w:val="22"/>
        </w:rPr>
        <w:t>b) Nas embalagens dos produtos devem constar informações claras, precisas e em língua portuguesa sobre suas características, marca, peso líquido ou volume, identificação do lote, qualidade, quantidade, composição, data de fabricação, prazo de validade, fabricante e origem, rotulagem nutricional (se necessário), registro em órgão competente (se necessário), entre outros dados necessários e exigidos de acordo com legislação em vigor;</w:t>
      </w:r>
    </w:p>
    <w:p w:rsidR="000C0CBC" w:rsidRPr="00B91C09" w:rsidRDefault="000C0CBC" w:rsidP="000C0CBC">
      <w:pPr>
        <w:jc w:val="both"/>
        <w:rPr>
          <w:snapToGrid w:val="0"/>
          <w:sz w:val="22"/>
          <w:szCs w:val="22"/>
        </w:rPr>
      </w:pPr>
    </w:p>
    <w:p w:rsidR="000C0CBC" w:rsidRPr="00B91C09" w:rsidRDefault="000C0CBC" w:rsidP="000C0CBC">
      <w:pPr>
        <w:jc w:val="both"/>
        <w:rPr>
          <w:snapToGrid w:val="0"/>
          <w:sz w:val="22"/>
          <w:szCs w:val="22"/>
        </w:rPr>
      </w:pPr>
      <w:r w:rsidRPr="00B91C09">
        <w:rPr>
          <w:snapToGrid w:val="0"/>
          <w:sz w:val="22"/>
          <w:szCs w:val="22"/>
        </w:rPr>
        <w:t>c) Todos os itens deverão apresentar, na data da entrega, no mínimo 70% de seu prazo de validade em vigor, observado ainda o que dispõe a Lei nº. 8.108 de 11/09/1990 - Código de Defesa do Consumidor;</w:t>
      </w:r>
    </w:p>
    <w:p w:rsidR="000C0CBC" w:rsidRPr="00B91C09" w:rsidRDefault="000C0CBC" w:rsidP="000C0CBC">
      <w:pPr>
        <w:jc w:val="both"/>
        <w:rPr>
          <w:snapToGrid w:val="0"/>
          <w:sz w:val="22"/>
          <w:szCs w:val="22"/>
        </w:rPr>
      </w:pPr>
    </w:p>
    <w:p w:rsidR="000C0CBC" w:rsidRPr="00B91C09" w:rsidRDefault="000C0CBC" w:rsidP="000C0CBC">
      <w:pPr>
        <w:jc w:val="both"/>
        <w:rPr>
          <w:snapToGrid w:val="0"/>
          <w:sz w:val="22"/>
          <w:szCs w:val="22"/>
        </w:rPr>
      </w:pPr>
      <w:r w:rsidRPr="00B91C09">
        <w:rPr>
          <w:snapToGrid w:val="0"/>
          <w:sz w:val="22"/>
          <w:szCs w:val="22"/>
        </w:rPr>
        <w:t>d) No caso do fornecedor entregar produtos que não sejam da marca e modelo especificados na Proposta Comercial, a contratante terá o pleno direito de recusar o produto e o considerar não entregue;</w:t>
      </w:r>
    </w:p>
    <w:p w:rsidR="000C0CBC" w:rsidRPr="00B91C09" w:rsidRDefault="000C0CBC" w:rsidP="000C0CBC">
      <w:pPr>
        <w:jc w:val="both"/>
        <w:rPr>
          <w:snapToGrid w:val="0"/>
          <w:sz w:val="22"/>
          <w:szCs w:val="22"/>
        </w:rPr>
      </w:pPr>
    </w:p>
    <w:p w:rsidR="000C0CBC" w:rsidRPr="00B91C09" w:rsidRDefault="000C0CBC" w:rsidP="000C0CBC">
      <w:pPr>
        <w:jc w:val="both"/>
        <w:rPr>
          <w:snapToGrid w:val="0"/>
          <w:sz w:val="22"/>
          <w:szCs w:val="22"/>
        </w:rPr>
      </w:pPr>
      <w:r w:rsidRPr="00B91C09">
        <w:rPr>
          <w:snapToGrid w:val="0"/>
          <w:sz w:val="22"/>
          <w:szCs w:val="22"/>
        </w:rPr>
        <w:t xml:space="preserve">e) Repor os produtos dentro do prazo de validade e/ou vida útil, no caso de qualquer alteração dos mesmos; </w:t>
      </w:r>
    </w:p>
    <w:p w:rsidR="000C0CBC" w:rsidRPr="00B91C09" w:rsidRDefault="000C0CBC" w:rsidP="000C0CBC">
      <w:pPr>
        <w:jc w:val="both"/>
        <w:rPr>
          <w:snapToGrid w:val="0"/>
          <w:sz w:val="22"/>
          <w:szCs w:val="22"/>
        </w:rPr>
      </w:pPr>
    </w:p>
    <w:p w:rsidR="000C0CBC" w:rsidRPr="00B91C09" w:rsidRDefault="000C0CBC" w:rsidP="000C0CBC">
      <w:pPr>
        <w:jc w:val="both"/>
        <w:rPr>
          <w:snapToGrid w:val="0"/>
          <w:sz w:val="22"/>
          <w:szCs w:val="22"/>
        </w:rPr>
      </w:pPr>
      <w:r w:rsidRPr="00B91C09">
        <w:rPr>
          <w:snapToGrid w:val="0"/>
          <w:sz w:val="22"/>
          <w:szCs w:val="22"/>
        </w:rPr>
        <w:lastRenderedPageBreak/>
        <w:t>f) Seguir programação da Prefeitura Municipal de Conceição dos Ouros quanto à data, horário, local e quantidade a serem entregues;</w:t>
      </w:r>
    </w:p>
    <w:p w:rsidR="000C0CBC" w:rsidRPr="00B91C09" w:rsidRDefault="000C0CBC" w:rsidP="000C0CBC">
      <w:pPr>
        <w:jc w:val="both"/>
        <w:rPr>
          <w:snapToGrid w:val="0"/>
          <w:sz w:val="22"/>
          <w:szCs w:val="22"/>
        </w:rPr>
      </w:pPr>
    </w:p>
    <w:p w:rsidR="000C0CBC" w:rsidRPr="00B91C09" w:rsidRDefault="000C0CBC" w:rsidP="000C0CBC">
      <w:pPr>
        <w:jc w:val="both"/>
        <w:rPr>
          <w:snapToGrid w:val="0"/>
          <w:sz w:val="22"/>
          <w:szCs w:val="22"/>
        </w:rPr>
      </w:pPr>
      <w:r w:rsidRPr="00B91C09">
        <w:rPr>
          <w:snapToGrid w:val="0"/>
          <w:sz w:val="22"/>
          <w:szCs w:val="22"/>
        </w:rPr>
        <w:t>g) As quantidades dos produtos são estimadas e a Secretaria Municipal da Educação não se obriga a adquirir suas totalidades, o fazendo de acordo com o desenvolvimento das atividades, observando-se o que dispõe o parágrafo 1º do art. 65 da Lei Federal nº 8.666/93;</w:t>
      </w:r>
    </w:p>
    <w:p w:rsidR="000C0CBC" w:rsidRPr="00B91C09" w:rsidRDefault="000C0CBC" w:rsidP="000C0CBC">
      <w:pPr>
        <w:jc w:val="both"/>
        <w:rPr>
          <w:snapToGrid w:val="0"/>
          <w:sz w:val="22"/>
          <w:szCs w:val="22"/>
        </w:rPr>
      </w:pPr>
    </w:p>
    <w:p w:rsidR="000C0CBC" w:rsidRPr="00B91C09" w:rsidRDefault="000C0CBC" w:rsidP="000C0CBC">
      <w:pPr>
        <w:jc w:val="both"/>
        <w:rPr>
          <w:snapToGrid w:val="0"/>
          <w:sz w:val="22"/>
          <w:szCs w:val="22"/>
        </w:rPr>
      </w:pPr>
      <w:r w:rsidRPr="00B91C09">
        <w:rPr>
          <w:snapToGrid w:val="0"/>
          <w:sz w:val="22"/>
          <w:szCs w:val="22"/>
        </w:rPr>
        <w:t>h) Reserva-se a CONTRATANTE o direito de controlar periodicamente a qualidade dos produtos;</w:t>
      </w:r>
    </w:p>
    <w:p w:rsidR="000C0CBC" w:rsidRPr="00B91C09" w:rsidRDefault="000C0CBC" w:rsidP="000C0CBC">
      <w:pPr>
        <w:jc w:val="both"/>
        <w:rPr>
          <w:snapToGrid w:val="0"/>
          <w:sz w:val="22"/>
          <w:szCs w:val="22"/>
        </w:rPr>
      </w:pPr>
      <w:r w:rsidRPr="00B91C09">
        <w:rPr>
          <w:snapToGrid w:val="0"/>
          <w:sz w:val="22"/>
          <w:szCs w:val="22"/>
        </w:rPr>
        <w:t xml:space="preserve"> </w:t>
      </w:r>
    </w:p>
    <w:p w:rsidR="000C0CBC" w:rsidRPr="00B91C09" w:rsidRDefault="000C0CBC" w:rsidP="000C0CBC">
      <w:pPr>
        <w:jc w:val="both"/>
        <w:rPr>
          <w:snapToGrid w:val="0"/>
          <w:sz w:val="22"/>
          <w:szCs w:val="22"/>
        </w:rPr>
      </w:pPr>
      <w:r w:rsidRPr="00B91C09">
        <w:rPr>
          <w:snapToGrid w:val="0"/>
          <w:sz w:val="22"/>
          <w:szCs w:val="22"/>
        </w:rPr>
        <w:t>i) Os produtos perecíveis (carnes, leite e derivados) deverão ser entregues nas cozinhas das SEIS escolas do perímetro urbano e rural;</w:t>
      </w:r>
    </w:p>
    <w:p w:rsidR="000C0CBC" w:rsidRPr="00B91C09" w:rsidRDefault="000C0CBC" w:rsidP="000C0CBC">
      <w:pPr>
        <w:jc w:val="both"/>
        <w:rPr>
          <w:snapToGrid w:val="0"/>
          <w:sz w:val="22"/>
          <w:szCs w:val="22"/>
        </w:rPr>
      </w:pPr>
    </w:p>
    <w:p w:rsidR="000C0CBC" w:rsidRPr="00B91C09" w:rsidRDefault="000C0CBC" w:rsidP="000C0CBC">
      <w:pPr>
        <w:jc w:val="both"/>
        <w:rPr>
          <w:snapToGrid w:val="0"/>
          <w:sz w:val="22"/>
          <w:szCs w:val="22"/>
        </w:rPr>
      </w:pPr>
      <w:r w:rsidRPr="00B91C09">
        <w:rPr>
          <w:snapToGrid w:val="0"/>
          <w:sz w:val="22"/>
          <w:szCs w:val="22"/>
        </w:rPr>
        <w:t xml:space="preserve">j) Obedecer ao horário das entregas nas escolas das 7:00 às 15:30h; </w:t>
      </w:r>
    </w:p>
    <w:p w:rsidR="000C0CBC" w:rsidRPr="00B91C09" w:rsidRDefault="000C0CBC" w:rsidP="000C0CBC">
      <w:pPr>
        <w:jc w:val="both"/>
        <w:rPr>
          <w:snapToGrid w:val="0"/>
          <w:sz w:val="22"/>
          <w:szCs w:val="22"/>
        </w:rPr>
      </w:pPr>
    </w:p>
    <w:p w:rsidR="000C0CBC" w:rsidRPr="00B91C09" w:rsidRDefault="000C0CBC" w:rsidP="000C0CBC">
      <w:pPr>
        <w:jc w:val="both"/>
        <w:rPr>
          <w:snapToGrid w:val="0"/>
          <w:sz w:val="22"/>
          <w:szCs w:val="22"/>
        </w:rPr>
      </w:pPr>
      <w:r w:rsidRPr="00B91C09">
        <w:rPr>
          <w:snapToGrid w:val="0"/>
          <w:sz w:val="22"/>
          <w:szCs w:val="22"/>
        </w:rPr>
        <w:t xml:space="preserve">k) Os Gêneros perecíveis (carnes, leite e derivados) deverão ser entregues em veículos isotérmicos ou refrigerados. </w:t>
      </w:r>
    </w:p>
    <w:p w:rsidR="000C0CBC" w:rsidRPr="00B91C09" w:rsidRDefault="000C0CBC" w:rsidP="000C0CBC">
      <w:pPr>
        <w:jc w:val="both"/>
        <w:rPr>
          <w:snapToGrid w:val="0"/>
          <w:sz w:val="22"/>
          <w:szCs w:val="22"/>
        </w:rPr>
      </w:pPr>
    </w:p>
    <w:p w:rsidR="000C0CBC" w:rsidRPr="00B91C09" w:rsidRDefault="000C0CBC" w:rsidP="000C0CBC">
      <w:pPr>
        <w:jc w:val="both"/>
        <w:rPr>
          <w:snapToGrid w:val="0"/>
          <w:sz w:val="22"/>
          <w:szCs w:val="22"/>
        </w:rPr>
      </w:pPr>
      <w:r w:rsidRPr="00B91C09">
        <w:rPr>
          <w:snapToGrid w:val="0"/>
          <w:sz w:val="22"/>
          <w:szCs w:val="22"/>
        </w:rPr>
        <w:t>l) Os Gêneros estocáveis deverão ser entregues em veículos adequados para transportes de alimentos (Tipo Baú) no Setor de Alimentação Escolar, na Secretaria Municipal de Educação de Conceição dos Ouros;</w:t>
      </w:r>
    </w:p>
    <w:p w:rsidR="000C0CBC" w:rsidRPr="00B91C09" w:rsidRDefault="000C0CBC" w:rsidP="000C0CBC">
      <w:pPr>
        <w:jc w:val="both"/>
        <w:rPr>
          <w:snapToGrid w:val="0"/>
          <w:sz w:val="22"/>
          <w:szCs w:val="22"/>
        </w:rPr>
      </w:pPr>
    </w:p>
    <w:p w:rsidR="000C0CBC" w:rsidRPr="00B91C09" w:rsidRDefault="000C0CBC" w:rsidP="000C0CBC">
      <w:pPr>
        <w:jc w:val="both"/>
        <w:rPr>
          <w:snapToGrid w:val="0"/>
          <w:sz w:val="22"/>
          <w:szCs w:val="22"/>
        </w:rPr>
      </w:pPr>
      <w:r w:rsidRPr="00B91C09">
        <w:rPr>
          <w:snapToGrid w:val="0"/>
          <w:sz w:val="22"/>
          <w:szCs w:val="22"/>
        </w:rPr>
        <w:t>j) Constar nas Notas Fiscais de Entrega dos Produtos Perecíveis (Carnes e derivados) o Número de Registro de Inspeção Federal ou Estadual, Nº do lote e Nº da Nota do frigorífico</w:t>
      </w:r>
    </w:p>
    <w:p w:rsidR="000C0CBC" w:rsidRPr="00B91C09" w:rsidRDefault="000C0CBC" w:rsidP="000C0CBC">
      <w:pPr>
        <w:jc w:val="both"/>
        <w:rPr>
          <w:snapToGrid w:val="0"/>
          <w:sz w:val="22"/>
          <w:szCs w:val="22"/>
        </w:rPr>
      </w:pPr>
    </w:p>
    <w:p w:rsidR="000C0CBC" w:rsidRPr="00B91C09" w:rsidRDefault="000C0CBC" w:rsidP="000C0CBC">
      <w:pPr>
        <w:tabs>
          <w:tab w:val="left" w:pos="92"/>
          <w:tab w:val="right" w:pos="4024"/>
        </w:tabs>
        <w:jc w:val="both"/>
        <w:rPr>
          <w:b/>
          <w:snapToGrid w:val="0"/>
          <w:sz w:val="22"/>
          <w:szCs w:val="22"/>
        </w:rPr>
      </w:pPr>
    </w:p>
    <w:p w:rsidR="000C0CBC" w:rsidRPr="00B91C09" w:rsidRDefault="000C0CBC" w:rsidP="000C0CBC">
      <w:pPr>
        <w:tabs>
          <w:tab w:val="left" w:pos="92"/>
          <w:tab w:val="right" w:pos="4024"/>
        </w:tabs>
        <w:jc w:val="both"/>
        <w:rPr>
          <w:b/>
          <w:snapToGrid w:val="0"/>
          <w:sz w:val="22"/>
          <w:szCs w:val="22"/>
        </w:rPr>
      </w:pPr>
      <w:r w:rsidRPr="00B91C09">
        <w:rPr>
          <w:b/>
          <w:snapToGrid w:val="0"/>
          <w:sz w:val="22"/>
          <w:szCs w:val="22"/>
        </w:rPr>
        <w:t xml:space="preserve">CLÁUSULA SÉTIMA </w:t>
      </w:r>
      <w:r w:rsidRPr="00B91C09">
        <w:rPr>
          <w:b/>
          <w:snapToGrid w:val="0"/>
          <w:sz w:val="22"/>
          <w:szCs w:val="22"/>
        </w:rPr>
        <w:noBreakHyphen/>
        <w:t xml:space="preserve"> DAS PENALIDADES</w:t>
      </w:r>
    </w:p>
    <w:p w:rsidR="000C0CBC" w:rsidRPr="00B91C09" w:rsidRDefault="000C0CBC" w:rsidP="000C0CBC">
      <w:pPr>
        <w:tabs>
          <w:tab w:val="left" w:pos="92"/>
          <w:tab w:val="right" w:pos="4024"/>
        </w:tabs>
        <w:jc w:val="both"/>
        <w:rPr>
          <w:b/>
          <w:snapToGrid w:val="0"/>
          <w:sz w:val="22"/>
          <w:szCs w:val="22"/>
        </w:rPr>
      </w:pPr>
    </w:p>
    <w:p w:rsidR="000C0CBC" w:rsidRPr="00B91C09" w:rsidRDefault="000C0CBC" w:rsidP="000C0CBC">
      <w:pPr>
        <w:jc w:val="both"/>
        <w:rPr>
          <w:sz w:val="22"/>
          <w:szCs w:val="22"/>
        </w:rPr>
      </w:pPr>
      <w:r w:rsidRPr="00B91C09">
        <w:rPr>
          <w:b/>
          <w:snapToGrid w:val="0"/>
          <w:sz w:val="22"/>
          <w:szCs w:val="22"/>
        </w:rPr>
        <w:t xml:space="preserve">I </w:t>
      </w:r>
      <w:r w:rsidRPr="00B91C09">
        <w:rPr>
          <w:b/>
          <w:snapToGrid w:val="0"/>
          <w:sz w:val="22"/>
          <w:szCs w:val="22"/>
        </w:rPr>
        <w:noBreakHyphen/>
      </w:r>
      <w:r w:rsidRPr="00B91C09">
        <w:rPr>
          <w:snapToGrid w:val="0"/>
          <w:sz w:val="22"/>
          <w:szCs w:val="22"/>
        </w:rPr>
        <w:t xml:space="preserve"> </w:t>
      </w:r>
      <w:r w:rsidRPr="00B91C09">
        <w:rPr>
          <w:sz w:val="22"/>
          <w:szCs w:val="22"/>
        </w:rPr>
        <w:t>A não entrega do(s) produto(s) no prazo assinalado, importará na aplicação de multa diária na ordem de 0.3% (três décimos por cento) até o 30º (trigésimo) dia de atraso, sobre o valor do Fornecimento não Realizado.</w:t>
      </w:r>
    </w:p>
    <w:p w:rsidR="000C0CBC" w:rsidRPr="00B91C09" w:rsidRDefault="000C0CBC" w:rsidP="000C0CBC">
      <w:pPr>
        <w:jc w:val="both"/>
        <w:rPr>
          <w:sz w:val="22"/>
          <w:szCs w:val="22"/>
        </w:rPr>
      </w:pPr>
      <w:r w:rsidRPr="00B91C09">
        <w:rPr>
          <w:b/>
          <w:sz w:val="22"/>
          <w:szCs w:val="22"/>
        </w:rPr>
        <w:t>II</w:t>
      </w:r>
      <w:r w:rsidRPr="00B91C09">
        <w:rPr>
          <w:sz w:val="22"/>
          <w:szCs w:val="22"/>
        </w:rPr>
        <w:t xml:space="preserve"> - 10% (dez por cento) sobre o valor do objeto, não executado, no caso de atraso superior a 30 (trinta) dias com o </w:t>
      </w:r>
      <w:proofErr w:type="spellStart"/>
      <w:r w:rsidRPr="00B91C09">
        <w:rPr>
          <w:sz w:val="22"/>
          <w:szCs w:val="22"/>
        </w:rPr>
        <w:t>conseqüente</w:t>
      </w:r>
      <w:proofErr w:type="spellEnd"/>
      <w:r w:rsidRPr="00B91C09">
        <w:rPr>
          <w:sz w:val="22"/>
          <w:szCs w:val="22"/>
        </w:rPr>
        <w:t xml:space="preserve"> cancelamento da nota de empenho Ata de Registro de Preços, contrato ou documento correspondente.</w:t>
      </w:r>
    </w:p>
    <w:p w:rsidR="000C0CBC" w:rsidRPr="00B91C09" w:rsidRDefault="000C0CBC" w:rsidP="000C0CBC">
      <w:pPr>
        <w:jc w:val="both"/>
        <w:rPr>
          <w:sz w:val="22"/>
          <w:szCs w:val="22"/>
        </w:rPr>
      </w:pPr>
      <w:r w:rsidRPr="00B91C09">
        <w:rPr>
          <w:b/>
          <w:sz w:val="22"/>
          <w:szCs w:val="22"/>
        </w:rPr>
        <w:t>III</w:t>
      </w:r>
      <w:r w:rsidRPr="00B91C09">
        <w:rPr>
          <w:sz w:val="22"/>
          <w:szCs w:val="22"/>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0C0CBC" w:rsidRPr="00B91C09" w:rsidRDefault="000C0CBC" w:rsidP="000C0CBC">
      <w:pPr>
        <w:jc w:val="both"/>
        <w:rPr>
          <w:sz w:val="22"/>
          <w:szCs w:val="22"/>
        </w:rPr>
      </w:pPr>
      <w:r w:rsidRPr="00B91C09">
        <w:rPr>
          <w:b/>
          <w:sz w:val="22"/>
          <w:szCs w:val="22"/>
        </w:rPr>
        <w:t>IV -</w:t>
      </w:r>
      <w:r w:rsidRPr="00B91C09">
        <w:rPr>
          <w:sz w:val="22"/>
          <w:szCs w:val="22"/>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0C0CBC" w:rsidRPr="00B91C09" w:rsidRDefault="000C0CBC" w:rsidP="000C0CBC">
      <w:pPr>
        <w:jc w:val="both"/>
        <w:rPr>
          <w:sz w:val="22"/>
          <w:szCs w:val="22"/>
        </w:rPr>
      </w:pPr>
      <w:r w:rsidRPr="00B91C09">
        <w:rPr>
          <w:b/>
          <w:sz w:val="22"/>
          <w:szCs w:val="22"/>
        </w:rPr>
        <w:t xml:space="preserve">V </w:t>
      </w:r>
      <w:r w:rsidRPr="00B91C09">
        <w:rPr>
          <w:sz w:val="22"/>
          <w:szCs w:val="22"/>
        </w:rPr>
        <w:t>- A inexecução total do Contrato importará a CONTRATADA à suspensão do direito de licitar e contratar com qualquer ente da Administração Direta ou Indireta no Município de CONCEIÇÃO DOS OUROS(MG), pelo prazo desde já fixado de 24 meses, contados da aplicação de tal medida punitiva, bem como a multa de 10% (dez por cento) sobre o valor do contrato.</w:t>
      </w:r>
    </w:p>
    <w:p w:rsidR="000C0CBC" w:rsidRPr="00B91C09" w:rsidRDefault="000C0CBC" w:rsidP="000C0CBC">
      <w:pPr>
        <w:jc w:val="both"/>
        <w:rPr>
          <w:sz w:val="22"/>
          <w:szCs w:val="22"/>
        </w:rPr>
      </w:pPr>
      <w:r w:rsidRPr="00B91C09">
        <w:rPr>
          <w:b/>
          <w:sz w:val="22"/>
          <w:szCs w:val="22"/>
        </w:rPr>
        <w:t>VI</w:t>
      </w:r>
      <w:r w:rsidRPr="00B91C09">
        <w:rPr>
          <w:sz w:val="22"/>
          <w:szCs w:val="22"/>
        </w:rPr>
        <w:t xml:space="preserve"> - Será propiciada Ampla Defesa à CONTRATADA, antes da imposição das penalidades elencadas nos itens precedentes.</w:t>
      </w:r>
    </w:p>
    <w:p w:rsidR="000C0CBC" w:rsidRPr="00B91C09" w:rsidRDefault="000C0CBC" w:rsidP="000C0CBC">
      <w:pPr>
        <w:jc w:val="both"/>
        <w:rPr>
          <w:sz w:val="22"/>
          <w:szCs w:val="22"/>
        </w:rPr>
      </w:pPr>
    </w:p>
    <w:p w:rsidR="000C0CBC" w:rsidRPr="00B91C09" w:rsidRDefault="000C0CBC" w:rsidP="000C0CBC">
      <w:pPr>
        <w:jc w:val="both"/>
        <w:rPr>
          <w:sz w:val="22"/>
          <w:szCs w:val="22"/>
        </w:rPr>
      </w:pPr>
    </w:p>
    <w:p w:rsidR="000C0CBC" w:rsidRPr="00B91C09" w:rsidRDefault="000C0CBC" w:rsidP="000C0CBC">
      <w:pPr>
        <w:tabs>
          <w:tab w:val="right" w:pos="6019"/>
        </w:tabs>
        <w:jc w:val="both"/>
        <w:rPr>
          <w:b/>
          <w:snapToGrid w:val="0"/>
          <w:sz w:val="22"/>
          <w:szCs w:val="22"/>
        </w:rPr>
      </w:pPr>
      <w:r w:rsidRPr="00B91C09">
        <w:rPr>
          <w:b/>
          <w:snapToGrid w:val="0"/>
          <w:sz w:val="22"/>
          <w:szCs w:val="22"/>
        </w:rPr>
        <w:t xml:space="preserve">CLÁUSULA OITAVA </w:t>
      </w:r>
      <w:r w:rsidRPr="00B91C09">
        <w:rPr>
          <w:b/>
          <w:snapToGrid w:val="0"/>
          <w:sz w:val="22"/>
          <w:szCs w:val="22"/>
        </w:rPr>
        <w:noBreakHyphen/>
        <w:t xml:space="preserve"> DO REEQUILÍBRIO ECONÔMICO-FINANCEIRO</w:t>
      </w:r>
    </w:p>
    <w:p w:rsidR="000C0CBC" w:rsidRPr="00B91C09" w:rsidRDefault="000C0CBC" w:rsidP="000C0CBC">
      <w:pPr>
        <w:tabs>
          <w:tab w:val="right" w:pos="6019"/>
        </w:tabs>
        <w:jc w:val="both"/>
        <w:rPr>
          <w:b/>
          <w:snapToGrid w:val="0"/>
          <w:sz w:val="22"/>
          <w:szCs w:val="22"/>
        </w:rPr>
      </w:pPr>
    </w:p>
    <w:p w:rsidR="000C0CBC" w:rsidRPr="00B91C09" w:rsidRDefault="000C0CBC" w:rsidP="000C0CBC">
      <w:pPr>
        <w:jc w:val="both"/>
        <w:rPr>
          <w:sz w:val="22"/>
          <w:szCs w:val="22"/>
        </w:rPr>
      </w:pPr>
      <w:r w:rsidRPr="00B91C09">
        <w:rPr>
          <w:b/>
          <w:snapToGrid w:val="0"/>
          <w:sz w:val="22"/>
          <w:szCs w:val="22"/>
        </w:rPr>
        <w:t xml:space="preserve">I </w:t>
      </w:r>
      <w:r w:rsidRPr="00B91C09">
        <w:rPr>
          <w:b/>
          <w:snapToGrid w:val="0"/>
          <w:sz w:val="22"/>
          <w:szCs w:val="22"/>
        </w:rPr>
        <w:noBreakHyphen/>
      </w:r>
      <w:r w:rsidRPr="00B91C09">
        <w:rPr>
          <w:snapToGrid w:val="0"/>
          <w:sz w:val="22"/>
          <w:szCs w:val="22"/>
        </w:rPr>
        <w:t xml:space="preserve"> </w:t>
      </w:r>
      <w:r w:rsidRPr="00B91C09">
        <w:rPr>
          <w:sz w:val="22"/>
          <w:szCs w:val="22"/>
        </w:rPr>
        <w:t>O valor pactuado poderá ser revisto mediante solicitação da contratada com vistas à manutenção do equilíbrio econômico-financeiro do contrato, na forma do art. 65, II “d” da Lei n.º 8.666/93.</w:t>
      </w:r>
    </w:p>
    <w:p w:rsidR="000C0CBC" w:rsidRPr="00B91C09" w:rsidRDefault="000C0CBC" w:rsidP="000C0CBC">
      <w:pPr>
        <w:jc w:val="both"/>
        <w:rPr>
          <w:sz w:val="22"/>
          <w:szCs w:val="22"/>
        </w:rPr>
      </w:pPr>
      <w:r w:rsidRPr="00B91C09">
        <w:rPr>
          <w:sz w:val="22"/>
          <w:szCs w:val="22"/>
        </w:rPr>
        <w:t xml:space="preserve"> </w:t>
      </w:r>
      <w:r w:rsidRPr="00B91C09">
        <w:rPr>
          <w:b/>
          <w:bCs/>
          <w:sz w:val="22"/>
          <w:szCs w:val="22"/>
        </w:rPr>
        <w:t>II</w:t>
      </w:r>
      <w:r w:rsidRPr="00B91C09">
        <w:rPr>
          <w:sz w:val="22"/>
          <w:szCs w:val="22"/>
        </w:rPr>
        <w:t xml:space="preserve"> – As eventuais solicitações deverão fazer-se acompanhar de comprovação da superveniência do fato imprevisível ou previsível, porém de consequências incalculáveis, bem como de demonstração analítica de seu impacto nos custos do contrato.</w:t>
      </w:r>
    </w:p>
    <w:p w:rsidR="000C0CBC" w:rsidRPr="00B91C09" w:rsidRDefault="000C0CBC" w:rsidP="000C0CBC">
      <w:pPr>
        <w:jc w:val="both"/>
        <w:rPr>
          <w:sz w:val="22"/>
          <w:szCs w:val="22"/>
        </w:rPr>
      </w:pPr>
      <w:r w:rsidRPr="00B91C09">
        <w:rPr>
          <w:b/>
          <w:bCs/>
          <w:sz w:val="22"/>
          <w:szCs w:val="22"/>
        </w:rPr>
        <w:t xml:space="preserve">III </w:t>
      </w:r>
      <w:r w:rsidRPr="00B91C09">
        <w:rPr>
          <w:sz w:val="22"/>
          <w:szCs w:val="22"/>
        </w:rPr>
        <w:t>– Para fins de manutenção do equilíbrio econômico-financeiro, a comprovação do percentual se dará mediante a apresentação das notas fiscais de compra do produto, antes e depois da redução ou reajuste.</w:t>
      </w:r>
    </w:p>
    <w:p w:rsidR="000C0CBC" w:rsidRPr="00B91C09" w:rsidRDefault="000C0CBC" w:rsidP="000C0CBC">
      <w:pPr>
        <w:jc w:val="both"/>
        <w:rPr>
          <w:sz w:val="22"/>
          <w:szCs w:val="22"/>
        </w:rPr>
      </w:pPr>
      <w:r w:rsidRPr="00B91C09">
        <w:rPr>
          <w:sz w:val="22"/>
          <w:szCs w:val="22"/>
        </w:rPr>
        <w:t xml:space="preserve"> Ocorrendo reajustamento de preços os mesmos serão reajustados observando o disposto do inciso II, Artigo 40 da Lei Federal nº 8.666/93 e suas alterações posteriores, combinado com o inciso III Artigo 55 e inciso II alínea “d” parágrafo 6º do Artigo 65 do referido diploma legal.</w:t>
      </w:r>
    </w:p>
    <w:p w:rsidR="000C0CBC" w:rsidRPr="00B91C09" w:rsidRDefault="000C0CBC" w:rsidP="000C0CBC">
      <w:pPr>
        <w:jc w:val="both"/>
        <w:rPr>
          <w:sz w:val="22"/>
          <w:szCs w:val="22"/>
        </w:rPr>
      </w:pPr>
      <w:r w:rsidRPr="00B91C09">
        <w:rPr>
          <w:sz w:val="22"/>
          <w:szCs w:val="22"/>
        </w:rPr>
        <w:lastRenderedPageBreak/>
        <w:t xml:space="preserve"> Sendo obrigatório o cumprimento conforme segue:</w:t>
      </w:r>
    </w:p>
    <w:p w:rsidR="000C0CBC" w:rsidRPr="00B91C09" w:rsidRDefault="000C0CBC" w:rsidP="000C0CBC">
      <w:pPr>
        <w:jc w:val="both"/>
        <w:rPr>
          <w:sz w:val="22"/>
          <w:szCs w:val="22"/>
        </w:rPr>
      </w:pPr>
      <w:r w:rsidRPr="00B91C09">
        <w:rPr>
          <w:sz w:val="22"/>
          <w:szCs w:val="22"/>
        </w:rPr>
        <w:t xml:space="preserve">a) Os pedidos de Reequilíbrio Econômico e Financeiro deverão vir instruídos com as notas fiscais da época da licitação e as atuais acompanhadas dos novos preços a serem praticados, devendo respeitar o teto da margem de lucro da época da licitação. </w:t>
      </w:r>
    </w:p>
    <w:p w:rsidR="000C0CBC" w:rsidRPr="00B91C09" w:rsidRDefault="000C0CBC" w:rsidP="000C0CBC">
      <w:pPr>
        <w:jc w:val="both"/>
        <w:rPr>
          <w:sz w:val="22"/>
          <w:szCs w:val="22"/>
        </w:rPr>
      </w:pPr>
      <w:r w:rsidRPr="00B91C09">
        <w:rPr>
          <w:sz w:val="22"/>
          <w:szCs w:val="22"/>
        </w:rPr>
        <w:t>b) A empresa somente poderá alterar os preços após o deferimento do pedido do Reequilíbrio por parte da Prefeitura.</w:t>
      </w:r>
    </w:p>
    <w:p w:rsidR="000C0CBC" w:rsidRPr="00B91C09" w:rsidRDefault="000C0CBC" w:rsidP="000C0CBC">
      <w:pPr>
        <w:jc w:val="both"/>
        <w:rPr>
          <w:sz w:val="22"/>
          <w:szCs w:val="22"/>
        </w:rPr>
      </w:pPr>
      <w:r w:rsidRPr="00B91C09">
        <w:rPr>
          <w:sz w:val="22"/>
          <w:szCs w:val="22"/>
        </w:rPr>
        <w:t xml:space="preserve">c) O Reequilíbrio econômico e financeiro não retroagirá a ordens de fornecimento já emitidas, sendo aplicável ao saldo restante a partir da data do deferimento do pedido com a sua respectiva publicação. </w:t>
      </w:r>
    </w:p>
    <w:p w:rsidR="000C0CBC" w:rsidRPr="00B91C09" w:rsidRDefault="000C0CBC" w:rsidP="000C0CBC">
      <w:pPr>
        <w:jc w:val="both"/>
        <w:rPr>
          <w:sz w:val="22"/>
          <w:szCs w:val="22"/>
        </w:rPr>
      </w:pPr>
      <w:r w:rsidRPr="00B91C09">
        <w:rPr>
          <w:sz w:val="22"/>
          <w:szCs w:val="22"/>
        </w:rPr>
        <w:t>d)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0C0CBC" w:rsidRPr="00B91C09" w:rsidRDefault="000C0CBC" w:rsidP="000C0CBC">
      <w:pPr>
        <w:jc w:val="both"/>
        <w:rPr>
          <w:sz w:val="22"/>
          <w:szCs w:val="22"/>
        </w:rPr>
      </w:pPr>
      <w:r w:rsidRPr="00B91C09">
        <w:rPr>
          <w:sz w:val="22"/>
          <w:szCs w:val="22"/>
        </w:rPr>
        <w:t xml:space="preserve">e) As ordens de fornecimento já emitidas, sem que tenham sido protocolados os pedidos de reequilíbrio econômico e financeiro deverão ser entregues no preço original. </w:t>
      </w:r>
    </w:p>
    <w:p w:rsidR="000C0CBC" w:rsidRPr="00B91C09" w:rsidRDefault="000C0CBC" w:rsidP="000C0CBC">
      <w:pPr>
        <w:jc w:val="both"/>
        <w:rPr>
          <w:sz w:val="22"/>
          <w:szCs w:val="22"/>
        </w:rPr>
      </w:pPr>
      <w:r w:rsidRPr="00B91C09">
        <w:rPr>
          <w:sz w:val="22"/>
          <w:szCs w:val="22"/>
        </w:rPr>
        <w:t>f) O pedido de reequilíbrio econômico e financeiro deverá ser protocolado na Secretaria Geral da Prefeitura Municipal de CONCEIÇÃO DOS OUROS (MG).</w:t>
      </w:r>
    </w:p>
    <w:p w:rsidR="000C0CBC" w:rsidRPr="00B91C09" w:rsidRDefault="000C0CBC" w:rsidP="000C0CBC">
      <w:pPr>
        <w:jc w:val="both"/>
        <w:rPr>
          <w:snapToGrid w:val="0"/>
          <w:sz w:val="22"/>
          <w:szCs w:val="22"/>
        </w:rPr>
      </w:pPr>
    </w:p>
    <w:p w:rsidR="000C0CBC" w:rsidRPr="00B91C09" w:rsidRDefault="000C0CBC" w:rsidP="000C0CBC">
      <w:pPr>
        <w:jc w:val="both"/>
        <w:rPr>
          <w:b/>
          <w:snapToGrid w:val="0"/>
          <w:sz w:val="22"/>
          <w:szCs w:val="22"/>
        </w:rPr>
      </w:pPr>
      <w:r w:rsidRPr="00B91C09">
        <w:rPr>
          <w:b/>
          <w:snapToGrid w:val="0"/>
          <w:sz w:val="22"/>
          <w:szCs w:val="22"/>
        </w:rPr>
        <w:t>CLÁUSULA NONA – DOTAÇÃO ORÇAMENTÁRIA</w:t>
      </w:r>
    </w:p>
    <w:p w:rsidR="000C0CBC" w:rsidRPr="00B91C09" w:rsidRDefault="000C0CBC" w:rsidP="000C0CBC">
      <w:pPr>
        <w:jc w:val="both"/>
        <w:rPr>
          <w:sz w:val="22"/>
          <w:szCs w:val="22"/>
        </w:rPr>
      </w:pPr>
    </w:p>
    <w:p w:rsidR="000C0CBC" w:rsidRPr="00B91C09" w:rsidRDefault="000C0CBC" w:rsidP="000C0CBC">
      <w:pPr>
        <w:pStyle w:val="Recuodecorpodetexto"/>
        <w:ind w:firstLine="0"/>
        <w:rPr>
          <w:sz w:val="22"/>
          <w:szCs w:val="22"/>
        </w:rPr>
      </w:pPr>
      <w:r w:rsidRPr="00B91C09">
        <w:rPr>
          <w:b/>
          <w:sz w:val="22"/>
          <w:szCs w:val="22"/>
        </w:rPr>
        <w:t xml:space="preserve"> I - </w:t>
      </w:r>
      <w:r w:rsidRPr="00B91C09">
        <w:rPr>
          <w:sz w:val="22"/>
          <w:szCs w:val="22"/>
        </w:rPr>
        <w:t>Os recursos necessários ao atendimento das despesas correrão à conta das seguintes dotações orçamentárias:</w:t>
      </w:r>
    </w:p>
    <w:p w:rsidR="000C0CBC" w:rsidRPr="00B91C09" w:rsidRDefault="000C0CBC" w:rsidP="000C0CBC">
      <w:pPr>
        <w:jc w:val="center"/>
        <w:rPr>
          <w:sz w:val="22"/>
          <w:szCs w:val="22"/>
        </w:rPr>
      </w:pPr>
      <w:r w:rsidRPr="00B91C09">
        <w:rPr>
          <w:sz w:val="22"/>
          <w:szCs w:val="22"/>
        </w:rPr>
        <w:t>02.005.000.12.122.0005.2.013.3.3.90.30.00 – 66 – Educação Infantil</w:t>
      </w:r>
    </w:p>
    <w:p w:rsidR="000C0CBC" w:rsidRPr="00B91C09" w:rsidRDefault="000C0CBC" w:rsidP="000C0CBC">
      <w:pPr>
        <w:jc w:val="center"/>
        <w:rPr>
          <w:sz w:val="22"/>
          <w:szCs w:val="22"/>
        </w:rPr>
      </w:pPr>
      <w:r w:rsidRPr="00B91C09">
        <w:rPr>
          <w:sz w:val="22"/>
          <w:szCs w:val="22"/>
        </w:rPr>
        <w:t>02.005.000.12.122.0005.2.037.3.3.90.30.00 – 71 – Educação Fundamental</w:t>
      </w:r>
    </w:p>
    <w:p w:rsidR="000C0CBC" w:rsidRPr="00B91C09" w:rsidRDefault="000C0CBC" w:rsidP="000C0CBC">
      <w:pPr>
        <w:pStyle w:val="Recuodecorpodetexto"/>
        <w:ind w:firstLine="0"/>
        <w:rPr>
          <w:sz w:val="22"/>
          <w:szCs w:val="22"/>
        </w:rPr>
      </w:pPr>
    </w:p>
    <w:p w:rsidR="000C0CBC" w:rsidRPr="00B91C09" w:rsidRDefault="000C0CBC" w:rsidP="000C0CBC">
      <w:pPr>
        <w:pStyle w:val="Corpodetexto3"/>
        <w:jc w:val="both"/>
        <w:rPr>
          <w:b/>
          <w:snapToGrid w:val="0"/>
          <w:sz w:val="22"/>
          <w:szCs w:val="22"/>
        </w:rPr>
      </w:pPr>
      <w:r w:rsidRPr="00B91C09">
        <w:rPr>
          <w:b/>
          <w:sz w:val="22"/>
          <w:szCs w:val="22"/>
        </w:rPr>
        <w:t xml:space="preserve">CLÁUSULA DÉCIMA </w:t>
      </w:r>
      <w:r w:rsidRPr="00B91C09">
        <w:rPr>
          <w:b/>
          <w:sz w:val="22"/>
          <w:szCs w:val="22"/>
        </w:rPr>
        <w:noBreakHyphen/>
        <w:t xml:space="preserve"> DAS CONDIÇÕES DE RECEBIMENTO DO OBJETO DA ATA DE REGISTRO DE PREÇOS</w:t>
      </w:r>
    </w:p>
    <w:p w:rsidR="000C0CBC" w:rsidRPr="00B91C09" w:rsidRDefault="000C0CBC" w:rsidP="000C0CBC">
      <w:pPr>
        <w:jc w:val="both"/>
        <w:rPr>
          <w:snapToGrid w:val="0"/>
          <w:sz w:val="22"/>
          <w:szCs w:val="22"/>
        </w:rPr>
      </w:pPr>
      <w:r w:rsidRPr="00B91C09">
        <w:rPr>
          <w:b/>
          <w:snapToGrid w:val="0"/>
          <w:sz w:val="22"/>
          <w:szCs w:val="22"/>
        </w:rPr>
        <w:t xml:space="preserve">I </w:t>
      </w:r>
      <w:r w:rsidRPr="00B91C09">
        <w:rPr>
          <w:b/>
          <w:snapToGrid w:val="0"/>
          <w:sz w:val="22"/>
          <w:szCs w:val="22"/>
        </w:rPr>
        <w:noBreakHyphen/>
        <w:t xml:space="preserve"> </w:t>
      </w:r>
      <w:r w:rsidRPr="00B91C09">
        <w:rPr>
          <w:snapToGrid w:val="0"/>
          <w:sz w:val="22"/>
          <w:szCs w:val="22"/>
        </w:rPr>
        <w:t>O objeto desta Ata de Registro de preços será recebido pela unidade requisitante consoante o disposto no art. 73, II “a” e “b”, da Lei Federal 8.666/93 e demais normas pertinentes.</w:t>
      </w:r>
    </w:p>
    <w:p w:rsidR="000C0CBC" w:rsidRPr="00B91C09" w:rsidRDefault="000C0CBC" w:rsidP="000C0CBC">
      <w:pPr>
        <w:jc w:val="both"/>
        <w:rPr>
          <w:snapToGrid w:val="0"/>
          <w:sz w:val="22"/>
          <w:szCs w:val="22"/>
        </w:rPr>
      </w:pPr>
      <w:r w:rsidRPr="00B91C09">
        <w:rPr>
          <w:b/>
          <w:snapToGrid w:val="0"/>
          <w:sz w:val="22"/>
          <w:szCs w:val="22"/>
        </w:rPr>
        <w:t xml:space="preserve">II </w:t>
      </w:r>
      <w:r w:rsidRPr="00B91C09">
        <w:rPr>
          <w:b/>
          <w:snapToGrid w:val="0"/>
          <w:sz w:val="22"/>
          <w:szCs w:val="22"/>
        </w:rPr>
        <w:noBreakHyphen/>
      </w:r>
      <w:r w:rsidRPr="00B91C09">
        <w:rPr>
          <w:snapToGrid w:val="0"/>
          <w:sz w:val="22"/>
          <w:szCs w:val="22"/>
        </w:rPr>
        <w:t xml:space="preserve"> A cada fornecimento serão emitidos recibos, nos termos do art. 73, II, “a” e “b”, da Lei Federal 8.666/93.</w:t>
      </w:r>
    </w:p>
    <w:p w:rsidR="000C0CBC" w:rsidRPr="00B91C09" w:rsidRDefault="000C0CBC" w:rsidP="000C0CBC">
      <w:pPr>
        <w:jc w:val="both"/>
        <w:rPr>
          <w:snapToGrid w:val="0"/>
          <w:sz w:val="22"/>
          <w:szCs w:val="22"/>
        </w:rPr>
      </w:pPr>
    </w:p>
    <w:p w:rsidR="000C0CBC" w:rsidRPr="00B91C09" w:rsidRDefault="000C0CBC" w:rsidP="000C0CBC">
      <w:pPr>
        <w:tabs>
          <w:tab w:val="right" w:pos="8512"/>
        </w:tabs>
        <w:jc w:val="both"/>
        <w:rPr>
          <w:b/>
          <w:snapToGrid w:val="0"/>
          <w:sz w:val="22"/>
          <w:szCs w:val="22"/>
        </w:rPr>
      </w:pPr>
      <w:r w:rsidRPr="00B91C09">
        <w:rPr>
          <w:b/>
          <w:snapToGrid w:val="0"/>
          <w:sz w:val="22"/>
          <w:szCs w:val="22"/>
        </w:rPr>
        <w:t xml:space="preserve">CLÁUSULA DÉCIMA PRIMEIRA </w:t>
      </w:r>
      <w:r w:rsidRPr="00B91C09">
        <w:rPr>
          <w:b/>
          <w:snapToGrid w:val="0"/>
          <w:sz w:val="22"/>
          <w:szCs w:val="22"/>
        </w:rPr>
        <w:noBreakHyphen/>
        <w:t xml:space="preserve"> DO CANCELAMENTO DA ATA DE REGISTRO DE PREÇOS</w:t>
      </w:r>
    </w:p>
    <w:p w:rsidR="000C0CBC" w:rsidRPr="00B91C09" w:rsidRDefault="000C0CBC" w:rsidP="000C0CBC">
      <w:pPr>
        <w:tabs>
          <w:tab w:val="right" w:pos="8512"/>
        </w:tabs>
        <w:jc w:val="both"/>
        <w:rPr>
          <w:snapToGrid w:val="0"/>
          <w:sz w:val="22"/>
          <w:szCs w:val="22"/>
        </w:rPr>
      </w:pPr>
    </w:p>
    <w:p w:rsidR="000C0CBC" w:rsidRPr="00B91C09" w:rsidRDefault="000C0CBC" w:rsidP="000C0CBC">
      <w:pPr>
        <w:jc w:val="both"/>
        <w:rPr>
          <w:snapToGrid w:val="0"/>
          <w:sz w:val="22"/>
          <w:szCs w:val="22"/>
        </w:rPr>
      </w:pPr>
      <w:r w:rsidRPr="00B91C09">
        <w:rPr>
          <w:b/>
          <w:snapToGrid w:val="0"/>
          <w:sz w:val="22"/>
          <w:szCs w:val="22"/>
        </w:rPr>
        <w:t>I</w:t>
      </w:r>
      <w:r w:rsidRPr="00B91C09">
        <w:rPr>
          <w:snapToGrid w:val="0"/>
          <w:sz w:val="22"/>
          <w:szCs w:val="22"/>
        </w:rPr>
        <w:t xml:space="preserve"> </w:t>
      </w:r>
      <w:r w:rsidRPr="00B91C09">
        <w:rPr>
          <w:snapToGrid w:val="0"/>
          <w:sz w:val="22"/>
          <w:szCs w:val="22"/>
        </w:rPr>
        <w:noBreakHyphen/>
        <w:t xml:space="preserve"> A presente Ata de Registro de Preços poderá ser cancelada, de pleno direito:</w:t>
      </w:r>
    </w:p>
    <w:p w:rsidR="000C0CBC" w:rsidRPr="00B91C09" w:rsidRDefault="000C0CBC" w:rsidP="000C0CBC">
      <w:pPr>
        <w:jc w:val="both"/>
        <w:rPr>
          <w:snapToGrid w:val="0"/>
          <w:sz w:val="22"/>
          <w:szCs w:val="22"/>
        </w:rPr>
      </w:pPr>
      <w:r w:rsidRPr="00B91C09">
        <w:rPr>
          <w:snapToGrid w:val="0"/>
          <w:sz w:val="22"/>
          <w:szCs w:val="22"/>
        </w:rPr>
        <w:t>1 - Pela Administração, quando:</w:t>
      </w:r>
    </w:p>
    <w:p w:rsidR="000C0CBC" w:rsidRPr="00B91C09" w:rsidRDefault="000C0CBC" w:rsidP="000C0CBC">
      <w:pPr>
        <w:jc w:val="both"/>
        <w:rPr>
          <w:snapToGrid w:val="0"/>
          <w:sz w:val="22"/>
          <w:szCs w:val="22"/>
        </w:rPr>
      </w:pPr>
      <w:r w:rsidRPr="00B91C09">
        <w:rPr>
          <w:snapToGrid w:val="0"/>
          <w:sz w:val="22"/>
          <w:szCs w:val="22"/>
        </w:rPr>
        <w:t xml:space="preserve">A </w:t>
      </w:r>
      <w:r w:rsidRPr="00B91C09">
        <w:rPr>
          <w:snapToGrid w:val="0"/>
          <w:sz w:val="22"/>
          <w:szCs w:val="22"/>
        </w:rPr>
        <w:noBreakHyphen/>
        <w:t xml:space="preserve"> </w:t>
      </w:r>
      <w:proofErr w:type="spellStart"/>
      <w:r w:rsidRPr="00B91C09">
        <w:rPr>
          <w:snapToGrid w:val="0"/>
          <w:sz w:val="22"/>
          <w:szCs w:val="22"/>
        </w:rPr>
        <w:t>a</w:t>
      </w:r>
      <w:proofErr w:type="spellEnd"/>
      <w:r w:rsidRPr="00B91C09">
        <w:rPr>
          <w:snapToGrid w:val="0"/>
          <w:sz w:val="22"/>
          <w:szCs w:val="22"/>
        </w:rPr>
        <w:t xml:space="preserve"> detentora não cumprir as obrigações constantes desta Ata de Registro de Preços;</w:t>
      </w:r>
    </w:p>
    <w:p w:rsidR="000C0CBC" w:rsidRPr="00B91C09" w:rsidRDefault="000C0CBC" w:rsidP="000C0CBC">
      <w:pPr>
        <w:jc w:val="both"/>
        <w:rPr>
          <w:snapToGrid w:val="0"/>
          <w:sz w:val="22"/>
          <w:szCs w:val="22"/>
        </w:rPr>
      </w:pPr>
      <w:r w:rsidRPr="00B91C09">
        <w:rPr>
          <w:snapToGrid w:val="0"/>
          <w:sz w:val="22"/>
          <w:szCs w:val="22"/>
        </w:rPr>
        <w:t>B – a detentora der causa a rescisão administrativa de contrato decorrente de registro de preços, a critério da Administração;</w:t>
      </w:r>
    </w:p>
    <w:p w:rsidR="000C0CBC" w:rsidRPr="00B91C09" w:rsidRDefault="000C0CBC" w:rsidP="000C0CBC">
      <w:pPr>
        <w:jc w:val="both"/>
        <w:rPr>
          <w:snapToGrid w:val="0"/>
          <w:sz w:val="22"/>
          <w:szCs w:val="22"/>
        </w:rPr>
      </w:pPr>
      <w:r w:rsidRPr="00B91C09">
        <w:rPr>
          <w:snapToGrid w:val="0"/>
          <w:sz w:val="22"/>
          <w:szCs w:val="22"/>
        </w:rPr>
        <w:t xml:space="preserve">C </w:t>
      </w:r>
      <w:r w:rsidRPr="00B91C09">
        <w:rPr>
          <w:snapToGrid w:val="0"/>
          <w:sz w:val="22"/>
          <w:szCs w:val="22"/>
        </w:rPr>
        <w:noBreakHyphen/>
        <w:t xml:space="preserve"> em qualquer das hipóteses de inexecução total ou parcial de contrato decorrente de registro de preços, se assim for decidido pela Administração;</w:t>
      </w:r>
    </w:p>
    <w:p w:rsidR="000C0CBC" w:rsidRPr="00B91C09" w:rsidRDefault="000C0CBC" w:rsidP="000C0CBC">
      <w:pPr>
        <w:jc w:val="both"/>
        <w:rPr>
          <w:snapToGrid w:val="0"/>
          <w:sz w:val="22"/>
          <w:szCs w:val="22"/>
        </w:rPr>
      </w:pPr>
      <w:r w:rsidRPr="00B91C09">
        <w:rPr>
          <w:snapToGrid w:val="0"/>
          <w:sz w:val="22"/>
          <w:szCs w:val="22"/>
        </w:rPr>
        <w:t xml:space="preserve">D </w:t>
      </w:r>
      <w:r w:rsidRPr="00B91C09">
        <w:rPr>
          <w:snapToGrid w:val="0"/>
          <w:sz w:val="22"/>
          <w:szCs w:val="22"/>
        </w:rPr>
        <w:noBreakHyphen/>
        <w:t xml:space="preserve"> os preços registrados se apresentarem superiores aos praticados no mercado;</w:t>
      </w:r>
    </w:p>
    <w:p w:rsidR="000C0CBC" w:rsidRPr="00B91C09" w:rsidRDefault="000C0CBC" w:rsidP="000C0CBC">
      <w:pPr>
        <w:jc w:val="both"/>
        <w:rPr>
          <w:snapToGrid w:val="0"/>
          <w:sz w:val="22"/>
          <w:szCs w:val="22"/>
        </w:rPr>
      </w:pPr>
      <w:r w:rsidRPr="00B91C09">
        <w:rPr>
          <w:snapToGrid w:val="0"/>
          <w:sz w:val="22"/>
          <w:szCs w:val="22"/>
        </w:rPr>
        <w:t xml:space="preserve">E </w:t>
      </w:r>
      <w:r w:rsidRPr="00B91C09">
        <w:rPr>
          <w:snapToGrid w:val="0"/>
          <w:sz w:val="22"/>
          <w:szCs w:val="22"/>
        </w:rPr>
        <w:noBreakHyphen/>
        <w:t xml:space="preserve"> por razões de interesse público devidamente demonstrada e justificada pela Administração;</w:t>
      </w:r>
    </w:p>
    <w:p w:rsidR="000C0CBC" w:rsidRPr="00B91C09" w:rsidRDefault="000C0CBC" w:rsidP="000C0CBC">
      <w:pPr>
        <w:jc w:val="both"/>
        <w:rPr>
          <w:snapToGrid w:val="0"/>
          <w:sz w:val="22"/>
          <w:szCs w:val="22"/>
        </w:rPr>
      </w:pPr>
      <w:r w:rsidRPr="00B91C09">
        <w:rPr>
          <w:snapToGrid w:val="0"/>
          <w:sz w:val="22"/>
          <w:szCs w:val="22"/>
        </w:rPr>
        <w:t xml:space="preserve">F </w:t>
      </w:r>
      <w:r w:rsidRPr="00B91C09">
        <w:rPr>
          <w:snapToGrid w:val="0"/>
          <w:sz w:val="22"/>
          <w:szCs w:val="22"/>
        </w:rPr>
        <w:noBreakHyphen/>
        <w:t xml:space="preserve"> a comunicação do cancelamento do preço registrado, nos casos previstos neste item, será feita pessoalmente ou por correspondência com aviso de recebimento, juntando</w:t>
      </w:r>
      <w:r w:rsidRPr="00B91C09">
        <w:rPr>
          <w:snapToGrid w:val="0"/>
          <w:sz w:val="22"/>
          <w:szCs w:val="22"/>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0C0CBC" w:rsidRPr="00B91C09" w:rsidRDefault="000C0CBC" w:rsidP="000C0CBC">
      <w:pPr>
        <w:jc w:val="both"/>
        <w:rPr>
          <w:snapToGrid w:val="0"/>
          <w:sz w:val="22"/>
          <w:szCs w:val="22"/>
        </w:rPr>
      </w:pPr>
      <w:r w:rsidRPr="00B91C09">
        <w:rPr>
          <w:snapToGrid w:val="0"/>
          <w:sz w:val="22"/>
          <w:szCs w:val="22"/>
        </w:rPr>
        <w:t xml:space="preserve"> 2 - Pela detentora, quando:</w:t>
      </w:r>
    </w:p>
    <w:p w:rsidR="000C0CBC" w:rsidRPr="00B91C09" w:rsidRDefault="000C0CBC" w:rsidP="000C0CBC">
      <w:pPr>
        <w:jc w:val="both"/>
        <w:rPr>
          <w:snapToGrid w:val="0"/>
          <w:sz w:val="22"/>
          <w:szCs w:val="22"/>
        </w:rPr>
      </w:pPr>
      <w:r w:rsidRPr="00B91C09">
        <w:rPr>
          <w:snapToGrid w:val="0"/>
          <w:sz w:val="22"/>
          <w:szCs w:val="22"/>
        </w:rPr>
        <w:t>A - mediante solicitação por escrito, comprovarem estar impossibilitadas de cumprir as exigências desta Ata de Registro de Preços, ou, a juízo da Administração, quando comprovada a ocorrência de qualquer das hipóteses p</w:t>
      </w:r>
      <w:r w:rsidRPr="00B91C09">
        <w:rPr>
          <w:sz w:val="22"/>
          <w:szCs w:val="22"/>
        </w:rPr>
        <w:t>revistas no art. 78, incisos XII</w:t>
      </w:r>
      <w:r w:rsidRPr="00B91C09">
        <w:rPr>
          <w:snapToGrid w:val="0"/>
          <w:sz w:val="22"/>
          <w:szCs w:val="22"/>
        </w:rPr>
        <w:t>I a XVI, da Lei Federal 8.666/93, alterada pela Lei Federal 8.883/94.</w:t>
      </w:r>
    </w:p>
    <w:p w:rsidR="000C0CBC" w:rsidRPr="00B91C09" w:rsidRDefault="000C0CBC" w:rsidP="000C0CBC">
      <w:pPr>
        <w:jc w:val="both"/>
        <w:rPr>
          <w:snapToGrid w:val="0"/>
          <w:sz w:val="22"/>
          <w:szCs w:val="22"/>
        </w:rPr>
      </w:pPr>
      <w:r w:rsidRPr="00B91C09">
        <w:rPr>
          <w:snapToGrid w:val="0"/>
          <w:sz w:val="22"/>
          <w:szCs w:val="22"/>
        </w:rPr>
        <w:t xml:space="preserve">B </w:t>
      </w:r>
      <w:r w:rsidRPr="00B91C09">
        <w:rPr>
          <w:snapToGrid w:val="0"/>
          <w:sz w:val="22"/>
          <w:szCs w:val="22"/>
        </w:rPr>
        <w:noBreakHyphen/>
        <w:t xml:space="preserve"> a solicitação das detentoras para cancelamento dos preços registrados </w:t>
      </w:r>
      <w:r w:rsidR="00B91C09" w:rsidRPr="00B91C09">
        <w:rPr>
          <w:snapToGrid w:val="0"/>
          <w:sz w:val="22"/>
          <w:szCs w:val="22"/>
        </w:rPr>
        <w:t>deverá</w:t>
      </w:r>
      <w:r w:rsidRPr="00B91C09">
        <w:rPr>
          <w:snapToGrid w:val="0"/>
          <w:sz w:val="22"/>
          <w:szCs w:val="22"/>
        </w:rPr>
        <w:t xml:space="preserve"> ser formulada com a antecedência de 30(trinta) dias, facultada a Administração a aplicação das penalidades previstas, caso não aceitas as razões do pedido.</w:t>
      </w:r>
    </w:p>
    <w:p w:rsidR="000C0CBC" w:rsidRPr="00B91C09" w:rsidRDefault="000C0CBC" w:rsidP="000C0CBC">
      <w:pPr>
        <w:tabs>
          <w:tab w:val="left" w:pos="717"/>
        </w:tabs>
        <w:jc w:val="both"/>
        <w:rPr>
          <w:snapToGrid w:val="0"/>
          <w:sz w:val="22"/>
          <w:szCs w:val="22"/>
        </w:rPr>
      </w:pPr>
    </w:p>
    <w:p w:rsidR="000C0CBC" w:rsidRPr="00B91C09" w:rsidRDefault="000C0CBC" w:rsidP="000C0CBC">
      <w:pPr>
        <w:tabs>
          <w:tab w:val="right" w:pos="3704"/>
        </w:tabs>
        <w:jc w:val="both"/>
        <w:rPr>
          <w:b/>
          <w:snapToGrid w:val="0"/>
          <w:sz w:val="22"/>
          <w:szCs w:val="22"/>
        </w:rPr>
      </w:pPr>
      <w:r w:rsidRPr="00B91C09">
        <w:rPr>
          <w:b/>
          <w:snapToGrid w:val="0"/>
          <w:sz w:val="22"/>
          <w:szCs w:val="22"/>
        </w:rPr>
        <w:t>CLÁUSULA DÉCIMA SEGUNDA - DAS DISPOSIÇÕES FINAIS</w:t>
      </w:r>
    </w:p>
    <w:p w:rsidR="000C0CBC" w:rsidRPr="00B91C09" w:rsidRDefault="000C0CBC" w:rsidP="000C0CBC">
      <w:pPr>
        <w:tabs>
          <w:tab w:val="right" w:pos="3704"/>
        </w:tabs>
        <w:jc w:val="both"/>
        <w:rPr>
          <w:b/>
          <w:snapToGrid w:val="0"/>
          <w:sz w:val="22"/>
          <w:szCs w:val="22"/>
        </w:rPr>
      </w:pPr>
    </w:p>
    <w:p w:rsidR="000C0CBC" w:rsidRPr="00B91C09" w:rsidRDefault="000C0CBC" w:rsidP="000C0CBC">
      <w:pPr>
        <w:jc w:val="both"/>
        <w:rPr>
          <w:sz w:val="22"/>
          <w:szCs w:val="22"/>
        </w:rPr>
      </w:pPr>
      <w:r w:rsidRPr="00B91C09">
        <w:rPr>
          <w:b/>
          <w:bCs/>
          <w:snapToGrid w:val="0"/>
          <w:sz w:val="22"/>
          <w:szCs w:val="22"/>
        </w:rPr>
        <w:t xml:space="preserve">I </w:t>
      </w:r>
      <w:r w:rsidRPr="00B91C09">
        <w:rPr>
          <w:snapToGrid w:val="0"/>
          <w:sz w:val="22"/>
          <w:szCs w:val="22"/>
        </w:rPr>
        <w:t xml:space="preserve">- Integram esta Ata, o edital do Processo de Licitação n. º 004/2020 modalidade Pregão Presencial n. </w:t>
      </w:r>
      <w:r w:rsidRPr="00B91C09">
        <w:rPr>
          <w:sz w:val="22"/>
          <w:szCs w:val="22"/>
        </w:rPr>
        <w:t>º 001/2020, seus anexos e as propostas das empresas classificadas no certame.</w:t>
      </w:r>
    </w:p>
    <w:p w:rsidR="000C0CBC" w:rsidRPr="00B91C09" w:rsidRDefault="000C0CBC" w:rsidP="000C0CBC">
      <w:pPr>
        <w:jc w:val="both"/>
        <w:rPr>
          <w:snapToGrid w:val="0"/>
          <w:sz w:val="22"/>
          <w:szCs w:val="22"/>
        </w:rPr>
      </w:pPr>
      <w:r w:rsidRPr="00B91C09">
        <w:rPr>
          <w:b/>
          <w:sz w:val="22"/>
          <w:szCs w:val="22"/>
        </w:rPr>
        <w:t>II-</w:t>
      </w:r>
      <w:r w:rsidRPr="00B91C09">
        <w:rPr>
          <w:sz w:val="22"/>
          <w:szCs w:val="22"/>
        </w:rPr>
        <w:t xml:space="preserve"> Fica eleito o foro da Comarca de Cachoeira de Minas, Estado de Minas Gerais para dirimir quaisquer questões decorrentes da utilização da presente Ata.</w:t>
      </w:r>
    </w:p>
    <w:p w:rsidR="000C0CBC" w:rsidRPr="00B91C09" w:rsidRDefault="000C0CBC" w:rsidP="000C0CBC">
      <w:pPr>
        <w:jc w:val="both"/>
        <w:rPr>
          <w:snapToGrid w:val="0"/>
          <w:sz w:val="22"/>
          <w:szCs w:val="22"/>
        </w:rPr>
      </w:pPr>
      <w:r w:rsidRPr="00B91C09">
        <w:rPr>
          <w:b/>
          <w:snapToGrid w:val="0"/>
          <w:sz w:val="22"/>
          <w:szCs w:val="22"/>
        </w:rPr>
        <w:lastRenderedPageBreak/>
        <w:t xml:space="preserve">III </w:t>
      </w:r>
      <w:r w:rsidRPr="00B91C09">
        <w:rPr>
          <w:b/>
          <w:snapToGrid w:val="0"/>
          <w:sz w:val="22"/>
          <w:szCs w:val="22"/>
        </w:rPr>
        <w:noBreakHyphen/>
      </w:r>
      <w:r w:rsidRPr="00B91C09">
        <w:rPr>
          <w:snapToGrid w:val="0"/>
          <w:sz w:val="22"/>
          <w:szCs w:val="22"/>
        </w:rPr>
        <w:t xml:space="preserve"> Os casos omissos serão resolvidos de acordo com o Decreto Municipal n.º </w:t>
      </w:r>
      <w:r w:rsidRPr="00B91C09">
        <w:rPr>
          <w:sz w:val="22"/>
          <w:szCs w:val="22"/>
        </w:rPr>
        <w:t>991 de 2.014</w:t>
      </w:r>
      <w:r w:rsidRPr="00B91C09">
        <w:rPr>
          <w:snapToGrid w:val="0"/>
          <w:sz w:val="22"/>
          <w:szCs w:val="22"/>
        </w:rPr>
        <w:t>, a Lei Federal 10.520/02, subsidiariamente a Lei Federal n.º 8.666/93, e suas alterações, e demais normas aplicáveis. Subsidiariamente, aplicar</w:t>
      </w:r>
      <w:r w:rsidRPr="00B91C09">
        <w:rPr>
          <w:snapToGrid w:val="0"/>
          <w:sz w:val="22"/>
          <w:szCs w:val="22"/>
        </w:rPr>
        <w:noBreakHyphen/>
        <w:t>se</w:t>
      </w:r>
      <w:r w:rsidRPr="00B91C09">
        <w:rPr>
          <w:snapToGrid w:val="0"/>
          <w:sz w:val="22"/>
          <w:szCs w:val="22"/>
        </w:rPr>
        <w:noBreakHyphen/>
        <w:t>ão os princípios gerais de Direito.</w:t>
      </w:r>
    </w:p>
    <w:p w:rsidR="000C0CBC" w:rsidRPr="00B91C09" w:rsidRDefault="000C0CBC" w:rsidP="000C0CBC">
      <w:pPr>
        <w:jc w:val="both"/>
        <w:rPr>
          <w:snapToGrid w:val="0"/>
          <w:sz w:val="22"/>
          <w:szCs w:val="22"/>
        </w:rPr>
      </w:pPr>
    </w:p>
    <w:p w:rsidR="000C0CBC" w:rsidRDefault="000C0CBC" w:rsidP="00B91C09">
      <w:pPr>
        <w:jc w:val="right"/>
        <w:rPr>
          <w:sz w:val="22"/>
          <w:szCs w:val="22"/>
        </w:rPr>
      </w:pPr>
      <w:r w:rsidRPr="00B91C09">
        <w:rPr>
          <w:sz w:val="22"/>
          <w:szCs w:val="22"/>
        </w:rPr>
        <w:t xml:space="preserve">Conceição dos Ouros (MG), </w:t>
      </w:r>
      <w:r w:rsidR="00B91C09" w:rsidRPr="00B91C09">
        <w:rPr>
          <w:sz w:val="22"/>
          <w:szCs w:val="22"/>
        </w:rPr>
        <w:t>27</w:t>
      </w:r>
      <w:r w:rsidRPr="00B91C09">
        <w:rPr>
          <w:sz w:val="22"/>
          <w:szCs w:val="22"/>
        </w:rPr>
        <w:t xml:space="preserve"> de </w:t>
      </w:r>
      <w:r w:rsidR="00B91C09" w:rsidRPr="00B91C09">
        <w:rPr>
          <w:sz w:val="22"/>
          <w:szCs w:val="22"/>
        </w:rPr>
        <w:t xml:space="preserve">janeiro </w:t>
      </w:r>
      <w:r w:rsidRPr="00B91C09">
        <w:rPr>
          <w:sz w:val="22"/>
          <w:szCs w:val="22"/>
        </w:rPr>
        <w:t xml:space="preserve">de </w:t>
      </w:r>
      <w:r w:rsidR="00B91C09" w:rsidRPr="00B91C09">
        <w:rPr>
          <w:sz w:val="22"/>
          <w:szCs w:val="22"/>
        </w:rPr>
        <w:t>2020</w:t>
      </w:r>
      <w:r w:rsidRPr="00B91C09">
        <w:rPr>
          <w:sz w:val="22"/>
          <w:szCs w:val="22"/>
        </w:rPr>
        <w:t>.</w:t>
      </w:r>
    </w:p>
    <w:p w:rsidR="00B91C09" w:rsidRDefault="00B91C09" w:rsidP="00B91C09">
      <w:pPr>
        <w:jc w:val="right"/>
        <w:rPr>
          <w:sz w:val="22"/>
          <w:szCs w:val="22"/>
        </w:rPr>
      </w:pPr>
    </w:p>
    <w:p w:rsidR="00B91C09" w:rsidRDefault="00B91C09" w:rsidP="00B91C09">
      <w:pPr>
        <w:jc w:val="right"/>
        <w:rPr>
          <w:sz w:val="22"/>
          <w:szCs w:val="22"/>
        </w:rPr>
      </w:pPr>
    </w:p>
    <w:p w:rsidR="00B91C09" w:rsidRPr="00B91C09" w:rsidRDefault="00B91C09" w:rsidP="00B91C09">
      <w:pPr>
        <w:jc w:val="right"/>
        <w:rPr>
          <w:sz w:val="22"/>
          <w:szCs w:val="22"/>
        </w:rPr>
      </w:pPr>
    </w:p>
    <w:p w:rsidR="000C0CBC" w:rsidRPr="00B91C09" w:rsidRDefault="000C0CBC" w:rsidP="000C0CBC">
      <w:pPr>
        <w:jc w:val="center"/>
        <w:rPr>
          <w:sz w:val="22"/>
          <w:szCs w:val="22"/>
        </w:rPr>
      </w:pPr>
    </w:p>
    <w:p w:rsidR="000C0CBC" w:rsidRPr="00B91C09" w:rsidRDefault="000C0CBC" w:rsidP="000C0CBC">
      <w:pPr>
        <w:tabs>
          <w:tab w:val="left" w:pos="1250"/>
          <w:tab w:val="center" w:pos="5102"/>
        </w:tabs>
        <w:jc w:val="center"/>
        <w:rPr>
          <w:b/>
          <w:sz w:val="22"/>
          <w:szCs w:val="22"/>
        </w:rPr>
      </w:pPr>
      <w:r w:rsidRPr="00B91C09">
        <w:rPr>
          <w:b/>
          <w:sz w:val="22"/>
          <w:szCs w:val="22"/>
        </w:rPr>
        <w:t xml:space="preserve">PREFEITURA MUNICIPAL DE CONCEIÇÃO DOS OUROS </w:t>
      </w:r>
      <w:r w:rsidR="00B91C09" w:rsidRPr="00B91C09">
        <w:rPr>
          <w:b/>
          <w:sz w:val="22"/>
          <w:szCs w:val="22"/>
        </w:rPr>
        <w:t>- MG</w:t>
      </w:r>
    </w:p>
    <w:p w:rsidR="000C0CBC" w:rsidRPr="00B91C09" w:rsidRDefault="000C0CBC" w:rsidP="000C0CBC">
      <w:pPr>
        <w:jc w:val="center"/>
        <w:rPr>
          <w:sz w:val="22"/>
          <w:szCs w:val="22"/>
        </w:rPr>
      </w:pPr>
      <w:r w:rsidRPr="00B91C09">
        <w:rPr>
          <w:sz w:val="22"/>
          <w:szCs w:val="22"/>
        </w:rPr>
        <w:t>MAURICIO EUCLIDES VIANA - PREFEITO MUNICIPAL</w:t>
      </w:r>
    </w:p>
    <w:p w:rsidR="000C0CBC" w:rsidRDefault="00B91C09" w:rsidP="000C0CBC">
      <w:pPr>
        <w:jc w:val="center"/>
        <w:rPr>
          <w:sz w:val="22"/>
          <w:szCs w:val="22"/>
        </w:rPr>
      </w:pPr>
      <w:r w:rsidRPr="00B91C09">
        <w:rPr>
          <w:sz w:val="22"/>
          <w:szCs w:val="22"/>
        </w:rPr>
        <w:t>CONTRATANTE</w:t>
      </w:r>
    </w:p>
    <w:p w:rsidR="00B91C09" w:rsidRDefault="00B91C09" w:rsidP="000C0CBC">
      <w:pPr>
        <w:jc w:val="center"/>
        <w:rPr>
          <w:sz w:val="22"/>
          <w:szCs w:val="22"/>
        </w:rPr>
      </w:pPr>
    </w:p>
    <w:p w:rsidR="00B91C09" w:rsidRDefault="00B91C09" w:rsidP="000C0CBC">
      <w:pPr>
        <w:jc w:val="center"/>
        <w:rPr>
          <w:sz w:val="22"/>
          <w:szCs w:val="22"/>
        </w:rPr>
      </w:pPr>
    </w:p>
    <w:p w:rsidR="00B91C09" w:rsidRDefault="00B91C09" w:rsidP="000C0CBC">
      <w:pPr>
        <w:jc w:val="center"/>
        <w:rPr>
          <w:sz w:val="22"/>
          <w:szCs w:val="22"/>
        </w:rPr>
      </w:pPr>
    </w:p>
    <w:p w:rsidR="00B91C09" w:rsidRPr="00B91C09" w:rsidRDefault="00B91C09" w:rsidP="000C0CBC">
      <w:pPr>
        <w:jc w:val="center"/>
        <w:rPr>
          <w:sz w:val="22"/>
          <w:szCs w:val="22"/>
        </w:rPr>
      </w:pPr>
    </w:p>
    <w:p w:rsidR="006B003E" w:rsidRDefault="006B003E" w:rsidP="000C0CBC">
      <w:pPr>
        <w:jc w:val="center"/>
        <w:rPr>
          <w:sz w:val="24"/>
          <w:szCs w:val="24"/>
        </w:rPr>
      </w:pPr>
      <w:r w:rsidRPr="0032240C">
        <w:rPr>
          <w:b/>
          <w:sz w:val="24"/>
          <w:szCs w:val="24"/>
        </w:rPr>
        <w:t xml:space="preserve">ANDREIA APARECIDA DE OLIVEIRA CPF 034.152.006-39 - ME </w:t>
      </w:r>
    </w:p>
    <w:p w:rsidR="006B003E" w:rsidRDefault="006B003E" w:rsidP="000C0CBC">
      <w:pPr>
        <w:jc w:val="center"/>
        <w:rPr>
          <w:sz w:val="24"/>
          <w:szCs w:val="24"/>
        </w:rPr>
      </w:pPr>
      <w:r>
        <w:rPr>
          <w:sz w:val="24"/>
          <w:szCs w:val="24"/>
        </w:rPr>
        <w:t>CNPJ:</w:t>
      </w:r>
      <w:r w:rsidRPr="0032240C">
        <w:rPr>
          <w:sz w:val="24"/>
          <w:szCs w:val="24"/>
        </w:rPr>
        <w:t>15.413.146/0001-36</w:t>
      </w:r>
    </w:p>
    <w:p w:rsidR="000C0CBC" w:rsidRPr="00B91C09" w:rsidRDefault="000C0CBC" w:rsidP="000C0CBC">
      <w:pPr>
        <w:jc w:val="center"/>
        <w:rPr>
          <w:sz w:val="22"/>
          <w:szCs w:val="22"/>
        </w:rPr>
      </w:pPr>
      <w:r w:rsidRPr="00B91C09">
        <w:rPr>
          <w:sz w:val="22"/>
          <w:szCs w:val="22"/>
        </w:rPr>
        <w:t>CONTRATADA</w:t>
      </w:r>
    </w:p>
    <w:p w:rsidR="000C0CBC" w:rsidRDefault="000C0CBC" w:rsidP="000C0CBC">
      <w:pPr>
        <w:rPr>
          <w:sz w:val="22"/>
          <w:szCs w:val="22"/>
        </w:rPr>
      </w:pPr>
    </w:p>
    <w:p w:rsidR="00B91C09" w:rsidRPr="00B91C09" w:rsidRDefault="00B91C09" w:rsidP="000C0CBC">
      <w:pPr>
        <w:rPr>
          <w:sz w:val="22"/>
          <w:szCs w:val="22"/>
        </w:rPr>
      </w:pPr>
    </w:p>
    <w:p w:rsidR="000C0CBC" w:rsidRPr="00B91C09" w:rsidRDefault="000C0CBC" w:rsidP="000C0CBC">
      <w:pPr>
        <w:rPr>
          <w:sz w:val="22"/>
          <w:szCs w:val="22"/>
        </w:rPr>
      </w:pPr>
    </w:p>
    <w:p w:rsidR="00FF33AA" w:rsidRDefault="000C0CBC" w:rsidP="000C0CBC">
      <w:pPr>
        <w:rPr>
          <w:sz w:val="22"/>
          <w:szCs w:val="22"/>
        </w:rPr>
      </w:pPr>
      <w:r w:rsidRPr="00B91C09">
        <w:rPr>
          <w:sz w:val="22"/>
          <w:szCs w:val="22"/>
        </w:rPr>
        <w:t xml:space="preserve">Testemunha: </w:t>
      </w: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B91C09">
      <w:pPr>
        <w:jc w:val="center"/>
        <w:rPr>
          <w:b/>
          <w:sz w:val="22"/>
          <w:szCs w:val="22"/>
          <w:lang w:eastAsia="x-none"/>
        </w:rPr>
      </w:pPr>
      <w:r w:rsidRPr="00A67432">
        <w:rPr>
          <w:b/>
          <w:sz w:val="22"/>
          <w:szCs w:val="22"/>
          <w:lang w:eastAsia="x-none"/>
        </w:rPr>
        <w:t>ANEXO I</w:t>
      </w:r>
    </w:p>
    <w:p w:rsidR="00B91C09" w:rsidRPr="00A67432" w:rsidRDefault="00B91C09" w:rsidP="00B91C09">
      <w:pPr>
        <w:jc w:val="center"/>
        <w:rPr>
          <w:b/>
          <w:sz w:val="22"/>
          <w:szCs w:val="22"/>
          <w:lang w:eastAsia="x-none"/>
        </w:rPr>
      </w:pPr>
    </w:p>
    <w:p w:rsidR="00B91C09" w:rsidRPr="00A67432" w:rsidRDefault="00B91C09" w:rsidP="00B91C09">
      <w:pPr>
        <w:jc w:val="center"/>
        <w:rPr>
          <w:sz w:val="22"/>
          <w:szCs w:val="22"/>
          <w:lang w:eastAsia="x-none"/>
        </w:rPr>
      </w:pPr>
      <w:r w:rsidRPr="00A67432">
        <w:rPr>
          <w:sz w:val="22"/>
          <w:szCs w:val="22"/>
          <w:lang w:val="x-none" w:eastAsia="x-none"/>
        </w:rPr>
        <w:t xml:space="preserve">ATA DE REGISTRO DE PREÇOS  </w:t>
      </w:r>
      <w:r w:rsidRPr="00A67432">
        <w:rPr>
          <w:sz w:val="22"/>
          <w:szCs w:val="22"/>
          <w:lang w:eastAsia="x-none"/>
        </w:rPr>
        <w:t xml:space="preserve">Nº </w:t>
      </w:r>
      <w:r>
        <w:rPr>
          <w:sz w:val="22"/>
          <w:szCs w:val="22"/>
          <w:lang w:eastAsia="x-none"/>
        </w:rPr>
        <w:t>00</w:t>
      </w:r>
      <w:r w:rsidR="006B003E">
        <w:rPr>
          <w:sz w:val="22"/>
          <w:szCs w:val="22"/>
          <w:lang w:eastAsia="x-none"/>
        </w:rPr>
        <w:t>5</w:t>
      </w:r>
      <w:r>
        <w:rPr>
          <w:sz w:val="22"/>
          <w:szCs w:val="22"/>
          <w:lang w:eastAsia="x-none"/>
        </w:rPr>
        <w:t>/2020</w:t>
      </w:r>
    </w:p>
    <w:p w:rsidR="00B91C09" w:rsidRDefault="00B91C09" w:rsidP="00B91C09">
      <w:pPr>
        <w:jc w:val="center"/>
        <w:rPr>
          <w:sz w:val="22"/>
          <w:szCs w:val="22"/>
          <w:lang w:eastAsia="x-none"/>
        </w:rPr>
      </w:pPr>
      <w:proofErr w:type="spellStart"/>
      <w:r w:rsidRPr="00A67432">
        <w:rPr>
          <w:sz w:val="22"/>
          <w:szCs w:val="22"/>
          <w:lang w:val="x-none" w:eastAsia="x-none"/>
        </w:rPr>
        <w:t>Ref</w:t>
      </w:r>
      <w:proofErr w:type="spellEnd"/>
      <w:r w:rsidRPr="00A67432">
        <w:rPr>
          <w:sz w:val="22"/>
          <w:szCs w:val="22"/>
          <w:lang w:val="x-none" w:eastAsia="x-none"/>
        </w:rPr>
        <w:t xml:space="preserve">: Pregão Presencial </w:t>
      </w:r>
      <w:r w:rsidRPr="00A67432">
        <w:rPr>
          <w:sz w:val="22"/>
          <w:szCs w:val="22"/>
          <w:lang w:eastAsia="x-none"/>
        </w:rPr>
        <w:t xml:space="preserve"> Sistema de Registro de Preços Nº </w:t>
      </w:r>
      <w:r w:rsidR="003C758A">
        <w:rPr>
          <w:sz w:val="22"/>
          <w:szCs w:val="22"/>
          <w:lang w:eastAsia="x-none"/>
        </w:rPr>
        <w:t>001/2020</w:t>
      </w:r>
    </w:p>
    <w:p w:rsidR="00B91C09" w:rsidRPr="00A67432" w:rsidRDefault="00B91C09" w:rsidP="00B91C09">
      <w:pPr>
        <w:jc w:val="center"/>
        <w:rPr>
          <w:sz w:val="22"/>
          <w:szCs w:val="22"/>
          <w:lang w:eastAsia="x-none"/>
        </w:rPr>
      </w:pPr>
      <w:bookmarkStart w:id="0" w:name="_GoBack"/>
      <w:bookmarkEnd w:id="0"/>
    </w:p>
    <w:p w:rsidR="00B91C09" w:rsidRPr="00A67432" w:rsidRDefault="00B91C09" w:rsidP="00B91C09">
      <w:pPr>
        <w:jc w:val="center"/>
        <w:rPr>
          <w:sz w:val="22"/>
          <w:szCs w:val="22"/>
        </w:rPr>
      </w:pPr>
      <w:r w:rsidRPr="00A67432">
        <w:rPr>
          <w:sz w:val="22"/>
          <w:szCs w:val="22"/>
        </w:rPr>
        <w:t>EMPRESA DETENTORA:</w:t>
      </w:r>
    </w:p>
    <w:p w:rsidR="00B91C09" w:rsidRPr="00A67432" w:rsidRDefault="00B91C09" w:rsidP="00B91C09">
      <w:pPr>
        <w:jc w:val="center"/>
        <w:rPr>
          <w:sz w:val="22"/>
          <w:szCs w:val="22"/>
        </w:rPr>
      </w:pPr>
    </w:p>
    <w:p w:rsidR="006B003E" w:rsidRDefault="006B003E" w:rsidP="006B003E">
      <w:pPr>
        <w:jc w:val="center"/>
        <w:rPr>
          <w:sz w:val="24"/>
          <w:szCs w:val="24"/>
        </w:rPr>
      </w:pPr>
      <w:r w:rsidRPr="0032240C">
        <w:rPr>
          <w:b/>
          <w:sz w:val="24"/>
          <w:szCs w:val="24"/>
        </w:rPr>
        <w:t xml:space="preserve">ANDREIA APARECIDA DE OLIVEIRA CPF 034.152.006-39 - ME </w:t>
      </w:r>
    </w:p>
    <w:p w:rsidR="006B003E" w:rsidRDefault="006B003E" w:rsidP="006B003E">
      <w:pPr>
        <w:jc w:val="center"/>
        <w:rPr>
          <w:sz w:val="24"/>
          <w:szCs w:val="24"/>
        </w:rPr>
      </w:pPr>
      <w:r>
        <w:rPr>
          <w:sz w:val="24"/>
          <w:szCs w:val="24"/>
        </w:rPr>
        <w:t>CNPJ:</w:t>
      </w:r>
      <w:r w:rsidRPr="0032240C">
        <w:rPr>
          <w:sz w:val="24"/>
          <w:szCs w:val="24"/>
        </w:rPr>
        <w:t>15.413.146/0001-36</w:t>
      </w:r>
    </w:p>
    <w:p w:rsidR="00B91C09" w:rsidRDefault="00B91C09" w:rsidP="00B91C09">
      <w:pPr>
        <w:jc w:val="center"/>
        <w:rPr>
          <w:sz w:val="22"/>
          <w:szCs w:val="22"/>
        </w:rPr>
      </w:pPr>
    </w:p>
    <w:p w:rsidR="003C758A" w:rsidRDefault="003C758A" w:rsidP="00B91C09">
      <w:pPr>
        <w:jc w:val="center"/>
        <w:rPr>
          <w:sz w:val="22"/>
          <w:szCs w:val="22"/>
        </w:rPr>
      </w:pPr>
    </w:p>
    <w:p w:rsidR="00B91C09" w:rsidRPr="00A67432" w:rsidRDefault="00B91C09" w:rsidP="00B91C09">
      <w:pPr>
        <w:jc w:val="center"/>
        <w:rPr>
          <w:sz w:val="22"/>
          <w:szCs w:val="22"/>
          <w:lang w:val="x-none" w:eastAsia="x-none"/>
        </w:rPr>
      </w:pPr>
      <w:r w:rsidRPr="00A67432">
        <w:rPr>
          <w:sz w:val="22"/>
          <w:szCs w:val="22"/>
          <w:lang w:val="x-none" w:eastAsia="x-none"/>
        </w:rPr>
        <w:t>PREÇOS REGISTRADOS PARA:</w:t>
      </w:r>
    </w:p>
    <w:p w:rsidR="00B91C09" w:rsidRDefault="00B91C09" w:rsidP="00B91C09">
      <w:pPr>
        <w:jc w:val="center"/>
        <w:rPr>
          <w:b/>
          <w:sz w:val="22"/>
          <w:szCs w:val="22"/>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68"/>
        <w:gridCol w:w="6200"/>
        <w:gridCol w:w="1624"/>
        <w:gridCol w:w="233"/>
        <w:gridCol w:w="1592"/>
        <w:gridCol w:w="233"/>
      </w:tblGrid>
      <w:tr w:rsidR="006B003E" w:rsidRPr="006B003E" w:rsidTr="006B003E">
        <w:trPr>
          <w:trHeight w:val="375"/>
        </w:trPr>
        <w:tc>
          <w:tcPr>
            <w:tcW w:w="30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6B003E" w:rsidRPr="006B003E" w:rsidRDefault="006B003E" w:rsidP="006B003E">
            <w:pPr>
              <w:jc w:val="right"/>
              <w:rPr>
                <w:sz w:val="16"/>
                <w:szCs w:val="24"/>
              </w:rPr>
            </w:pPr>
            <w:r w:rsidRPr="006B003E">
              <w:rPr>
                <w:b/>
                <w:bCs/>
                <w:sz w:val="14"/>
                <w:szCs w:val="22"/>
              </w:rPr>
              <w:t>Credor:</w:t>
            </w:r>
            <w:r w:rsidRPr="006B003E">
              <w:rPr>
                <w:sz w:val="14"/>
                <w:szCs w:val="22"/>
              </w:rPr>
              <w:t>  </w:t>
            </w:r>
          </w:p>
        </w:tc>
        <w:tc>
          <w:tcPr>
            <w:tcW w:w="12000" w:type="dxa"/>
            <w:tcBorders>
              <w:top w:val="outset" w:sz="6" w:space="0" w:color="auto"/>
              <w:left w:val="outset" w:sz="6" w:space="0" w:color="auto"/>
              <w:bottom w:val="outset" w:sz="6" w:space="0" w:color="auto"/>
              <w:right w:val="outset" w:sz="6" w:space="0" w:color="auto"/>
            </w:tcBorders>
            <w:vAlign w:val="center"/>
            <w:hideMark/>
          </w:tcPr>
          <w:p w:rsidR="006B003E" w:rsidRPr="006B003E" w:rsidRDefault="006B003E" w:rsidP="006B003E">
            <w:pPr>
              <w:rPr>
                <w:sz w:val="16"/>
                <w:szCs w:val="24"/>
              </w:rPr>
            </w:pPr>
            <w:r w:rsidRPr="006B003E">
              <w:rPr>
                <w:sz w:val="14"/>
                <w:szCs w:val="22"/>
              </w:rPr>
              <w:t>  </w:t>
            </w:r>
            <w:r w:rsidRPr="006B003E">
              <w:rPr>
                <w:b/>
                <w:bCs/>
                <w:sz w:val="14"/>
                <w:szCs w:val="22"/>
              </w:rPr>
              <w:t>05539 - ANDREIA APARECIDA DE OLIVEIRA CPF 034.152.006</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6B003E" w:rsidRPr="006B003E" w:rsidRDefault="006B003E" w:rsidP="006B003E">
            <w:pPr>
              <w:jc w:val="right"/>
              <w:rPr>
                <w:sz w:val="16"/>
                <w:szCs w:val="24"/>
              </w:rPr>
            </w:pPr>
            <w:r w:rsidRPr="006B003E">
              <w:rPr>
                <w:b/>
                <w:bCs/>
                <w:sz w:val="14"/>
                <w:szCs w:val="22"/>
              </w:rPr>
              <w:t>Habilitado:</w:t>
            </w:r>
            <w:r w:rsidRPr="006B003E">
              <w:rPr>
                <w:sz w:val="14"/>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6B003E" w:rsidRPr="006B003E" w:rsidRDefault="006B003E" w:rsidP="006B003E">
            <w:pPr>
              <w:rPr>
                <w:sz w:val="16"/>
                <w:szCs w:val="24"/>
              </w:rPr>
            </w:pPr>
            <w:r w:rsidRPr="006B003E">
              <w:rPr>
                <w:sz w:val="14"/>
                <w:szCs w:val="22"/>
              </w:rPr>
              <w:t>  </w:t>
            </w:r>
            <w:r w:rsidRPr="006B003E">
              <w:rPr>
                <w:b/>
                <w:bCs/>
                <w:sz w:val="14"/>
                <w:szCs w:val="22"/>
              </w:rPr>
              <w:t>S</w:t>
            </w:r>
            <w:r w:rsidRPr="006B003E">
              <w:rPr>
                <w:sz w:val="14"/>
                <w:szCs w:val="22"/>
              </w:rPr>
              <w:t>  </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6B003E" w:rsidRPr="006B003E" w:rsidRDefault="006B003E" w:rsidP="006B003E">
            <w:pPr>
              <w:jc w:val="right"/>
              <w:rPr>
                <w:sz w:val="16"/>
                <w:szCs w:val="24"/>
              </w:rPr>
            </w:pPr>
            <w:r w:rsidRPr="006B003E">
              <w:rPr>
                <w:b/>
                <w:bCs/>
                <w:sz w:val="14"/>
                <w:szCs w:val="22"/>
              </w:rPr>
              <w:t>Vencedor:</w:t>
            </w:r>
            <w:r w:rsidRPr="006B003E">
              <w:rPr>
                <w:sz w:val="14"/>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6B003E" w:rsidRPr="006B003E" w:rsidRDefault="006B003E" w:rsidP="006B003E">
            <w:pPr>
              <w:rPr>
                <w:sz w:val="16"/>
                <w:szCs w:val="24"/>
              </w:rPr>
            </w:pPr>
            <w:r w:rsidRPr="006B003E">
              <w:rPr>
                <w:sz w:val="14"/>
                <w:szCs w:val="22"/>
              </w:rPr>
              <w:t>  </w:t>
            </w:r>
            <w:r w:rsidRPr="006B003E">
              <w:rPr>
                <w:b/>
                <w:bCs/>
                <w:sz w:val="14"/>
                <w:szCs w:val="22"/>
              </w:rPr>
              <w:t>S</w:t>
            </w:r>
            <w:r w:rsidRPr="006B003E">
              <w:rPr>
                <w:sz w:val="14"/>
                <w:szCs w:val="22"/>
              </w:rPr>
              <w:t>  </w:t>
            </w:r>
          </w:p>
          <w:p w:rsidR="006B003E" w:rsidRPr="006B003E" w:rsidRDefault="006B003E" w:rsidP="006B003E">
            <w:pPr>
              <w:rPr>
                <w:sz w:val="16"/>
                <w:szCs w:val="24"/>
              </w:rPr>
            </w:pPr>
            <w:r w:rsidRPr="006B003E">
              <w:rPr>
                <w:sz w:val="16"/>
                <w:szCs w:val="24"/>
              </w:rPr>
              <w:pict>
                <v:rect id="_x0000_i1025" style="width:523.3pt;height:3.75pt" o:hralign="center" o:hrstd="t" o:hrnoshade="t" o:hr="t" fillcolor="#a0a0a0" stroked="f"/>
              </w:pict>
            </w:r>
          </w:p>
        </w:tc>
      </w:tr>
    </w:tbl>
    <w:p w:rsidR="006B003E" w:rsidRPr="006B003E" w:rsidRDefault="006B003E" w:rsidP="006B003E">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1"/>
        <w:gridCol w:w="835"/>
        <w:gridCol w:w="835"/>
        <w:gridCol w:w="835"/>
        <w:gridCol w:w="835"/>
        <w:gridCol w:w="836"/>
        <w:gridCol w:w="319"/>
      </w:tblGrid>
      <w:tr w:rsidR="006B003E" w:rsidRPr="006B003E" w:rsidTr="006B003E">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6B003E" w:rsidRPr="006B003E" w:rsidRDefault="006B003E" w:rsidP="006B003E">
            <w:pPr>
              <w:spacing w:before="100" w:beforeAutospacing="1" w:after="100" w:afterAutospacing="1"/>
              <w:jc w:val="center"/>
              <w:rPr>
                <w:sz w:val="16"/>
                <w:szCs w:val="24"/>
              </w:rPr>
            </w:pPr>
            <w:r w:rsidRPr="006B003E">
              <w:rPr>
                <w:b/>
                <w:bCs/>
                <w:sz w:val="14"/>
                <w:szCs w:val="22"/>
              </w:rPr>
              <w:t>Ordem</w:t>
            </w:r>
          </w:p>
        </w:tc>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6B003E" w:rsidRPr="006B003E" w:rsidRDefault="006B003E" w:rsidP="006B003E">
            <w:pPr>
              <w:jc w:val="center"/>
              <w:rPr>
                <w:sz w:val="16"/>
                <w:szCs w:val="24"/>
              </w:rPr>
            </w:pPr>
            <w:r w:rsidRPr="006B003E">
              <w:rPr>
                <w:b/>
                <w:bCs/>
                <w:sz w:val="14"/>
                <w:szCs w:val="22"/>
              </w:rPr>
              <w:t>Ficha</w:t>
            </w:r>
          </w:p>
        </w:tc>
        <w:tc>
          <w:tcPr>
            <w:tcW w:w="23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6B003E" w:rsidRPr="006B003E" w:rsidRDefault="006B003E" w:rsidP="006B003E">
            <w:pPr>
              <w:rPr>
                <w:sz w:val="16"/>
                <w:szCs w:val="24"/>
              </w:rPr>
            </w:pPr>
            <w:r w:rsidRPr="006B003E">
              <w:rPr>
                <w:b/>
                <w:bCs/>
                <w:sz w:val="14"/>
                <w:szCs w:val="22"/>
              </w:rPr>
              <w:t>Produto</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6B003E" w:rsidRPr="006B003E" w:rsidRDefault="006B003E" w:rsidP="006B003E">
            <w:pPr>
              <w:jc w:val="center"/>
              <w:rPr>
                <w:sz w:val="16"/>
                <w:szCs w:val="24"/>
              </w:rPr>
            </w:pPr>
            <w:r w:rsidRPr="006B003E">
              <w:rPr>
                <w:b/>
                <w:bCs/>
                <w:sz w:val="14"/>
                <w:szCs w:val="22"/>
              </w:rPr>
              <w:t>Marca</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6B003E" w:rsidRPr="006B003E" w:rsidRDefault="006B003E" w:rsidP="006B003E">
            <w:pPr>
              <w:spacing w:before="100" w:beforeAutospacing="1" w:after="100" w:afterAutospacing="1"/>
              <w:jc w:val="center"/>
              <w:rPr>
                <w:sz w:val="16"/>
                <w:szCs w:val="24"/>
              </w:rPr>
            </w:pPr>
            <w:proofErr w:type="spellStart"/>
            <w:r w:rsidRPr="006B003E">
              <w:rPr>
                <w:b/>
                <w:bCs/>
                <w:sz w:val="14"/>
                <w:szCs w:val="22"/>
              </w:rPr>
              <w:t>Qtd</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6B003E" w:rsidRPr="006B003E" w:rsidRDefault="006B003E" w:rsidP="006B003E">
            <w:pPr>
              <w:spacing w:before="100" w:beforeAutospacing="1" w:after="100" w:afterAutospacing="1"/>
              <w:jc w:val="center"/>
              <w:rPr>
                <w:sz w:val="16"/>
                <w:szCs w:val="24"/>
              </w:rPr>
            </w:pPr>
            <w:proofErr w:type="spellStart"/>
            <w:r w:rsidRPr="006B003E">
              <w:rPr>
                <w:b/>
                <w:bCs/>
                <w:sz w:val="14"/>
                <w:szCs w:val="22"/>
              </w:rPr>
              <w:t>Un</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6B003E" w:rsidRPr="006B003E" w:rsidRDefault="006B003E" w:rsidP="006B003E">
            <w:pPr>
              <w:spacing w:before="100" w:beforeAutospacing="1" w:after="100" w:afterAutospacing="1"/>
              <w:jc w:val="center"/>
              <w:rPr>
                <w:sz w:val="16"/>
                <w:szCs w:val="24"/>
              </w:rPr>
            </w:pPr>
            <w:proofErr w:type="spellStart"/>
            <w:r w:rsidRPr="006B003E">
              <w:rPr>
                <w:b/>
                <w:bCs/>
                <w:sz w:val="14"/>
                <w:szCs w:val="22"/>
              </w:rPr>
              <w:t>Preco</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6B003E" w:rsidRPr="006B003E" w:rsidRDefault="006B003E" w:rsidP="006B003E">
            <w:pPr>
              <w:rPr>
                <w:sz w:val="16"/>
                <w:szCs w:val="24"/>
              </w:rPr>
            </w:pPr>
            <w:proofErr w:type="spellStart"/>
            <w:r w:rsidRPr="006B003E">
              <w:rPr>
                <w:sz w:val="14"/>
                <w:szCs w:val="22"/>
              </w:rPr>
              <w:t>Preco</w:t>
            </w:r>
            <w:proofErr w:type="spellEnd"/>
            <w:r w:rsidRPr="006B003E">
              <w:rPr>
                <w:sz w:val="16"/>
                <w:szCs w:val="24"/>
              </w:rPr>
              <w:t xml:space="preserve"> </w:t>
            </w:r>
          </w:p>
          <w:p w:rsidR="006B003E" w:rsidRPr="006B003E" w:rsidRDefault="006B003E" w:rsidP="006B003E">
            <w:pPr>
              <w:jc w:val="center"/>
              <w:rPr>
                <w:sz w:val="16"/>
                <w:szCs w:val="24"/>
              </w:rPr>
            </w:pPr>
            <w:r w:rsidRPr="006B003E">
              <w:rPr>
                <w:b/>
                <w:bCs/>
                <w:sz w:val="14"/>
                <w:szCs w:val="22"/>
              </w:rPr>
              <w:t>Total</w:t>
            </w:r>
          </w:p>
        </w:tc>
        <w:tc>
          <w:tcPr>
            <w:tcW w:w="1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6B003E" w:rsidRPr="006B003E" w:rsidRDefault="006B003E" w:rsidP="006B003E">
            <w:pPr>
              <w:jc w:val="center"/>
              <w:rPr>
                <w:sz w:val="16"/>
                <w:szCs w:val="24"/>
              </w:rPr>
            </w:pPr>
            <w:proofErr w:type="spellStart"/>
            <w:r w:rsidRPr="006B003E">
              <w:rPr>
                <w:b/>
                <w:bCs/>
                <w:sz w:val="14"/>
                <w:szCs w:val="22"/>
              </w:rPr>
              <w:t>Venc</w:t>
            </w:r>
            <w:proofErr w:type="spellEnd"/>
          </w:p>
        </w:tc>
      </w:tr>
    </w:tbl>
    <w:p w:rsidR="006B003E" w:rsidRPr="006B003E" w:rsidRDefault="006B003E" w:rsidP="006B003E">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6B003E" w:rsidRPr="006B003E" w:rsidTr="006B003E">
        <w:tc>
          <w:tcPr>
            <w:tcW w:w="250" w:type="pct"/>
            <w:tcBorders>
              <w:top w:val="outset" w:sz="6" w:space="0" w:color="auto"/>
              <w:left w:val="outset" w:sz="6" w:space="0" w:color="auto"/>
              <w:bottom w:val="outset" w:sz="6" w:space="0" w:color="auto"/>
              <w:right w:val="outset" w:sz="6" w:space="0" w:color="auto"/>
            </w:tcBorders>
            <w:vAlign w:val="center"/>
            <w:hideMark/>
          </w:tcPr>
          <w:p w:rsidR="006B003E" w:rsidRPr="006B003E" w:rsidRDefault="006B003E" w:rsidP="006B003E">
            <w:pPr>
              <w:jc w:val="center"/>
              <w:rPr>
                <w:sz w:val="16"/>
                <w:szCs w:val="24"/>
              </w:rPr>
            </w:pPr>
            <w:r w:rsidRPr="006B003E">
              <w:rPr>
                <w:sz w:val="16"/>
                <w:szCs w:val="24"/>
              </w:rPr>
              <w:t>27</w:t>
            </w:r>
          </w:p>
        </w:tc>
        <w:tc>
          <w:tcPr>
            <w:tcW w:w="250" w:type="pct"/>
            <w:tcBorders>
              <w:top w:val="outset" w:sz="6" w:space="0" w:color="auto"/>
              <w:left w:val="outset" w:sz="6" w:space="0" w:color="auto"/>
              <w:bottom w:val="outset" w:sz="6" w:space="0" w:color="auto"/>
              <w:right w:val="outset" w:sz="6" w:space="0" w:color="auto"/>
            </w:tcBorders>
            <w:vAlign w:val="center"/>
            <w:hideMark/>
          </w:tcPr>
          <w:p w:rsidR="006B003E" w:rsidRPr="006B003E" w:rsidRDefault="006B003E" w:rsidP="006B003E">
            <w:pPr>
              <w:jc w:val="center"/>
              <w:rPr>
                <w:sz w:val="16"/>
                <w:szCs w:val="24"/>
              </w:rPr>
            </w:pPr>
            <w:r w:rsidRPr="006B003E">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6B003E" w:rsidRPr="006B003E" w:rsidRDefault="006B003E" w:rsidP="006B003E">
            <w:pPr>
              <w:rPr>
                <w:sz w:val="16"/>
                <w:szCs w:val="24"/>
              </w:rPr>
            </w:pPr>
            <w:r w:rsidRPr="006B003E">
              <w:rPr>
                <w:sz w:val="16"/>
                <w:szCs w:val="24"/>
              </w:rPr>
              <w:t>00000008799-BISCOITO DOCE TIPO MARIA OU MAISENA</w:t>
            </w:r>
          </w:p>
        </w:tc>
        <w:tc>
          <w:tcPr>
            <w:tcW w:w="400" w:type="pct"/>
            <w:tcBorders>
              <w:top w:val="outset" w:sz="6" w:space="0" w:color="auto"/>
              <w:left w:val="outset" w:sz="6" w:space="0" w:color="auto"/>
              <w:bottom w:val="outset" w:sz="6" w:space="0" w:color="auto"/>
              <w:right w:val="outset" w:sz="6" w:space="0" w:color="auto"/>
            </w:tcBorders>
            <w:vAlign w:val="center"/>
            <w:hideMark/>
          </w:tcPr>
          <w:p w:rsidR="006B003E" w:rsidRPr="006B003E" w:rsidRDefault="006B003E" w:rsidP="006B003E">
            <w:pPr>
              <w:jc w:val="center"/>
              <w:rPr>
                <w:sz w:val="16"/>
                <w:szCs w:val="24"/>
              </w:rPr>
            </w:pPr>
            <w:r w:rsidRPr="006B003E">
              <w:rPr>
                <w:sz w:val="16"/>
                <w:szCs w:val="24"/>
              </w:rPr>
              <w:t>RACINE</w:t>
            </w:r>
          </w:p>
        </w:tc>
        <w:tc>
          <w:tcPr>
            <w:tcW w:w="400" w:type="pct"/>
            <w:tcBorders>
              <w:top w:val="outset" w:sz="6" w:space="0" w:color="auto"/>
              <w:left w:val="outset" w:sz="6" w:space="0" w:color="auto"/>
              <w:bottom w:val="outset" w:sz="6" w:space="0" w:color="auto"/>
              <w:right w:val="outset" w:sz="6" w:space="0" w:color="auto"/>
            </w:tcBorders>
            <w:vAlign w:val="center"/>
            <w:hideMark/>
          </w:tcPr>
          <w:p w:rsidR="006B003E" w:rsidRPr="006B003E" w:rsidRDefault="006B003E" w:rsidP="006B003E">
            <w:pPr>
              <w:jc w:val="center"/>
              <w:rPr>
                <w:sz w:val="16"/>
                <w:szCs w:val="24"/>
              </w:rPr>
            </w:pPr>
            <w:r w:rsidRPr="006B003E">
              <w:rPr>
                <w:sz w:val="16"/>
                <w:szCs w:val="24"/>
              </w:rPr>
              <w:t>1550</w:t>
            </w:r>
          </w:p>
        </w:tc>
        <w:tc>
          <w:tcPr>
            <w:tcW w:w="400" w:type="pct"/>
            <w:tcBorders>
              <w:top w:val="outset" w:sz="6" w:space="0" w:color="auto"/>
              <w:left w:val="outset" w:sz="6" w:space="0" w:color="auto"/>
              <w:bottom w:val="outset" w:sz="6" w:space="0" w:color="auto"/>
              <w:right w:val="outset" w:sz="6" w:space="0" w:color="auto"/>
            </w:tcBorders>
            <w:vAlign w:val="center"/>
            <w:hideMark/>
          </w:tcPr>
          <w:p w:rsidR="006B003E" w:rsidRPr="006B003E" w:rsidRDefault="006B003E" w:rsidP="006B003E">
            <w:pPr>
              <w:jc w:val="center"/>
              <w:rPr>
                <w:sz w:val="16"/>
                <w:szCs w:val="24"/>
              </w:rPr>
            </w:pPr>
            <w:r w:rsidRPr="006B003E">
              <w:rPr>
                <w:sz w:val="16"/>
                <w:szCs w:val="24"/>
              </w:rPr>
              <w:t>PCT</w:t>
            </w:r>
          </w:p>
        </w:tc>
        <w:tc>
          <w:tcPr>
            <w:tcW w:w="400" w:type="pct"/>
            <w:tcBorders>
              <w:top w:val="outset" w:sz="6" w:space="0" w:color="auto"/>
              <w:left w:val="outset" w:sz="6" w:space="0" w:color="auto"/>
              <w:bottom w:val="outset" w:sz="6" w:space="0" w:color="auto"/>
              <w:right w:val="outset" w:sz="6" w:space="0" w:color="auto"/>
            </w:tcBorders>
            <w:vAlign w:val="center"/>
            <w:hideMark/>
          </w:tcPr>
          <w:p w:rsidR="006B003E" w:rsidRPr="006B003E" w:rsidRDefault="006B003E" w:rsidP="006B003E">
            <w:pPr>
              <w:jc w:val="center"/>
              <w:rPr>
                <w:sz w:val="16"/>
                <w:szCs w:val="24"/>
              </w:rPr>
            </w:pPr>
            <w:r w:rsidRPr="006B003E">
              <w:rPr>
                <w:sz w:val="16"/>
                <w:szCs w:val="24"/>
              </w:rPr>
              <w:t>6,47</w:t>
            </w:r>
          </w:p>
        </w:tc>
        <w:tc>
          <w:tcPr>
            <w:tcW w:w="400" w:type="pct"/>
            <w:tcBorders>
              <w:top w:val="outset" w:sz="6" w:space="0" w:color="auto"/>
              <w:left w:val="outset" w:sz="6" w:space="0" w:color="auto"/>
              <w:bottom w:val="outset" w:sz="6" w:space="0" w:color="auto"/>
              <w:right w:val="outset" w:sz="6" w:space="0" w:color="auto"/>
            </w:tcBorders>
            <w:vAlign w:val="center"/>
            <w:hideMark/>
          </w:tcPr>
          <w:p w:rsidR="006B003E" w:rsidRPr="006B003E" w:rsidRDefault="006B003E" w:rsidP="006B003E">
            <w:pPr>
              <w:jc w:val="center"/>
              <w:rPr>
                <w:sz w:val="16"/>
                <w:szCs w:val="24"/>
              </w:rPr>
            </w:pPr>
            <w:r w:rsidRPr="006B003E">
              <w:rPr>
                <w:sz w:val="16"/>
                <w:szCs w:val="24"/>
              </w:rPr>
              <w:t>10.028,50</w:t>
            </w:r>
          </w:p>
        </w:tc>
        <w:tc>
          <w:tcPr>
            <w:tcW w:w="150" w:type="pct"/>
            <w:tcBorders>
              <w:top w:val="outset" w:sz="6" w:space="0" w:color="auto"/>
              <w:left w:val="outset" w:sz="6" w:space="0" w:color="auto"/>
              <w:bottom w:val="outset" w:sz="6" w:space="0" w:color="auto"/>
              <w:right w:val="outset" w:sz="6" w:space="0" w:color="auto"/>
            </w:tcBorders>
            <w:vAlign w:val="center"/>
            <w:hideMark/>
          </w:tcPr>
          <w:p w:rsidR="006B003E" w:rsidRPr="006B003E" w:rsidRDefault="006B003E" w:rsidP="006B003E">
            <w:pPr>
              <w:jc w:val="center"/>
              <w:rPr>
                <w:sz w:val="16"/>
                <w:szCs w:val="24"/>
              </w:rPr>
            </w:pPr>
            <w:r w:rsidRPr="006B003E">
              <w:rPr>
                <w:sz w:val="16"/>
                <w:szCs w:val="24"/>
              </w:rPr>
              <w:t>S</w:t>
            </w:r>
          </w:p>
        </w:tc>
      </w:tr>
    </w:tbl>
    <w:p w:rsidR="006B003E" w:rsidRPr="006B003E" w:rsidRDefault="006B003E" w:rsidP="006B003E">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6B003E" w:rsidRPr="006B003E" w:rsidTr="006B003E">
        <w:tc>
          <w:tcPr>
            <w:tcW w:w="250" w:type="pct"/>
            <w:tcBorders>
              <w:top w:val="outset" w:sz="6" w:space="0" w:color="auto"/>
              <w:left w:val="outset" w:sz="6" w:space="0" w:color="auto"/>
              <w:bottom w:val="outset" w:sz="6" w:space="0" w:color="auto"/>
              <w:right w:val="outset" w:sz="6" w:space="0" w:color="auto"/>
            </w:tcBorders>
            <w:vAlign w:val="center"/>
            <w:hideMark/>
          </w:tcPr>
          <w:p w:rsidR="006B003E" w:rsidRPr="006B003E" w:rsidRDefault="006B003E" w:rsidP="006B003E">
            <w:pPr>
              <w:jc w:val="center"/>
              <w:rPr>
                <w:sz w:val="16"/>
                <w:szCs w:val="24"/>
              </w:rPr>
            </w:pPr>
            <w:r w:rsidRPr="006B003E">
              <w:rPr>
                <w:sz w:val="16"/>
                <w:szCs w:val="24"/>
              </w:rPr>
              <w:t>28</w:t>
            </w:r>
          </w:p>
        </w:tc>
        <w:tc>
          <w:tcPr>
            <w:tcW w:w="250" w:type="pct"/>
            <w:tcBorders>
              <w:top w:val="outset" w:sz="6" w:space="0" w:color="auto"/>
              <w:left w:val="outset" w:sz="6" w:space="0" w:color="auto"/>
              <w:bottom w:val="outset" w:sz="6" w:space="0" w:color="auto"/>
              <w:right w:val="outset" w:sz="6" w:space="0" w:color="auto"/>
            </w:tcBorders>
            <w:vAlign w:val="center"/>
            <w:hideMark/>
          </w:tcPr>
          <w:p w:rsidR="006B003E" w:rsidRPr="006B003E" w:rsidRDefault="006B003E" w:rsidP="006B003E">
            <w:pPr>
              <w:jc w:val="center"/>
              <w:rPr>
                <w:sz w:val="16"/>
                <w:szCs w:val="24"/>
              </w:rPr>
            </w:pPr>
            <w:r w:rsidRPr="006B003E">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6B003E" w:rsidRPr="006B003E" w:rsidRDefault="006B003E" w:rsidP="006B003E">
            <w:pPr>
              <w:rPr>
                <w:sz w:val="16"/>
                <w:szCs w:val="24"/>
              </w:rPr>
            </w:pPr>
            <w:r w:rsidRPr="006B003E">
              <w:rPr>
                <w:sz w:val="16"/>
                <w:szCs w:val="24"/>
              </w:rPr>
              <w:t>00000006491-BISCOITO INTEGRAL 800G</w:t>
            </w:r>
          </w:p>
        </w:tc>
        <w:tc>
          <w:tcPr>
            <w:tcW w:w="400" w:type="pct"/>
            <w:tcBorders>
              <w:top w:val="outset" w:sz="6" w:space="0" w:color="auto"/>
              <w:left w:val="outset" w:sz="6" w:space="0" w:color="auto"/>
              <w:bottom w:val="outset" w:sz="6" w:space="0" w:color="auto"/>
              <w:right w:val="outset" w:sz="6" w:space="0" w:color="auto"/>
            </w:tcBorders>
            <w:vAlign w:val="center"/>
            <w:hideMark/>
          </w:tcPr>
          <w:p w:rsidR="006B003E" w:rsidRPr="006B003E" w:rsidRDefault="006B003E" w:rsidP="006B003E">
            <w:pPr>
              <w:jc w:val="center"/>
              <w:rPr>
                <w:sz w:val="16"/>
                <w:szCs w:val="24"/>
              </w:rPr>
            </w:pPr>
            <w:r w:rsidRPr="006B003E">
              <w:rPr>
                <w:sz w:val="16"/>
                <w:szCs w:val="24"/>
              </w:rPr>
              <w:t>VILMA</w:t>
            </w:r>
          </w:p>
        </w:tc>
        <w:tc>
          <w:tcPr>
            <w:tcW w:w="400" w:type="pct"/>
            <w:tcBorders>
              <w:top w:val="outset" w:sz="6" w:space="0" w:color="auto"/>
              <w:left w:val="outset" w:sz="6" w:space="0" w:color="auto"/>
              <w:bottom w:val="outset" w:sz="6" w:space="0" w:color="auto"/>
              <w:right w:val="outset" w:sz="6" w:space="0" w:color="auto"/>
            </w:tcBorders>
            <w:vAlign w:val="center"/>
            <w:hideMark/>
          </w:tcPr>
          <w:p w:rsidR="006B003E" w:rsidRPr="006B003E" w:rsidRDefault="006B003E" w:rsidP="006B003E">
            <w:pPr>
              <w:jc w:val="center"/>
              <w:rPr>
                <w:sz w:val="16"/>
                <w:szCs w:val="24"/>
              </w:rPr>
            </w:pPr>
            <w:r w:rsidRPr="006B003E">
              <w:rPr>
                <w:sz w:val="16"/>
                <w:szCs w:val="24"/>
              </w:rPr>
              <w:t>200</w:t>
            </w:r>
          </w:p>
        </w:tc>
        <w:tc>
          <w:tcPr>
            <w:tcW w:w="400" w:type="pct"/>
            <w:tcBorders>
              <w:top w:val="outset" w:sz="6" w:space="0" w:color="auto"/>
              <w:left w:val="outset" w:sz="6" w:space="0" w:color="auto"/>
              <w:bottom w:val="outset" w:sz="6" w:space="0" w:color="auto"/>
              <w:right w:val="outset" w:sz="6" w:space="0" w:color="auto"/>
            </w:tcBorders>
            <w:vAlign w:val="center"/>
            <w:hideMark/>
          </w:tcPr>
          <w:p w:rsidR="006B003E" w:rsidRPr="006B003E" w:rsidRDefault="006B003E" w:rsidP="006B003E">
            <w:pPr>
              <w:jc w:val="center"/>
              <w:rPr>
                <w:sz w:val="16"/>
                <w:szCs w:val="24"/>
              </w:rPr>
            </w:pPr>
            <w:r w:rsidRPr="006B003E">
              <w:rPr>
                <w:sz w:val="16"/>
                <w:szCs w:val="24"/>
              </w:rPr>
              <w:t>PCT</w:t>
            </w:r>
          </w:p>
        </w:tc>
        <w:tc>
          <w:tcPr>
            <w:tcW w:w="400" w:type="pct"/>
            <w:tcBorders>
              <w:top w:val="outset" w:sz="6" w:space="0" w:color="auto"/>
              <w:left w:val="outset" w:sz="6" w:space="0" w:color="auto"/>
              <w:bottom w:val="outset" w:sz="6" w:space="0" w:color="auto"/>
              <w:right w:val="outset" w:sz="6" w:space="0" w:color="auto"/>
            </w:tcBorders>
            <w:vAlign w:val="center"/>
            <w:hideMark/>
          </w:tcPr>
          <w:p w:rsidR="006B003E" w:rsidRPr="006B003E" w:rsidRDefault="006B003E" w:rsidP="006B003E">
            <w:pPr>
              <w:jc w:val="center"/>
              <w:rPr>
                <w:sz w:val="16"/>
                <w:szCs w:val="24"/>
              </w:rPr>
            </w:pPr>
            <w:r w:rsidRPr="006B003E">
              <w:rPr>
                <w:sz w:val="16"/>
                <w:szCs w:val="24"/>
              </w:rPr>
              <w:t>13,38</w:t>
            </w:r>
          </w:p>
        </w:tc>
        <w:tc>
          <w:tcPr>
            <w:tcW w:w="400" w:type="pct"/>
            <w:tcBorders>
              <w:top w:val="outset" w:sz="6" w:space="0" w:color="auto"/>
              <w:left w:val="outset" w:sz="6" w:space="0" w:color="auto"/>
              <w:bottom w:val="outset" w:sz="6" w:space="0" w:color="auto"/>
              <w:right w:val="outset" w:sz="6" w:space="0" w:color="auto"/>
            </w:tcBorders>
            <w:vAlign w:val="center"/>
            <w:hideMark/>
          </w:tcPr>
          <w:p w:rsidR="006B003E" w:rsidRPr="006B003E" w:rsidRDefault="006B003E" w:rsidP="006B003E">
            <w:pPr>
              <w:jc w:val="center"/>
              <w:rPr>
                <w:sz w:val="16"/>
                <w:szCs w:val="24"/>
              </w:rPr>
            </w:pPr>
            <w:r w:rsidRPr="006B003E">
              <w:rPr>
                <w:sz w:val="16"/>
                <w:szCs w:val="24"/>
              </w:rPr>
              <w:t>2.676,00</w:t>
            </w:r>
          </w:p>
        </w:tc>
        <w:tc>
          <w:tcPr>
            <w:tcW w:w="150" w:type="pct"/>
            <w:tcBorders>
              <w:top w:val="outset" w:sz="6" w:space="0" w:color="auto"/>
              <w:left w:val="outset" w:sz="6" w:space="0" w:color="auto"/>
              <w:bottom w:val="outset" w:sz="6" w:space="0" w:color="auto"/>
              <w:right w:val="outset" w:sz="6" w:space="0" w:color="auto"/>
            </w:tcBorders>
            <w:vAlign w:val="center"/>
            <w:hideMark/>
          </w:tcPr>
          <w:p w:rsidR="006B003E" w:rsidRPr="006B003E" w:rsidRDefault="006B003E" w:rsidP="006B003E">
            <w:pPr>
              <w:jc w:val="center"/>
              <w:rPr>
                <w:sz w:val="16"/>
                <w:szCs w:val="24"/>
              </w:rPr>
            </w:pPr>
            <w:r w:rsidRPr="006B003E">
              <w:rPr>
                <w:sz w:val="16"/>
                <w:szCs w:val="24"/>
              </w:rPr>
              <w:t>S</w:t>
            </w:r>
          </w:p>
        </w:tc>
      </w:tr>
    </w:tbl>
    <w:p w:rsidR="006B003E" w:rsidRPr="006B003E" w:rsidRDefault="006B003E" w:rsidP="006B003E">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6B003E" w:rsidRPr="006B003E" w:rsidTr="006B003E">
        <w:tc>
          <w:tcPr>
            <w:tcW w:w="250" w:type="pct"/>
            <w:tcBorders>
              <w:top w:val="outset" w:sz="6" w:space="0" w:color="auto"/>
              <w:left w:val="outset" w:sz="6" w:space="0" w:color="auto"/>
              <w:bottom w:val="outset" w:sz="6" w:space="0" w:color="auto"/>
              <w:right w:val="outset" w:sz="6" w:space="0" w:color="auto"/>
            </w:tcBorders>
            <w:vAlign w:val="center"/>
            <w:hideMark/>
          </w:tcPr>
          <w:p w:rsidR="006B003E" w:rsidRPr="006B003E" w:rsidRDefault="006B003E" w:rsidP="006B003E">
            <w:pPr>
              <w:jc w:val="center"/>
              <w:rPr>
                <w:sz w:val="16"/>
                <w:szCs w:val="24"/>
              </w:rPr>
            </w:pPr>
            <w:r w:rsidRPr="006B003E">
              <w:rPr>
                <w:sz w:val="16"/>
                <w:szCs w:val="24"/>
              </w:rPr>
              <w:t>30</w:t>
            </w:r>
          </w:p>
        </w:tc>
        <w:tc>
          <w:tcPr>
            <w:tcW w:w="250" w:type="pct"/>
            <w:tcBorders>
              <w:top w:val="outset" w:sz="6" w:space="0" w:color="auto"/>
              <w:left w:val="outset" w:sz="6" w:space="0" w:color="auto"/>
              <w:bottom w:val="outset" w:sz="6" w:space="0" w:color="auto"/>
              <w:right w:val="outset" w:sz="6" w:space="0" w:color="auto"/>
            </w:tcBorders>
            <w:vAlign w:val="center"/>
            <w:hideMark/>
          </w:tcPr>
          <w:p w:rsidR="006B003E" w:rsidRPr="006B003E" w:rsidRDefault="006B003E" w:rsidP="006B003E">
            <w:pPr>
              <w:jc w:val="center"/>
              <w:rPr>
                <w:sz w:val="16"/>
                <w:szCs w:val="24"/>
              </w:rPr>
            </w:pPr>
            <w:r w:rsidRPr="006B003E">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6B003E" w:rsidRPr="006B003E" w:rsidRDefault="006B003E" w:rsidP="006B003E">
            <w:pPr>
              <w:rPr>
                <w:sz w:val="16"/>
                <w:szCs w:val="24"/>
              </w:rPr>
            </w:pPr>
            <w:r w:rsidRPr="006B003E">
              <w:rPr>
                <w:sz w:val="16"/>
                <w:szCs w:val="24"/>
              </w:rPr>
              <w:t>00000008803-BISCOITO SALGADO TIPO CREAM-CRACKER</w:t>
            </w:r>
          </w:p>
        </w:tc>
        <w:tc>
          <w:tcPr>
            <w:tcW w:w="400" w:type="pct"/>
            <w:tcBorders>
              <w:top w:val="outset" w:sz="6" w:space="0" w:color="auto"/>
              <w:left w:val="outset" w:sz="6" w:space="0" w:color="auto"/>
              <w:bottom w:val="outset" w:sz="6" w:space="0" w:color="auto"/>
              <w:right w:val="outset" w:sz="6" w:space="0" w:color="auto"/>
            </w:tcBorders>
            <w:vAlign w:val="center"/>
            <w:hideMark/>
          </w:tcPr>
          <w:p w:rsidR="006B003E" w:rsidRPr="006B003E" w:rsidRDefault="006B003E" w:rsidP="006B003E">
            <w:pPr>
              <w:jc w:val="center"/>
              <w:rPr>
                <w:sz w:val="16"/>
                <w:szCs w:val="24"/>
              </w:rPr>
            </w:pPr>
            <w:r w:rsidRPr="006B003E">
              <w:rPr>
                <w:sz w:val="16"/>
                <w:szCs w:val="24"/>
              </w:rPr>
              <w:t>RACINE</w:t>
            </w:r>
          </w:p>
        </w:tc>
        <w:tc>
          <w:tcPr>
            <w:tcW w:w="400" w:type="pct"/>
            <w:tcBorders>
              <w:top w:val="outset" w:sz="6" w:space="0" w:color="auto"/>
              <w:left w:val="outset" w:sz="6" w:space="0" w:color="auto"/>
              <w:bottom w:val="outset" w:sz="6" w:space="0" w:color="auto"/>
              <w:right w:val="outset" w:sz="6" w:space="0" w:color="auto"/>
            </w:tcBorders>
            <w:vAlign w:val="center"/>
            <w:hideMark/>
          </w:tcPr>
          <w:p w:rsidR="006B003E" w:rsidRPr="006B003E" w:rsidRDefault="006B003E" w:rsidP="006B003E">
            <w:pPr>
              <w:jc w:val="center"/>
              <w:rPr>
                <w:sz w:val="16"/>
                <w:szCs w:val="24"/>
              </w:rPr>
            </w:pPr>
            <w:r w:rsidRPr="006B003E">
              <w:rPr>
                <w:sz w:val="16"/>
                <w:szCs w:val="24"/>
              </w:rPr>
              <w:t>1050</w:t>
            </w:r>
          </w:p>
        </w:tc>
        <w:tc>
          <w:tcPr>
            <w:tcW w:w="400" w:type="pct"/>
            <w:tcBorders>
              <w:top w:val="outset" w:sz="6" w:space="0" w:color="auto"/>
              <w:left w:val="outset" w:sz="6" w:space="0" w:color="auto"/>
              <w:bottom w:val="outset" w:sz="6" w:space="0" w:color="auto"/>
              <w:right w:val="outset" w:sz="6" w:space="0" w:color="auto"/>
            </w:tcBorders>
            <w:vAlign w:val="center"/>
            <w:hideMark/>
          </w:tcPr>
          <w:p w:rsidR="006B003E" w:rsidRPr="006B003E" w:rsidRDefault="006B003E" w:rsidP="006B003E">
            <w:pPr>
              <w:jc w:val="center"/>
              <w:rPr>
                <w:sz w:val="16"/>
                <w:szCs w:val="24"/>
              </w:rPr>
            </w:pPr>
            <w:r w:rsidRPr="006B003E">
              <w:rPr>
                <w:sz w:val="16"/>
                <w:szCs w:val="24"/>
              </w:rPr>
              <w:t>PCT</w:t>
            </w:r>
          </w:p>
        </w:tc>
        <w:tc>
          <w:tcPr>
            <w:tcW w:w="400" w:type="pct"/>
            <w:tcBorders>
              <w:top w:val="outset" w:sz="6" w:space="0" w:color="auto"/>
              <w:left w:val="outset" w:sz="6" w:space="0" w:color="auto"/>
              <w:bottom w:val="outset" w:sz="6" w:space="0" w:color="auto"/>
              <w:right w:val="outset" w:sz="6" w:space="0" w:color="auto"/>
            </w:tcBorders>
            <w:vAlign w:val="center"/>
            <w:hideMark/>
          </w:tcPr>
          <w:p w:rsidR="006B003E" w:rsidRPr="006B003E" w:rsidRDefault="006B003E" w:rsidP="006B003E">
            <w:pPr>
              <w:jc w:val="center"/>
              <w:rPr>
                <w:sz w:val="16"/>
                <w:szCs w:val="24"/>
              </w:rPr>
            </w:pPr>
            <w:r w:rsidRPr="006B003E">
              <w:rPr>
                <w:sz w:val="16"/>
                <w:szCs w:val="24"/>
              </w:rPr>
              <w:t>6,79</w:t>
            </w:r>
          </w:p>
        </w:tc>
        <w:tc>
          <w:tcPr>
            <w:tcW w:w="400" w:type="pct"/>
            <w:tcBorders>
              <w:top w:val="outset" w:sz="6" w:space="0" w:color="auto"/>
              <w:left w:val="outset" w:sz="6" w:space="0" w:color="auto"/>
              <w:bottom w:val="outset" w:sz="6" w:space="0" w:color="auto"/>
              <w:right w:val="outset" w:sz="6" w:space="0" w:color="auto"/>
            </w:tcBorders>
            <w:vAlign w:val="center"/>
            <w:hideMark/>
          </w:tcPr>
          <w:p w:rsidR="006B003E" w:rsidRPr="006B003E" w:rsidRDefault="006B003E" w:rsidP="006B003E">
            <w:pPr>
              <w:jc w:val="center"/>
              <w:rPr>
                <w:sz w:val="16"/>
                <w:szCs w:val="24"/>
              </w:rPr>
            </w:pPr>
            <w:r w:rsidRPr="006B003E">
              <w:rPr>
                <w:sz w:val="16"/>
                <w:szCs w:val="24"/>
              </w:rPr>
              <w:t>7.129,50</w:t>
            </w:r>
          </w:p>
        </w:tc>
        <w:tc>
          <w:tcPr>
            <w:tcW w:w="150" w:type="pct"/>
            <w:tcBorders>
              <w:top w:val="outset" w:sz="6" w:space="0" w:color="auto"/>
              <w:left w:val="outset" w:sz="6" w:space="0" w:color="auto"/>
              <w:bottom w:val="outset" w:sz="6" w:space="0" w:color="auto"/>
              <w:right w:val="outset" w:sz="6" w:space="0" w:color="auto"/>
            </w:tcBorders>
            <w:vAlign w:val="center"/>
            <w:hideMark/>
          </w:tcPr>
          <w:p w:rsidR="006B003E" w:rsidRPr="006B003E" w:rsidRDefault="006B003E" w:rsidP="006B003E">
            <w:pPr>
              <w:jc w:val="center"/>
              <w:rPr>
                <w:sz w:val="16"/>
                <w:szCs w:val="24"/>
              </w:rPr>
            </w:pPr>
            <w:r w:rsidRPr="006B003E">
              <w:rPr>
                <w:sz w:val="16"/>
                <w:szCs w:val="24"/>
              </w:rPr>
              <w:t>S</w:t>
            </w:r>
          </w:p>
        </w:tc>
      </w:tr>
    </w:tbl>
    <w:p w:rsidR="006B003E" w:rsidRPr="006B003E" w:rsidRDefault="006B003E" w:rsidP="006B003E">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6B003E" w:rsidRPr="006B003E" w:rsidTr="006B003E">
        <w:tc>
          <w:tcPr>
            <w:tcW w:w="250" w:type="pct"/>
            <w:tcBorders>
              <w:top w:val="outset" w:sz="6" w:space="0" w:color="auto"/>
              <w:left w:val="outset" w:sz="6" w:space="0" w:color="auto"/>
              <w:bottom w:val="outset" w:sz="6" w:space="0" w:color="auto"/>
              <w:right w:val="outset" w:sz="6" w:space="0" w:color="auto"/>
            </w:tcBorders>
            <w:vAlign w:val="center"/>
            <w:hideMark/>
          </w:tcPr>
          <w:p w:rsidR="006B003E" w:rsidRPr="006B003E" w:rsidRDefault="006B003E" w:rsidP="006B003E">
            <w:pPr>
              <w:jc w:val="center"/>
              <w:rPr>
                <w:sz w:val="16"/>
                <w:szCs w:val="24"/>
              </w:rPr>
            </w:pPr>
            <w:r w:rsidRPr="006B003E">
              <w:rPr>
                <w:sz w:val="16"/>
                <w:szCs w:val="24"/>
              </w:rPr>
              <w:t>39</w:t>
            </w:r>
          </w:p>
        </w:tc>
        <w:tc>
          <w:tcPr>
            <w:tcW w:w="250" w:type="pct"/>
            <w:tcBorders>
              <w:top w:val="outset" w:sz="6" w:space="0" w:color="auto"/>
              <w:left w:val="outset" w:sz="6" w:space="0" w:color="auto"/>
              <w:bottom w:val="outset" w:sz="6" w:space="0" w:color="auto"/>
              <w:right w:val="outset" w:sz="6" w:space="0" w:color="auto"/>
            </w:tcBorders>
            <w:vAlign w:val="center"/>
            <w:hideMark/>
          </w:tcPr>
          <w:p w:rsidR="006B003E" w:rsidRPr="006B003E" w:rsidRDefault="006B003E" w:rsidP="006B003E">
            <w:pPr>
              <w:jc w:val="center"/>
              <w:rPr>
                <w:sz w:val="16"/>
                <w:szCs w:val="24"/>
              </w:rPr>
            </w:pPr>
            <w:r w:rsidRPr="006B003E">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6B003E" w:rsidRPr="006B003E" w:rsidRDefault="006B003E" w:rsidP="006B003E">
            <w:pPr>
              <w:rPr>
                <w:sz w:val="16"/>
                <w:szCs w:val="24"/>
              </w:rPr>
            </w:pPr>
            <w:r w:rsidRPr="006B003E">
              <w:rPr>
                <w:sz w:val="16"/>
                <w:szCs w:val="24"/>
              </w:rPr>
              <w:t>00000008828-CARNE BOVINA ACEM PEDACOS</w:t>
            </w:r>
          </w:p>
        </w:tc>
        <w:tc>
          <w:tcPr>
            <w:tcW w:w="400" w:type="pct"/>
            <w:tcBorders>
              <w:top w:val="outset" w:sz="6" w:space="0" w:color="auto"/>
              <w:left w:val="outset" w:sz="6" w:space="0" w:color="auto"/>
              <w:bottom w:val="outset" w:sz="6" w:space="0" w:color="auto"/>
              <w:right w:val="outset" w:sz="6" w:space="0" w:color="auto"/>
            </w:tcBorders>
            <w:vAlign w:val="center"/>
            <w:hideMark/>
          </w:tcPr>
          <w:p w:rsidR="006B003E" w:rsidRPr="006B003E" w:rsidRDefault="006B003E" w:rsidP="006B003E">
            <w:pPr>
              <w:jc w:val="center"/>
              <w:rPr>
                <w:sz w:val="16"/>
                <w:szCs w:val="24"/>
              </w:rPr>
            </w:pPr>
            <w:r w:rsidRPr="006B003E">
              <w:rPr>
                <w:sz w:val="16"/>
                <w:szCs w:val="24"/>
              </w:rPr>
              <w:t>PLENA</w:t>
            </w:r>
          </w:p>
        </w:tc>
        <w:tc>
          <w:tcPr>
            <w:tcW w:w="400" w:type="pct"/>
            <w:tcBorders>
              <w:top w:val="outset" w:sz="6" w:space="0" w:color="auto"/>
              <w:left w:val="outset" w:sz="6" w:space="0" w:color="auto"/>
              <w:bottom w:val="outset" w:sz="6" w:space="0" w:color="auto"/>
              <w:right w:val="outset" w:sz="6" w:space="0" w:color="auto"/>
            </w:tcBorders>
            <w:vAlign w:val="center"/>
            <w:hideMark/>
          </w:tcPr>
          <w:p w:rsidR="006B003E" w:rsidRPr="006B003E" w:rsidRDefault="006B003E" w:rsidP="006B003E">
            <w:pPr>
              <w:jc w:val="center"/>
              <w:rPr>
                <w:sz w:val="16"/>
                <w:szCs w:val="24"/>
              </w:rPr>
            </w:pPr>
            <w:r w:rsidRPr="006B003E">
              <w:rPr>
                <w:sz w:val="16"/>
                <w:szCs w:val="24"/>
              </w:rPr>
              <w:t>2500</w:t>
            </w:r>
          </w:p>
        </w:tc>
        <w:tc>
          <w:tcPr>
            <w:tcW w:w="400" w:type="pct"/>
            <w:tcBorders>
              <w:top w:val="outset" w:sz="6" w:space="0" w:color="auto"/>
              <w:left w:val="outset" w:sz="6" w:space="0" w:color="auto"/>
              <w:bottom w:val="outset" w:sz="6" w:space="0" w:color="auto"/>
              <w:right w:val="outset" w:sz="6" w:space="0" w:color="auto"/>
            </w:tcBorders>
            <w:vAlign w:val="center"/>
            <w:hideMark/>
          </w:tcPr>
          <w:p w:rsidR="006B003E" w:rsidRPr="006B003E" w:rsidRDefault="006B003E" w:rsidP="006B003E">
            <w:pPr>
              <w:jc w:val="center"/>
              <w:rPr>
                <w:sz w:val="16"/>
                <w:szCs w:val="24"/>
              </w:rPr>
            </w:pPr>
            <w:r w:rsidRPr="006B003E">
              <w:rPr>
                <w:sz w:val="16"/>
                <w:szCs w:val="24"/>
              </w:rPr>
              <w:t>KG</w:t>
            </w:r>
          </w:p>
        </w:tc>
        <w:tc>
          <w:tcPr>
            <w:tcW w:w="400" w:type="pct"/>
            <w:tcBorders>
              <w:top w:val="outset" w:sz="6" w:space="0" w:color="auto"/>
              <w:left w:val="outset" w:sz="6" w:space="0" w:color="auto"/>
              <w:bottom w:val="outset" w:sz="6" w:space="0" w:color="auto"/>
              <w:right w:val="outset" w:sz="6" w:space="0" w:color="auto"/>
            </w:tcBorders>
            <w:vAlign w:val="center"/>
            <w:hideMark/>
          </w:tcPr>
          <w:p w:rsidR="006B003E" w:rsidRPr="006B003E" w:rsidRDefault="006B003E" w:rsidP="006B003E">
            <w:pPr>
              <w:jc w:val="center"/>
              <w:rPr>
                <w:sz w:val="16"/>
                <w:szCs w:val="24"/>
              </w:rPr>
            </w:pPr>
            <w:r w:rsidRPr="006B003E">
              <w:rPr>
                <w:sz w:val="16"/>
                <w:szCs w:val="24"/>
              </w:rPr>
              <w:t>20,4</w:t>
            </w:r>
          </w:p>
        </w:tc>
        <w:tc>
          <w:tcPr>
            <w:tcW w:w="400" w:type="pct"/>
            <w:tcBorders>
              <w:top w:val="outset" w:sz="6" w:space="0" w:color="auto"/>
              <w:left w:val="outset" w:sz="6" w:space="0" w:color="auto"/>
              <w:bottom w:val="outset" w:sz="6" w:space="0" w:color="auto"/>
              <w:right w:val="outset" w:sz="6" w:space="0" w:color="auto"/>
            </w:tcBorders>
            <w:vAlign w:val="center"/>
            <w:hideMark/>
          </w:tcPr>
          <w:p w:rsidR="006B003E" w:rsidRPr="006B003E" w:rsidRDefault="006B003E" w:rsidP="006B003E">
            <w:pPr>
              <w:jc w:val="center"/>
              <w:rPr>
                <w:sz w:val="16"/>
                <w:szCs w:val="24"/>
              </w:rPr>
            </w:pPr>
            <w:r w:rsidRPr="006B003E">
              <w:rPr>
                <w:sz w:val="16"/>
                <w:szCs w:val="24"/>
              </w:rPr>
              <w:t>51.000,00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6B003E" w:rsidRPr="006B003E" w:rsidRDefault="006B003E" w:rsidP="006B003E">
            <w:pPr>
              <w:jc w:val="center"/>
              <w:rPr>
                <w:sz w:val="16"/>
                <w:szCs w:val="24"/>
              </w:rPr>
            </w:pPr>
            <w:r w:rsidRPr="006B003E">
              <w:rPr>
                <w:sz w:val="16"/>
                <w:szCs w:val="24"/>
              </w:rPr>
              <w:t>S</w:t>
            </w:r>
          </w:p>
        </w:tc>
      </w:tr>
    </w:tbl>
    <w:p w:rsidR="006B003E" w:rsidRPr="006B003E" w:rsidRDefault="006B003E" w:rsidP="006B003E">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6B003E" w:rsidRPr="006B003E" w:rsidTr="006B003E">
        <w:tc>
          <w:tcPr>
            <w:tcW w:w="250" w:type="pct"/>
            <w:tcBorders>
              <w:top w:val="outset" w:sz="6" w:space="0" w:color="auto"/>
              <w:left w:val="outset" w:sz="6" w:space="0" w:color="auto"/>
              <w:bottom w:val="outset" w:sz="6" w:space="0" w:color="auto"/>
              <w:right w:val="outset" w:sz="6" w:space="0" w:color="auto"/>
            </w:tcBorders>
            <w:vAlign w:val="center"/>
            <w:hideMark/>
          </w:tcPr>
          <w:p w:rsidR="006B003E" w:rsidRPr="006B003E" w:rsidRDefault="006B003E" w:rsidP="006B003E">
            <w:pPr>
              <w:jc w:val="center"/>
              <w:rPr>
                <w:sz w:val="16"/>
                <w:szCs w:val="24"/>
              </w:rPr>
            </w:pPr>
            <w:r w:rsidRPr="006B003E">
              <w:rPr>
                <w:sz w:val="16"/>
                <w:szCs w:val="24"/>
              </w:rPr>
              <w:t>40</w:t>
            </w:r>
          </w:p>
        </w:tc>
        <w:tc>
          <w:tcPr>
            <w:tcW w:w="250" w:type="pct"/>
            <w:tcBorders>
              <w:top w:val="outset" w:sz="6" w:space="0" w:color="auto"/>
              <w:left w:val="outset" w:sz="6" w:space="0" w:color="auto"/>
              <w:bottom w:val="outset" w:sz="6" w:space="0" w:color="auto"/>
              <w:right w:val="outset" w:sz="6" w:space="0" w:color="auto"/>
            </w:tcBorders>
            <w:vAlign w:val="center"/>
            <w:hideMark/>
          </w:tcPr>
          <w:p w:rsidR="006B003E" w:rsidRPr="006B003E" w:rsidRDefault="006B003E" w:rsidP="006B003E">
            <w:pPr>
              <w:jc w:val="center"/>
              <w:rPr>
                <w:sz w:val="16"/>
                <w:szCs w:val="24"/>
              </w:rPr>
            </w:pPr>
            <w:r w:rsidRPr="006B003E">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6B003E" w:rsidRPr="006B003E" w:rsidRDefault="006B003E" w:rsidP="006B003E">
            <w:pPr>
              <w:rPr>
                <w:sz w:val="16"/>
                <w:szCs w:val="24"/>
              </w:rPr>
            </w:pPr>
            <w:r w:rsidRPr="006B003E">
              <w:rPr>
                <w:sz w:val="16"/>
                <w:szCs w:val="24"/>
              </w:rPr>
              <w:t>00000006894-CARNE BOVINA MOIDA</w:t>
            </w:r>
          </w:p>
        </w:tc>
        <w:tc>
          <w:tcPr>
            <w:tcW w:w="400" w:type="pct"/>
            <w:tcBorders>
              <w:top w:val="outset" w:sz="6" w:space="0" w:color="auto"/>
              <w:left w:val="outset" w:sz="6" w:space="0" w:color="auto"/>
              <w:bottom w:val="outset" w:sz="6" w:space="0" w:color="auto"/>
              <w:right w:val="outset" w:sz="6" w:space="0" w:color="auto"/>
            </w:tcBorders>
            <w:vAlign w:val="center"/>
            <w:hideMark/>
          </w:tcPr>
          <w:p w:rsidR="006B003E" w:rsidRPr="006B003E" w:rsidRDefault="006B003E" w:rsidP="006B003E">
            <w:pPr>
              <w:jc w:val="center"/>
              <w:rPr>
                <w:sz w:val="16"/>
                <w:szCs w:val="24"/>
              </w:rPr>
            </w:pPr>
            <w:r w:rsidRPr="006B003E">
              <w:rPr>
                <w:sz w:val="16"/>
                <w:szCs w:val="24"/>
              </w:rPr>
              <w:t>PLENA</w:t>
            </w:r>
          </w:p>
        </w:tc>
        <w:tc>
          <w:tcPr>
            <w:tcW w:w="400" w:type="pct"/>
            <w:tcBorders>
              <w:top w:val="outset" w:sz="6" w:space="0" w:color="auto"/>
              <w:left w:val="outset" w:sz="6" w:space="0" w:color="auto"/>
              <w:bottom w:val="outset" w:sz="6" w:space="0" w:color="auto"/>
              <w:right w:val="outset" w:sz="6" w:space="0" w:color="auto"/>
            </w:tcBorders>
            <w:vAlign w:val="center"/>
            <w:hideMark/>
          </w:tcPr>
          <w:p w:rsidR="006B003E" w:rsidRPr="006B003E" w:rsidRDefault="006B003E" w:rsidP="006B003E">
            <w:pPr>
              <w:jc w:val="center"/>
              <w:rPr>
                <w:sz w:val="16"/>
                <w:szCs w:val="24"/>
              </w:rPr>
            </w:pPr>
            <w:r w:rsidRPr="006B003E">
              <w:rPr>
                <w:sz w:val="16"/>
                <w:szCs w:val="24"/>
              </w:rPr>
              <w:t>3500</w:t>
            </w:r>
          </w:p>
        </w:tc>
        <w:tc>
          <w:tcPr>
            <w:tcW w:w="400" w:type="pct"/>
            <w:tcBorders>
              <w:top w:val="outset" w:sz="6" w:space="0" w:color="auto"/>
              <w:left w:val="outset" w:sz="6" w:space="0" w:color="auto"/>
              <w:bottom w:val="outset" w:sz="6" w:space="0" w:color="auto"/>
              <w:right w:val="outset" w:sz="6" w:space="0" w:color="auto"/>
            </w:tcBorders>
            <w:vAlign w:val="center"/>
            <w:hideMark/>
          </w:tcPr>
          <w:p w:rsidR="006B003E" w:rsidRPr="006B003E" w:rsidRDefault="006B003E" w:rsidP="006B003E">
            <w:pPr>
              <w:jc w:val="center"/>
              <w:rPr>
                <w:sz w:val="16"/>
                <w:szCs w:val="24"/>
              </w:rPr>
            </w:pPr>
            <w:r w:rsidRPr="006B003E">
              <w:rPr>
                <w:sz w:val="16"/>
                <w:szCs w:val="24"/>
              </w:rPr>
              <w:t>KG</w:t>
            </w:r>
          </w:p>
        </w:tc>
        <w:tc>
          <w:tcPr>
            <w:tcW w:w="400" w:type="pct"/>
            <w:tcBorders>
              <w:top w:val="outset" w:sz="6" w:space="0" w:color="auto"/>
              <w:left w:val="outset" w:sz="6" w:space="0" w:color="auto"/>
              <w:bottom w:val="outset" w:sz="6" w:space="0" w:color="auto"/>
              <w:right w:val="outset" w:sz="6" w:space="0" w:color="auto"/>
            </w:tcBorders>
            <w:vAlign w:val="center"/>
            <w:hideMark/>
          </w:tcPr>
          <w:p w:rsidR="006B003E" w:rsidRPr="006B003E" w:rsidRDefault="006B003E" w:rsidP="006B003E">
            <w:pPr>
              <w:jc w:val="center"/>
              <w:rPr>
                <w:sz w:val="16"/>
                <w:szCs w:val="24"/>
              </w:rPr>
            </w:pPr>
            <w:r w:rsidRPr="006B003E">
              <w:rPr>
                <w:sz w:val="16"/>
                <w:szCs w:val="24"/>
              </w:rPr>
              <w:t>21</w:t>
            </w:r>
          </w:p>
        </w:tc>
        <w:tc>
          <w:tcPr>
            <w:tcW w:w="400" w:type="pct"/>
            <w:tcBorders>
              <w:top w:val="outset" w:sz="6" w:space="0" w:color="auto"/>
              <w:left w:val="outset" w:sz="6" w:space="0" w:color="auto"/>
              <w:bottom w:val="outset" w:sz="6" w:space="0" w:color="auto"/>
              <w:right w:val="outset" w:sz="6" w:space="0" w:color="auto"/>
            </w:tcBorders>
            <w:vAlign w:val="center"/>
            <w:hideMark/>
          </w:tcPr>
          <w:p w:rsidR="006B003E" w:rsidRPr="006B003E" w:rsidRDefault="006B003E" w:rsidP="006B003E">
            <w:pPr>
              <w:jc w:val="center"/>
              <w:rPr>
                <w:sz w:val="16"/>
                <w:szCs w:val="24"/>
              </w:rPr>
            </w:pPr>
            <w:r w:rsidRPr="006B003E">
              <w:rPr>
                <w:sz w:val="16"/>
                <w:szCs w:val="24"/>
              </w:rPr>
              <w:t>73.500,00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6B003E" w:rsidRPr="006B003E" w:rsidRDefault="006B003E" w:rsidP="006B003E">
            <w:pPr>
              <w:jc w:val="center"/>
              <w:rPr>
                <w:sz w:val="16"/>
                <w:szCs w:val="24"/>
              </w:rPr>
            </w:pPr>
            <w:r w:rsidRPr="006B003E">
              <w:rPr>
                <w:sz w:val="16"/>
                <w:szCs w:val="24"/>
              </w:rPr>
              <w:t>S</w:t>
            </w:r>
          </w:p>
        </w:tc>
      </w:tr>
    </w:tbl>
    <w:p w:rsidR="006B003E" w:rsidRPr="006B003E" w:rsidRDefault="006B003E" w:rsidP="006B003E">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6B003E" w:rsidRPr="006B003E" w:rsidTr="006B003E">
        <w:tc>
          <w:tcPr>
            <w:tcW w:w="250" w:type="pct"/>
            <w:tcBorders>
              <w:top w:val="outset" w:sz="6" w:space="0" w:color="auto"/>
              <w:left w:val="outset" w:sz="6" w:space="0" w:color="auto"/>
              <w:bottom w:val="outset" w:sz="6" w:space="0" w:color="auto"/>
              <w:right w:val="outset" w:sz="6" w:space="0" w:color="auto"/>
            </w:tcBorders>
            <w:vAlign w:val="center"/>
            <w:hideMark/>
          </w:tcPr>
          <w:p w:rsidR="006B003E" w:rsidRPr="006B003E" w:rsidRDefault="006B003E" w:rsidP="006B003E">
            <w:pPr>
              <w:jc w:val="center"/>
              <w:rPr>
                <w:sz w:val="16"/>
                <w:szCs w:val="24"/>
              </w:rPr>
            </w:pPr>
            <w:r w:rsidRPr="006B003E">
              <w:rPr>
                <w:sz w:val="16"/>
                <w:szCs w:val="24"/>
              </w:rPr>
              <w:t>41</w:t>
            </w:r>
          </w:p>
        </w:tc>
        <w:tc>
          <w:tcPr>
            <w:tcW w:w="250" w:type="pct"/>
            <w:tcBorders>
              <w:top w:val="outset" w:sz="6" w:space="0" w:color="auto"/>
              <w:left w:val="outset" w:sz="6" w:space="0" w:color="auto"/>
              <w:bottom w:val="outset" w:sz="6" w:space="0" w:color="auto"/>
              <w:right w:val="outset" w:sz="6" w:space="0" w:color="auto"/>
            </w:tcBorders>
            <w:vAlign w:val="center"/>
            <w:hideMark/>
          </w:tcPr>
          <w:p w:rsidR="006B003E" w:rsidRPr="006B003E" w:rsidRDefault="006B003E" w:rsidP="006B003E">
            <w:pPr>
              <w:jc w:val="center"/>
              <w:rPr>
                <w:sz w:val="16"/>
                <w:szCs w:val="24"/>
              </w:rPr>
            </w:pPr>
            <w:r w:rsidRPr="006B003E">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6B003E" w:rsidRPr="006B003E" w:rsidRDefault="006B003E" w:rsidP="006B003E">
            <w:pPr>
              <w:rPr>
                <w:sz w:val="16"/>
                <w:szCs w:val="24"/>
              </w:rPr>
            </w:pPr>
            <w:r w:rsidRPr="006B003E">
              <w:rPr>
                <w:sz w:val="16"/>
                <w:szCs w:val="24"/>
              </w:rPr>
              <w:t>00000020673-CARNE BOVINA PATINHO CORTE EM BIFE</w:t>
            </w:r>
          </w:p>
        </w:tc>
        <w:tc>
          <w:tcPr>
            <w:tcW w:w="400" w:type="pct"/>
            <w:tcBorders>
              <w:top w:val="outset" w:sz="6" w:space="0" w:color="auto"/>
              <w:left w:val="outset" w:sz="6" w:space="0" w:color="auto"/>
              <w:bottom w:val="outset" w:sz="6" w:space="0" w:color="auto"/>
              <w:right w:val="outset" w:sz="6" w:space="0" w:color="auto"/>
            </w:tcBorders>
            <w:vAlign w:val="center"/>
            <w:hideMark/>
          </w:tcPr>
          <w:p w:rsidR="006B003E" w:rsidRPr="006B003E" w:rsidRDefault="006B003E" w:rsidP="006B003E">
            <w:pPr>
              <w:jc w:val="center"/>
              <w:rPr>
                <w:sz w:val="16"/>
                <w:szCs w:val="24"/>
              </w:rPr>
            </w:pPr>
            <w:r w:rsidRPr="006B003E">
              <w:rPr>
                <w:sz w:val="16"/>
                <w:szCs w:val="24"/>
              </w:rPr>
              <w:t>PLENA</w:t>
            </w:r>
          </w:p>
        </w:tc>
        <w:tc>
          <w:tcPr>
            <w:tcW w:w="400" w:type="pct"/>
            <w:tcBorders>
              <w:top w:val="outset" w:sz="6" w:space="0" w:color="auto"/>
              <w:left w:val="outset" w:sz="6" w:space="0" w:color="auto"/>
              <w:bottom w:val="outset" w:sz="6" w:space="0" w:color="auto"/>
              <w:right w:val="outset" w:sz="6" w:space="0" w:color="auto"/>
            </w:tcBorders>
            <w:vAlign w:val="center"/>
            <w:hideMark/>
          </w:tcPr>
          <w:p w:rsidR="006B003E" w:rsidRPr="006B003E" w:rsidRDefault="006B003E" w:rsidP="006B003E">
            <w:pPr>
              <w:jc w:val="center"/>
              <w:rPr>
                <w:sz w:val="16"/>
                <w:szCs w:val="24"/>
              </w:rPr>
            </w:pPr>
            <w:r w:rsidRPr="006B003E">
              <w:rPr>
                <w:sz w:val="16"/>
                <w:szCs w:val="24"/>
              </w:rPr>
              <w:t>2000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6B003E" w:rsidRPr="006B003E" w:rsidRDefault="006B003E" w:rsidP="006B003E">
            <w:pPr>
              <w:jc w:val="center"/>
              <w:rPr>
                <w:sz w:val="16"/>
                <w:szCs w:val="24"/>
              </w:rPr>
            </w:pPr>
            <w:r w:rsidRPr="006B003E">
              <w:rPr>
                <w:sz w:val="16"/>
                <w:szCs w:val="24"/>
              </w:rPr>
              <w:t>KG</w:t>
            </w:r>
          </w:p>
        </w:tc>
        <w:tc>
          <w:tcPr>
            <w:tcW w:w="400" w:type="pct"/>
            <w:tcBorders>
              <w:top w:val="outset" w:sz="6" w:space="0" w:color="auto"/>
              <w:left w:val="outset" w:sz="6" w:space="0" w:color="auto"/>
              <w:bottom w:val="outset" w:sz="6" w:space="0" w:color="auto"/>
              <w:right w:val="outset" w:sz="6" w:space="0" w:color="auto"/>
            </w:tcBorders>
            <w:vAlign w:val="center"/>
            <w:hideMark/>
          </w:tcPr>
          <w:p w:rsidR="006B003E" w:rsidRPr="006B003E" w:rsidRDefault="006B003E" w:rsidP="006B003E">
            <w:pPr>
              <w:jc w:val="center"/>
              <w:rPr>
                <w:sz w:val="16"/>
                <w:szCs w:val="24"/>
              </w:rPr>
            </w:pPr>
            <w:r w:rsidRPr="006B003E">
              <w:rPr>
                <w:sz w:val="16"/>
                <w:szCs w:val="24"/>
              </w:rPr>
              <w:t>23,5</w:t>
            </w:r>
          </w:p>
        </w:tc>
        <w:tc>
          <w:tcPr>
            <w:tcW w:w="400" w:type="pct"/>
            <w:tcBorders>
              <w:top w:val="outset" w:sz="6" w:space="0" w:color="auto"/>
              <w:left w:val="outset" w:sz="6" w:space="0" w:color="auto"/>
              <w:bottom w:val="outset" w:sz="6" w:space="0" w:color="auto"/>
              <w:right w:val="outset" w:sz="6" w:space="0" w:color="auto"/>
            </w:tcBorders>
            <w:vAlign w:val="center"/>
            <w:hideMark/>
          </w:tcPr>
          <w:p w:rsidR="006B003E" w:rsidRPr="006B003E" w:rsidRDefault="006B003E" w:rsidP="006B003E">
            <w:pPr>
              <w:jc w:val="center"/>
              <w:rPr>
                <w:sz w:val="16"/>
                <w:szCs w:val="24"/>
              </w:rPr>
            </w:pPr>
            <w:r w:rsidRPr="006B003E">
              <w:rPr>
                <w:sz w:val="16"/>
                <w:szCs w:val="24"/>
              </w:rPr>
              <w:t>47.000,00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6B003E" w:rsidRPr="006B003E" w:rsidRDefault="006B003E" w:rsidP="006B003E">
            <w:pPr>
              <w:jc w:val="center"/>
              <w:rPr>
                <w:sz w:val="16"/>
                <w:szCs w:val="24"/>
              </w:rPr>
            </w:pPr>
            <w:r w:rsidRPr="006B003E">
              <w:rPr>
                <w:sz w:val="16"/>
                <w:szCs w:val="24"/>
              </w:rPr>
              <w:t>S</w:t>
            </w:r>
          </w:p>
        </w:tc>
      </w:tr>
    </w:tbl>
    <w:p w:rsidR="006B003E" w:rsidRPr="006B003E" w:rsidRDefault="006B003E" w:rsidP="006B003E">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6B003E" w:rsidRPr="006B003E" w:rsidTr="006B003E">
        <w:tc>
          <w:tcPr>
            <w:tcW w:w="250" w:type="pct"/>
            <w:tcBorders>
              <w:top w:val="outset" w:sz="6" w:space="0" w:color="auto"/>
              <w:left w:val="outset" w:sz="6" w:space="0" w:color="auto"/>
              <w:bottom w:val="outset" w:sz="6" w:space="0" w:color="auto"/>
              <w:right w:val="outset" w:sz="6" w:space="0" w:color="auto"/>
            </w:tcBorders>
            <w:vAlign w:val="center"/>
            <w:hideMark/>
          </w:tcPr>
          <w:p w:rsidR="006B003E" w:rsidRPr="006B003E" w:rsidRDefault="006B003E" w:rsidP="006B003E">
            <w:pPr>
              <w:jc w:val="center"/>
              <w:rPr>
                <w:sz w:val="16"/>
                <w:szCs w:val="24"/>
              </w:rPr>
            </w:pPr>
            <w:r w:rsidRPr="006B003E">
              <w:rPr>
                <w:sz w:val="16"/>
                <w:szCs w:val="24"/>
              </w:rPr>
              <w:t>50</w:t>
            </w:r>
          </w:p>
        </w:tc>
        <w:tc>
          <w:tcPr>
            <w:tcW w:w="250" w:type="pct"/>
            <w:tcBorders>
              <w:top w:val="outset" w:sz="6" w:space="0" w:color="auto"/>
              <w:left w:val="outset" w:sz="6" w:space="0" w:color="auto"/>
              <w:bottom w:val="outset" w:sz="6" w:space="0" w:color="auto"/>
              <w:right w:val="outset" w:sz="6" w:space="0" w:color="auto"/>
            </w:tcBorders>
            <w:vAlign w:val="center"/>
            <w:hideMark/>
          </w:tcPr>
          <w:p w:rsidR="006B003E" w:rsidRPr="006B003E" w:rsidRDefault="006B003E" w:rsidP="006B003E">
            <w:pPr>
              <w:jc w:val="center"/>
              <w:rPr>
                <w:sz w:val="16"/>
                <w:szCs w:val="24"/>
              </w:rPr>
            </w:pPr>
            <w:r w:rsidRPr="006B003E">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6B003E" w:rsidRPr="006B003E" w:rsidRDefault="006B003E" w:rsidP="006B003E">
            <w:pPr>
              <w:rPr>
                <w:sz w:val="16"/>
                <w:szCs w:val="24"/>
              </w:rPr>
            </w:pPr>
            <w:r w:rsidRPr="006B003E">
              <w:rPr>
                <w:sz w:val="16"/>
                <w:szCs w:val="24"/>
              </w:rPr>
              <w:t>00000006519-COXAO MOLE BOVINO</w:t>
            </w:r>
          </w:p>
        </w:tc>
        <w:tc>
          <w:tcPr>
            <w:tcW w:w="400" w:type="pct"/>
            <w:tcBorders>
              <w:top w:val="outset" w:sz="6" w:space="0" w:color="auto"/>
              <w:left w:val="outset" w:sz="6" w:space="0" w:color="auto"/>
              <w:bottom w:val="outset" w:sz="6" w:space="0" w:color="auto"/>
              <w:right w:val="outset" w:sz="6" w:space="0" w:color="auto"/>
            </w:tcBorders>
            <w:vAlign w:val="center"/>
            <w:hideMark/>
          </w:tcPr>
          <w:p w:rsidR="006B003E" w:rsidRPr="006B003E" w:rsidRDefault="006B003E" w:rsidP="006B003E">
            <w:pPr>
              <w:jc w:val="center"/>
              <w:rPr>
                <w:sz w:val="16"/>
                <w:szCs w:val="24"/>
              </w:rPr>
            </w:pPr>
            <w:r w:rsidRPr="006B003E">
              <w:rPr>
                <w:sz w:val="16"/>
                <w:szCs w:val="24"/>
              </w:rPr>
              <w:t>PLENA</w:t>
            </w:r>
          </w:p>
        </w:tc>
        <w:tc>
          <w:tcPr>
            <w:tcW w:w="400" w:type="pct"/>
            <w:tcBorders>
              <w:top w:val="outset" w:sz="6" w:space="0" w:color="auto"/>
              <w:left w:val="outset" w:sz="6" w:space="0" w:color="auto"/>
              <w:bottom w:val="outset" w:sz="6" w:space="0" w:color="auto"/>
              <w:right w:val="outset" w:sz="6" w:space="0" w:color="auto"/>
            </w:tcBorders>
            <w:vAlign w:val="center"/>
            <w:hideMark/>
          </w:tcPr>
          <w:p w:rsidR="006B003E" w:rsidRPr="006B003E" w:rsidRDefault="006B003E" w:rsidP="006B003E">
            <w:pPr>
              <w:jc w:val="center"/>
              <w:rPr>
                <w:sz w:val="16"/>
                <w:szCs w:val="24"/>
              </w:rPr>
            </w:pPr>
            <w:r w:rsidRPr="006B003E">
              <w:rPr>
                <w:sz w:val="16"/>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6B003E" w:rsidRPr="006B003E" w:rsidRDefault="006B003E" w:rsidP="006B003E">
            <w:pPr>
              <w:jc w:val="center"/>
              <w:rPr>
                <w:sz w:val="16"/>
                <w:szCs w:val="24"/>
              </w:rPr>
            </w:pPr>
            <w:r w:rsidRPr="006B003E">
              <w:rPr>
                <w:sz w:val="16"/>
                <w:szCs w:val="24"/>
              </w:rPr>
              <w:t>KG</w:t>
            </w:r>
          </w:p>
        </w:tc>
        <w:tc>
          <w:tcPr>
            <w:tcW w:w="400" w:type="pct"/>
            <w:tcBorders>
              <w:top w:val="outset" w:sz="6" w:space="0" w:color="auto"/>
              <w:left w:val="outset" w:sz="6" w:space="0" w:color="auto"/>
              <w:bottom w:val="outset" w:sz="6" w:space="0" w:color="auto"/>
              <w:right w:val="outset" w:sz="6" w:space="0" w:color="auto"/>
            </w:tcBorders>
            <w:vAlign w:val="center"/>
            <w:hideMark/>
          </w:tcPr>
          <w:p w:rsidR="006B003E" w:rsidRPr="006B003E" w:rsidRDefault="006B003E" w:rsidP="006B003E">
            <w:pPr>
              <w:jc w:val="center"/>
              <w:rPr>
                <w:sz w:val="16"/>
                <w:szCs w:val="24"/>
              </w:rPr>
            </w:pPr>
            <w:r w:rsidRPr="006B003E">
              <w:rPr>
                <w:sz w:val="16"/>
                <w:szCs w:val="24"/>
              </w:rPr>
              <w:t>23,5</w:t>
            </w:r>
          </w:p>
        </w:tc>
        <w:tc>
          <w:tcPr>
            <w:tcW w:w="400" w:type="pct"/>
            <w:tcBorders>
              <w:top w:val="outset" w:sz="6" w:space="0" w:color="auto"/>
              <w:left w:val="outset" w:sz="6" w:space="0" w:color="auto"/>
              <w:bottom w:val="outset" w:sz="6" w:space="0" w:color="auto"/>
              <w:right w:val="outset" w:sz="6" w:space="0" w:color="auto"/>
            </w:tcBorders>
            <w:vAlign w:val="center"/>
            <w:hideMark/>
          </w:tcPr>
          <w:p w:rsidR="006B003E" w:rsidRPr="006B003E" w:rsidRDefault="006B003E" w:rsidP="006B003E">
            <w:pPr>
              <w:jc w:val="center"/>
              <w:rPr>
                <w:sz w:val="16"/>
                <w:szCs w:val="24"/>
              </w:rPr>
            </w:pPr>
            <w:r w:rsidRPr="006B003E">
              <w:rPr>
                <w:sz w:val="16"/>
                <w:szCs w:val="24"/>
              </w:rPr>
              <w:t>2.350,00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6B003E" w:rsidRPr="006B003E" w:rsidRDefault="006B003E" w:rsidP="006B003E">
            <w:pPr>
              <w:jc w:val="center"/>
              <w:rPr>
                <w:sz w:val="16"/>
                <w:szCs w:val="24"/>
              </w:rPr>
            </w:pPr>
            <w:r w:rsidRPr="006B003E">
              <w:rPr>
                <w:sz w:val="16"/>
                <w:szCs w:val="24"/>
              </w:rPr>
              <w:t>S</w:t>
            </w:r>
          </w:p>
        </w:tc>
      </w:tr>
    </w:tbl>
    <w:p w:rsidR="006B003E" w:rsidRPr="006B003E" w:rsidRDefault="006B003E" w:rsidP="006B003E">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6B003E" w:rsidRPr="006B003E" w:rsidTr="006B003E">
        <w:tc>
          <w:tcPr>
            <w:tcW w:w="250" w:type="pct"/>
            <w:tcBorders>
              <w:top w:val="outset" w:sz="6" w:space="0" w:color="auto"/>
              <w:left w:val="outset" w:sz="6" w:space="0" w:color="auto"/>
              <w:bottom w:val="outset" w:sz="6" w:space="0" w:color="auto"/>
              <w:right w:val="outset" w:sz="6" w:space="0" w:color="auto"/>
            </w:tcBorders>
            <w:vAlign w:val="center"/>
            <w:hideMark/>
          </w:tcPr>
          <w:p w:rsidR="006B003E" w:rsidRPr="006B003E" w:rsidRDefault="006B003E" w:rsidP="006B003E">
            <w:pPr>
              <w:jc w:val="center"/>
              <w:rPr>
                <w:sz w:val="16"/>
                <w:szCs w:val="24"/>
              </w:rPr>
            </w:pPr>
            <w:r w:rsidRPr="006B003E">
              <w:rPr>
                <w:sz w:val="16"/>
                <w:szCs w:val="24"/>
              </w:rPr>
              <w:t>59</w:t>
            </w:r>
          </w:p>
        </w:tc>
        <w:tc>
          <w:tcPr>
            <w:tcW w:w="250" w:type="pct"/>
            <w:tcBorders>
              <w:top w:val="outset" w:sz="6" w:space="0" w:color="auto"/>
              <w:left w:val="outset" w:sz="6" w:space="0" w:color="auto"/>
              <w:bottom w:val="outset" w:sz="6" w:space="0" w:color="auto"/>
              <w:right w:val="outset" w:sz="6" w:space="0" w:color="auto"/>
            </w:tcBorders>
            <w:vAlign w:val="center"/>
            <w:hideMark/>
          </w:tcPr>
          <w:p w:rsidR="006B003E" w:rsidRPr="006B003E" w:rsidRDefault="006B003E" w:rsidP="006B003E">
            <w:pPr>
              <w:jc w:val="center"/>
              <w:rPr>
                <w:sz w:val="16"/>
                <w:szCs w:val="24"/>
              </w:rPr>
            </w:pPr>
            <w:r w:rsidRPr="006B003E">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6B003E" w:rsidRPr="006B003E" w:rsidRDefault="006B003E" w:rsidP="006B003E">
            <w:pPr>
              <w:rPr>
                <w:sz w:val="16"/>
                <w:szCs w:val="24"/>
              </w:rPr>
            </w:pPr>
            <w:r w:rsidRPr="006B003E">
              <w:rPr>
                <w:sz w:val="16"/>
                <w:szCs w:val="24"/>
              </w:rPr>
              <w:t>00000008853-FARINHA DE TRIGO COM FERMENTO</w:t>
            </w:r>
          </w:p>
        </w:tc>
        <w:tc>
          <w:tcPr>
            <w:tcW w:w="400" w:type="pct"/>
            <w:tcBorders>
              <w:top w:val="outset" w:sz="6" w:space="0" w:color="auto"/>
              <w:left w:val="outset" w:sz="6" w:space="0" w:color="auto"/>
              <w:bottom w:val="outset" w:sz="6" w:space="0" w:color="auto"/>
              <w:right w:val="outset" w:sz="6" w:space="0" w:color="auto"/>
            </w:tcBorders>
            <w:vAlign w:val="center"/>
            <w:hideMark/>
          </w:tcPr>
          <w:p w:rsidR="006B003E" w:rsidRPr="006B003E" w:rsidRDefault="006B003E" w:rsidP="006B003E">
            <w:pPr>
              <w:jc w:val="center"/>
              <w:rPr>
                <w:sz w:val="16"/>
                <w:szCs w:val="24"/>
              </w:rPr>
            </w:pPr>
            <w:r w:rsidRPr="006B003E">
              <w:rPr>
                <w:sz w:val="16"/>
                <w:szCs w:val="24"/>
              </w:rPr>
              <w:t>SM</w:t>
            </w:r>
          </w:p>
        </w:tc>
        <w:tc>
          <w:tcPr>
            <w:tcW w:w="400" w:type="pct"/>
            <w:tcBorders>
              <w:top w:val="outset" w:sz="6" w:space="0" w:color="auto"/>
              <w:left w:val="outset" w:sz="6" w:space="0" w:color="auto"/>
              <w:bottom w:val="outset" w:sz="6" w:space="0" w:color="auto"/>
              <w:right w:val="outset" w:sz="6" w:space="0" w:color="auto"/>
            </w:tcBorders>
            <w:vAlign w:val="center"/>
            <w:hideMark/>
          </w:tcPr>
          <w:p w:rsidR="006B003E" w:rsidRPr="006B003E" w:rsidRDefault="006B003E" w:rsidP="006B003E">
            <w:pPr>
              <w:jc w:val="center"/>
              <w:rPr>
                <w:sz w:val="16"/>
                <w:szCs w:val="24"/>
              </w:rPr>
            </w:pPr>
            <w:r w:rsidRPr="006B003E">
              <w:rPr>
                <w:sz w:val="16"/>
                <w:szCs w:val="24"/>
              </w:rPr>
              <w:t>1530</w:t>
            </w:r>
          </w:p>
        </w:tc>
        <w:tc>
          <w:tcPr>
            <w:tcW w:w="400" w:type="pct"/>
            <w:tcBorders>
              <w:top w:val="outset" w:sz="6" w:space="0" w:color="auto"/>
              <w:left w:val="outset" w:sz="6" w:space="0" w:color="auto"/>
              <w:bottom w:val="outset" w:sz="6" w:space="0" w:color="auto"/>
              <w:right w:val="outset" w:sz="6" w:space="0" w:color="auto"/>
            </w:tcBorders>
            <w:vAlign w:val="center"/>
            <w:hideMark/>
          </w:tcPr>
          <w:p w:rsidR="006B003E" w:rsidRPr="006B003E" w:rsidRDefault="006B003E" w:rsidP="006B003E">
            <w:pPr>
              <w:jc w:val="center"/>
              <w:rPr>
                <w:sz w:val="16"/>
                <w:szCs w:val="24"/>
              </w:rPr>
            </w:pPr>
            <w:r w:rsidRPr="006B003E">
              <w:rPr>
                <w:sz w:val="16"/>
                <w:szCs w:val="24"/>
              </w:rPr>
              <w:t>PCT</w:t>
            </w:r>
          </w:p>
        </w:tc>
        <w:tc>
          <w:tcPr>
            <w:tcW w:w="400" w:type="pct"/>
            <w:tcBorders>
              <w:top w:val="outset" w:sz="6" w:space="0" w:color="auto"/>
              <w:left w:val="outset" w:sz="6" w:space="0" w:color="auto"/>
              <w:bottom w:val="outset" w:sz="6" w:space="0" w:color="auto"/>
              <w:right w:val="outset" w:sz="6" w:space="0" w:color="auto"/>
            </w:tcBorders>
            <w:vAlign w:val="center"/>
            <w:hideMark/>
          </w:tcPr>
          <w:p w:rsidR="006B003E" w:rsidRPr="006B003E" w:rsidRDefault="006B003E" w:rsidP="006B003E">
            <w:pPr>
              <w:jc w:val="center"/>
              <w:rPr>
                <w:sz w:val="16"/>
                <w:szCs w:val="24"/>
              </w:rPr>
            </w:pPr>
            <w:r w:rsidRPr="006B003E">
              <w:rPr>
                <w:sz w:val="16"/>
                <w:szCs w:val="24"/>
              </w:rPr>
              <w:t>3,25</w:t>
            </w:r>
          </w:p>
        </w:tc>
        <w:tc>
          <w:tcPr>
            <w:tcW w:w="400" w:type="pct"/>
            <w:tcBorders>
              <w:top w:val="outset" w:sz="6" w:space="0" w:color="auto"/>
              <w:left w:val="outset" w:sz="6" w:space="0" w:color="auto"/>
              <w:bottom w:val="outset" w:sz="6" w:space="0" w:color="auto"/>
              <w:right w:val="outset" w:sz="6" w:space="0" w:color="auto"/>
            </w:tcBorders>
            <w:vAlign w:val="center"/>
            <w:hideMark/>
          </w:tcPr>
          <w:p w:rsidR="006B003E" w:rsidRPr="006B003E" w:rsidRDefault="006B003E" w:rsidP="006B003E">
            <w:pPr>
              <w:jc w:val="center"/>
              <w:rPr>
                <w:sz w:val="16"/>
                <w:szCs w:val="24"/>
              </w:rPr>
            </w:pPr>
            <w:r w:rsidRPr="006B003E">
              <w:rPr>
                <w:sz w:val="16"/>
                <w:szCs w:val="24"/>
              </w:rPr>
              <w:t>4.972,50</w:t>
            </w:r>
          </w:p>
        </w:tc>
        <w:tc>
          <w:tcPr>
            <w:tcW w:w="150" w:type="pct"/>
            <w:tcBorders>
              <w:top w:val="outset" w:sz="6" w:space="0" w:color="auto"/>
              <w:left w:val="outset" w:sz="6" w:space="0" w:color="auto"/>
              <w:bottom w:val="outset" w:sz="6" w:space="0" w:color="auto"/>
              <w:right w:val="outset" w:sz="6" w:space="0" w:color="auto"/>
            </w:tcBorders>
            <w:vAlign w:val="center"/>
            <w:hideMark/>
          </w:tcPr>
          <w:p w:rsidR="006B003E" w:rsidRPr="006B003E" w:rsidRDefault="006B003E" w:rsidP="006B003E">
            <w:pPr>
              <w:jc w:val="center"/>
              <w:rPr>
                <w:sz w:val="16"/>
                <w:szCs w:val="24"/>
              </w:rPr>
            </w:pPr>
            <w:r w:rsidRPr="006B003E">
              <w:rPr>
                <w:sz w:val="16"/>
                <w:szCs w:val="24"/>
              </w:rPr>
              <w:t>S</w:t>
            </w:r>
          </w:p>
        </w:tc>
      </w:tr>
    </w:tbl>
    <w:p w:rsidR="006B003E" w:rsidRPr="006B003E" w:rsidRDefault="006B003E" w:rsidP="006B003E">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6B003E" w:rsidRPr="006B003E" w:rsidTr="006B003E">
        <w:tc>
          <w:tcPr>
            <w:tcW w:w="250" w:type="pct"/>
            <w:tcBorders>
              <w:top w:val="outset" w:sz="6" w:space="0" w:color="auto"/>
              <w:left w:val="outset" w:sz="6" w:space="0" w:color="auto"/>
              <w:bottom w:val="outset" w:sz="6" w:space="0" w:color="auto"/>
              <w:right w:val="outset" w:sz="6" w:space="0" w:color="auto"/>
            </w:tcBorders>
            <w:vAlign w:val="center"/>
            <w:hideMark/>
          </w:tcPr>
          <w:p w:rsidR="006B003E" w:rsidRPr="006B003E" w:rsidRDefault="006B003E" w:rsidP="006B003E">
            <w:pPr>
              <w:jc w:val="center"/>
              <w:rPr>
                <w:sz w:val="16"/>
                <w:szCs w:val="24"/>
              </w:rPr>
            </w:pPr>
            <w:r w:rsidRPr="006B003E">
              <w:rPr>
                <w:sz w:val="16"/>
                <w:szCs w:val="24"/>
              </w:rPr>
              <w:t>60</w:t>
            </w:r>
          </w:p>
        </w:tc>
        <w:tc>
          <w:tcPr>
            <w:tcW w:w="250" w:type="pct"/>
            <w:tcBorders>
              <w:top w:val="outset" w:sz="6" w:space="0" w:color="auto"/>
              <w:left w:val="outset" w:sz="6" w:space="0" w:color="auto"/>
              <w:bottom w:val="outset" w:sz="6" w:space="0" w:color="auto"/>
              <w:right w:val="outset" w:sz="6" w:space="0" w:color="auto"/>
            </w:tcBorders>
            <w:vAlign w:val="center"/>
            <w:hideMark/>
          </w:tcPr>
          <w:p w:rsidR="006B003E" w:rsidRPr="006B003E" w:rsidRDefault="006B003E" w:rsidP="006B003E">
            <w:pPr>
              <w:jc w:val="center"/>
              <w:rPr>
                <w:sz w:val="16"/>
                <w:szCs w:val="24"/>
              </w:rPr>
            </w:pPr>
            <w:r w:rsidRPr="006B003E">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6B003E" w:rsidRPr="006B003E" w:rsidRDefault="006B003E" w:rsidP="006B003E">
            <w:pPr>
              <w:rPr>
                <w:sz w:val="16"/>
                <w:szCs w:val="24"/>
              </w:rPr>
            </w:pPr>
            <w:r w:rsidRPr="006B003E">
              <w:rPr>
                <w:sz w:val="16"/>
                <w:szCs w:val="24"/>
              </w:rPr>
              <w:t>00000001059-FARINHA DE TRIGO SEM FERMENTO</w:t>
            </w:r>
          </w:p>
        </w:tc>
        <w:tc>
          <w:tcPr>
            <w:tcW w:w="400" w:type="pct"/>
            <w:tcBorders>
              <w:top w:val="outset" w:sz="6" w:space="0" w:color="auto"/>
              <w:left w:val="outset" w:sz="6" w:space="0" w:color="auto"/>
              <w:bottom w:val="outset" w:sz="6" w:space="0" w:color="auto"/>
              <w:right w:val="outset" w:sz="6" w:space="0" w:color="auto"/>
            </w:tcBorders>
            <w:vAlign w:val="center"/>
            <w:hideMark/>
          </w:tcPr>
          <w:p w:rsidR="006B003E" w:rsidRPr="006B003E" w:rsidRDefault="006B003E" w:rsidP="006B003E">
            <w:pPr>
              <w:jc w:val="center"/>
              <w:rPr>
                <w:sz w:val="16"/>
                <w:szCs w:val="24"/>
              </w:rPr>
            </w:pPr>
            <w:r w:rsidRPr="006B003E">
              <w:rPr>
                <w:sz w:val="16"/>
                <w:szCs w:val="24"/>
              </w:rPr>
              <w:t>BELLO SABORE</w:t>
            </w:r>
          </w:p>
        </w:tc>
        <w:tc>
          <w:tcPr>
            <w:tcW w:w="400" w:type="pct"/>
            <w:tcBorders>
              <w:top w:val="outset" w:sz="6" w:space="0" w:color="auto"/>
              <w:left w:val="outset" w:sz="6" w:space="0" w:color="auto"/>
              <w:bottom w:val="outset" w:sz="6" w:space="0" w:color="auto"/>
              <w:right w:val="outset" w:sz="6" w:space="0" w:color="auto"/>
            </w:tcBorders>
            <w:vAlign w:val="center"/>
            <w:hideMark/>
          </w:tcPr>
          <w:p w:rsidR="006B003E" w:rsidRPr="006B003E" w:rsidRDefault="006B003E" w:rsidP="006B003E">
            <w:pPr>
              <w:jc w:val="center"/>
              <w:rPr>
                <w:sz w:val="16"/>
                <w:szCs w:val="24"/>
              </w:rPr>
            </w:pPr>
            <w:r w:rsidRPr="006B003E">
              <w:rPr>
                <w:sz w:val="16"/>
                <w:szCs w:val="24"/>
              </w:rPr>
              <w:t>1000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6B003E" w:rsidRPr="006B003E" w:rsidRDefault="006B003E" w:rsidP="006B003E">
            <w:pPr>
              <w:jc w:val="center"/>
              <w:rPr>
                <w:sz w:val="16"/>
                <w:szCs w:val="24"/>
              </w:rPr>
            </w:pPr>
            <w:r w:rsidRPr="006B003E">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6B003E" w:rsidRPr="006B003E" w:rsidRDefault="006B003E" w:rsidP="006B003E">
            <w:pPr>
              <w:jc w:val="center"/>
              <w:rPr>
                <w:sz w:val="16"/>
                <w:szCs w:val="24"/>
              </w:rPr>
            </w:pPr>
            <w:r w:rsidRPr="006B003E">
              <w:rPr>
                <w:sz w:val="16"/>
                <w:szCs w:val="24"/>
              </w:rPr>
              <w:t>2,84</w:t>
            </w:r>
          </w:p>
        </w:tc>
        <w:tc>
          <w:tcPr>
            <w:tcW w:w="400" w:type="pct"/>
            <w:tcBorders>
              <w:top w:val="outset" w:sz="6" w:space="0" w:color="auto"/>
              <w:left w:val="outset" w:sz="6" w:space="0" w:color="auto"/>
              <w:bottom w:val="outset" w:sz="6" w:space="0" w:color="auto"/>
              <w:right w:val="outset" w:sz="6" w:space="0" w:color="auto"/>
            </w:tcBorders>
            <w:vAlign w:val="center"/>
            <w:hideMark/>
          </w:tcPr>
          <w:p w:rsidR="006B003E" w:rsidRPr="006B003E" w:rsidRDefault="006B003E" w:rsidP="006B003E">
            <w:pPr>
              <w:jc w:val="center"/>
              <w:rPr>
                <w:sz w:val="16"/>
                <w:szCs w:val="24"/>
              </w:rPr>
            </w:pPr>
            <w:r w:rsidRPr="006B003E">
              <w:rPr>
                <w:sz w:val="16"/>
                <w:szCs w:val="24"/>
              </w:rPr>
              <w:t>2.840,00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6B003E" w:rsidRPr="006B003E" w:rsidRDefault="006B003E" w:rsidP="006B003E">
            <w:pPr>
              <w:jc w:val="center"/>
              <w:rPr>
                <w:sz w:val="16"/>
                <w:szCs w:val="24"/>
              </w:rPr>
            </w:pPr>
            <w:r w:rsidRPr="006B003E">
              <w:rPr>
                <w:sz w:val="16"/>
                <w:szCs w:val="24"/>
              </w:rPr>
              <w:t>S</w:t>
            </w:r>
          </w:p>
        </w:tc>
      </w:tr>
    </w:tbl>
    <w:p w:rsidR="006B003E" w:rsidRPr="006B003E" w:rsidRDefault="006B003E" w:rsidP="006B003E">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6B003E" w:rsidRPr="006B003E" w:rsidTr="006B003E">
        <w:tc>
          <w:tcPr>
            <w:tcW w:w="250" w:type="pct"/>
            <w:tcBorders>
              <w:top w:val="outset" w:sz="6" w:space="0" w:color="auto"/>
              <w:left w:val="outset" w:sz="6" w:space="0" w:color="auto"/>
              <w:bottom w:val="outset" w:sz="6" w:space="0" w:color="auto"/>
              <w:right w:val="outset" w:sz="6" w:space="0" w:color="auto"/>
            </w:tcBorders>
            <w:vAlign w:val="center"/>
            <w:hideMark/>
          </w:tcPr>
          <w:p w:rsidR="006B003E" w:rsidRPr="006B003E" w:rsidRDefault="006B003E" w:rsidP="006B003E">
            <w:pPr>
              <w:jc w:val="center"/>
              <w:rPr>
                <w:sz w:val="16"/>
                <w:szCs w:val="24"/>
              </w:rPr>
            </w:pPr>
            <w:r w:rsidRPr="006B003E">
              <w:rPr>
                <w:sz w:val="16"/>
                <w:szCs w:val="24"/>
              </w:rPr>
              <w:t>77</w:t>
            </w:r>
          </w:p>
        </w:tc>
        <w:tc>
          <w:tcPr>
            <w:tcW w:w="250" w:type="pct"/>
            <w:tcBorders>
              <w:top w:val="outset" w:sz="6" w:space="0" w:color="auto"/>
              <w:left w:val="outset" w:sz="6" w:space="0" w:color="auto"/>
              <w:bottom w:val="outset" w:sz="6" w:space="0" w:color="auto"/>
              <w:right w:val="outset" w:sz="6" w:space="0" w:color="auto"/>
            </w:tcBorders>
            <w:vAlign w:val="center"/>
            <w:hideMark/>
          </w:tcPr>
          <w:p w:rsidR="006B003E" w:rsidRPr="006B003E" w:rsidRDefault="006B003E" w:rsidP="006B003E">
            <w:pPr>
              <w:jc w:val="center"/>
              <w:rPr>
                <w:sz w:val="16"/>
                <w:szCs w:val="24"/>
              </w:rPr>
            </w:pPr>
            <w:r w:rsidRPr="006B003E">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6B003E" w:rsidRPr="006B003E" w:rsidRDefault="006B003E" w:rsidP="006B003E">
            <w:pPr>
              <w:rPr>
                <w:sz w:val="16"/>
                <w:szCs w:val="24"/>
              </w:rPr>
            </w:pPr>
            <w:r w:rsidRPr="006B003E">
              <w:rPr>
                <w:sz w:val="16"/>
                <w:szCs w:val="24"/>
              </w:rPr>
              <w:t>00000008868-LOMBO SUINO EM CUBOS</w:t>
            </w:r>
          </w:p>
        </w:tc>
        <w:tc>
          <w:tcPr>
            <w:tcW w:w="400" w:type="pct"/>
            <w:tcBorders>
              <w:top w:val="outset" w:sz="6" w:space="0" w:color="auto"/>
              <w:left w:val="outset" w:sz="6" w:space="0" w:color="auto"/>
              <w:bottom w:val="outset" w:sz="6" w:space="0" w:color="auto"/>
              <w:right w:val="outset" w:sz="6" w:space="0" w:color="auto"/>
            </w:tcBorders>
            <w:vAlign w:val="center"/>
            <w:hideMark/>
          </w:tcPr>
          <w:p w:rsidR="006B003E" w:rsidRPr="006B003E" w:rsidRDefault="006B003E" w:rsidP="006B003E">
            <w:pPr>
              <w:jc w:val="center"/>
              <w:rPr>
                <w:sz w:val="16"/>
                <w:szCs w:val="24"/>
              </w:rPr>
            </w:pPr>
            <w:r w:rsidRPr="006B003E">
              <w:rPr>
                <w:sz w:val="16"/>
                <w:szCs w:val="24"/>
              </w:rPr>
              <w:t>SUINCO</w:t>
            </w:r>
          </w:p>
        </w:tc>
        <w:tc>
          <w:tcPr>
            <w:tcW w:w="400" w:type="pct"/>
            <w:tcBorders>
              <w:top w:val="outset" w:sz="6" w:space="0" w:color="auto"/>
              <w:left w:val="outset" w:sz="6" w:space="0" w:color="auto"/>
              <w:bottom w:val="outset" w:sz="6" w:space="0" w:color="auto"/>
              <w:right w:val="outset" w:sz="6" w:space="0" w:color="auto"/>
            </w:tcBorders>
            <w:vAlign w:val="center"/>
            <w:hideMark/>
          </w:tcPr>
          <w:p w:rsidR="006B003E" w:rsidRPr="006B003E" w:rsidRDefault="006B003E" w:rsidP="006B003E">
            <w:pPr>
              <w:jc w:val="center"/>
              <w:rPr>
                <w:sz w:val="16"/>
                <w:szCs w:val="24"/>
              </w:rPr>
            </w:pPr>
            <w:r w:rsidRPr="006B003E">
              <w:rPr>
                <w:sz w:val="16"/>
                <w:szCs w:val="24"/>
              </w:rPr>
              <w:t>2600</w:t>
            </w:r>
          </w:p>
        </w:tc>
        <w:tc>
          <w:tcPr>
            <w:tcW w:w="400" w:type="pct"/>
            <w:tcBorders>
              <w:top w:val="outset" w:sz="6" w:space="0" w:color="auto"/>
              <w:left w:val="outset" w:sz="6" w:space="0" w:color="auto"/>
              <w:bottom w:val="outset" w:sz="6" w:space="0" w:color="auto"/>
              <w:right w:val="outset" w:sz="6" w:space="0" w:color="auto"/>
            </w:tcBorders>
            <w:vAlign w:val="center"/>
            <w:hideMark/>
          </w:tcPr>
          <w:p w:rsidR="006B003E" w:rsidRPr="006B003E" w:rsidRDefault="006B003E" w:rsidP="006B003E">
            <w:pPr>
              <w:jc w:val="center"/>
              <w:rPr>
                <w:sz w:val="16"/>
                <w:szCs w:val="24"/>
              </w:rPr>
            </w:pPr>
            <w:r w:rsidRPr="006B003E">
              <w:rPr>
                <w:sz w:val="16"/>
                <w:szCs w:val="24"/>
              </w:rPr>
              <w:t>KG</w:t>
            </w:r>
          </w:p>
        </w:tc>
        <w:tc>
          <w:tcPr>
            <w:tcW w:w="400" w:type="pct"/>
            <w:tcBorders>
              <w:top w:val="outset" w:sz="6" w:space="0" w:color="auto"/>
              <w:left w:val="outset" w:sz="6" w:space="0" w:color="auto"/>
              <w:bottom w:val="outset" w:sz="6" w:space="0" w:color="auto"/>
              <w:right w:val="outset" w:sz="6" w:space="0" w:color="auto"/>
            </w:tcBorders>
            <w:vAlign w:val="center"/>
            <w:hideMark/>
          </w:tcPr>
          <w:p w:rsidR="006B003E" w:rsidRPr="006B003E" w:rsidRDefault="006B003E" w:rsidP="006B003E">
            <w:pPr>
              <w:jc w:val="center"/>
              <w:rPr>
                <w:sz w:val="16"/>
                <w:szCs w:val="24"/>
              </w:rPr>
            </w:pPr>
            <w:r w:rsidRPr="006B003E">
              <w:rPr>
                <w:sz w:val="16"/>
                <w:szCs w:val="24"/>
              </w:rPr>
              <w:t>17,6</w:t>
            </w:r>
          </w:p>
        </w:tc>
        <w:tc>
          <w:tcPr>
            <w:tcW w:w="400" w:type="pct"/>
            <w:tcBorders>
              <w:top w:val="outset" w:sz="6" w:space="0" w:color="auto"/>
              <w:left w:val="outset" w:sz="6" w:space="0" w:color="auto"/>
              <w:bottom w:val="outset" w:sz="6" w:space="0" w:color="auto"/>
              <w:right w:val="outset" w:sz="6" w:space="0" w:color="auto"/>
            </w:tcBorders>
            <w:vAlign w:val="center"/>
            <w:hideMark/>
          </w:tcPr>
          <w:p w:rsidR="006B003E" w:rsidRPr="006B003E" w:rsidRDefault="006B003E" w:rsidP="006B003E">
            <w:pPr>
              <w:jc w:val="center"/>
              <w:rPr>
                <w:sz w:val="16"/>
                <w:szCs w:val="24"/>
              </w:rPr>
            </w:pPr>
            <w:r w:rsidRPr="006B003E">
              <w:rPr>
                <w:sz w:val="16"/>
                <w:szCs w:val="24"/>
              </w:rPr>
              <w:t>45.760,00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6B003E" w:rsidRPr="006B003E" w:rsidRDefault="006B003E" w:rsidP="006B003E">
            <w:pPr>
              <w:jc w:val="center"/>
              <w:rPr>
                <w:sz w:val="16"/>
                <w:szCs w:val="24"/>
              </w:rPr>
            </w:pPr>
            <w:r w:rsidRPr="006B003E">
              <w:rPr>
                <w:sz w:val="16"/>
                <w:szCs w:val="24"/>
              </w:rPr>
              <w:t>S</w:t>
            </w:r>
          </w:p>
        </w:tc>
      </w:tr>
    </w:tbl>
    <w:p w:rsidR="006B003E" w:rsidRPr="006B003E" w:rsidRDefault="006B003E" w:rsidP="006B003E">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9"/>
        <w:gridCol w:w="519"/>
        <w:gridCol w:w="4909"/>
        <w:gridCol w:w="860"/>
        <w:gridCol w:w="833"/>
        <w:gridCol w:w="833"/>
        <w:gridCol w:w="833"/>
        <w:gridCol w:w="833"/>
        <w:gridCol w:w="311"/>
      </w:tblGrid>
      <w:tr w:rsidR="006B003E" w:rsidRPr="006B003E" w:rsidTr="006B003E">
        <w:tc>
          <w:tcPr>
            <w:tcW w:w="250" w:type="pct"/>
            <w:tcBorders>
              <w:top w:val="outset" w:sz="6" w:space="0" w:color="auto"/>
              <w:left w:val="outset" w:sz="6" w:space="0" w:color="auto"/>
              <w:bottom w:val="outset" w:sz="6" w:space="0" w:color="auto"/>
              <w:right w:val="outset" w:sz="6" w:space="0" w:color="auto"/>
            </w:tcBorders>
            <w:vAlign w:val="center"/>
            <w:hideMark/>
          </w:tcPr>
          <w:p w:rsidR="006B003E" w:rsidRPr="006B003E" w:rsidRDefault="006B003E" w:rsidP="006B003E">
            <w:pPr>
              <w:jc w:val="center"/>
              <w:rPr>
                <w:sz w:val="16"/>
                <w:szCs w:val="24"/>
              </w:rPr>
            </w:pPr>
            <w:r w:rsidRPr="006B003E">
              <w:rPr>
                <w:sz w:val="16"/>
                <w:szCs w:val="24"/>
              </w:rPr>
              <w:t>96</w:t>
            </w:r>
          </w:p>
        </w:tc>
        <w:tc>
          <w:tcPr>
            <w:tcW w:w="250" w:type="pct"/>
            <w:tcBorders>
              <w:top w:val="outset" w:sz="6" w:space="0" w:color="auto"/>
              <w:left w:val="outset" w:sz="6" w:space="0" w:color="auto"/>
              <w:bottom w:val="outset" w:sz="6" w:space="0" w:color="auto"/>
              <w:right w:val="outset" w:sz="6" w:space="0" w:color="auto"/>
            </w:tcBorders>
            <w:vAlign w:val="center"/>
            <w:hideMark/>
          </w:tcPr>
          <w:p w:rsidR="006B003E" w:rsidRPr="006B003E" w:rsidRDefault="006B003E" w:rsidP="006B003E">
            <w:pPr>
              <w:jc w:val="center"/>
              <w:rPr>
                <w:sz w:val="16"/>
                <w:szCs w:val="24"/>
              </w:rPr>
            </w:pPr>
            <w:r w:rsidRPr="006B003E">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6B003E" w:rsidRPr="006B003E" w:rsidRDefault="006B003E" w:rsidP="006B003E">
            <w:pPr>
              <w:rPr>
                <w:sz w:val="16"/>
                <w:szCs w:val="24"/>
              </w:rPr>
            </w:pPr>
            <w:r w:rsidRPr="006B003E">
              <w:rPr>
                <w:sz w:val="16"/>
                <w:szCs w:val="24"/>
              </w:rPr>
              <w:t>00000010530-MORTADELA TIPO BOLOGNA</w:t>
            </w:r>
          </w:p>
        </w:tc>
        <w:tc>
          <w:tcPr>
            <w:tcW w:w="400" w:type="pct"/>
            <w:tcBorders>
              <w:top w:val="outset" w:sz="6" w:space="0" w:color="auto"/>
              <w:left w:val="outset" w:sz="6" w:space="0" w:color="auto"/>
              <w:bottom w:val="outset" w:sz="6" w:space="0" w:color="auto"/>
              <w:right w:val="outset" w:sz="6" w:space="0" w:color="auto"/>
            </w:tcBorders>
            <w:vAlign w:val="center"/>
            <w:hideMark/>
          </w:tcPr>
          <w:p w:rsidR="006B003E" w:rsidRPr="006B003E" w:rsidRDefault="006B003E" w:rsidP="006B003E">
            <w:pPr>
              <w:jc w:val="center"/>
              <w:rPr>
                <w:sz w:val="16"/>
                <w:szCs w:val="24"/>
              </w:rPr>
            </w:pPr>
            <w:r w:rsidRPr="006B003E">
              <w:rPr>
                <w:sz w:val="16"/>
                <w:szCs w:val="24"/>
              </w:rPr>
              <w:t>PAULICÉIA</w:t>
            </w:r>
          </w:p>
        </w:tc>
        <w:tc>
          <w:tcPr>
            <w:tcW w:w="400" w:type="pct"/>
            <w:tcBorders>
              <w:top w:val="outset" w:sz="6" w:space="0" w:color="auto"/>
              <w:left w:val="outset" w:sz="6" w:space="0" w:color="auto"/>
              <w:bottom w:val="outset" w:sz="6" w:space="0" w:color="auto"/>
              <w:right w:val="outset" w:sz="6" w:space="0" w:color="auto"/>
            </w:tcBorders>
            <w:vAlign w:val="center"/>
            <w:hideMark/>
          </w:tcPr>
          <w:p w:rsidR="006B003E" w:rsidRPr="006B003E" w:rsidRDefault="006B003E" w:rsidP="006B003E">
            <w:pPr>
              <w:jc w:val="center"/>
              <w:rPr>
                <w:sz w:val="16"/>
                <w:szCs w:val="24"/>
              </w:rPr>
            </w:pPr>
            <w:r w:rsidRPr="006B003E">
              <w:rPr>
                <w:sz w:val="16"/>
                <w:szCs w:val="24"/>
              </w:rPr>
              <w:t>400</w:t>
            </w:r>
          </w:p>
        </w:tc>
        <w:tc>
          <w:tcPr>
            <w:tcW w:w="400" w:type="pct"/>
            <w:tcBorders>
              <w:top w:val="outset" w:sz="6" w:space="0" w:color="auto"/>
              <w:left w:val="outset" w:sz="6" w:space="0" w:color="auto"/>
              <w:bottom w:val="outset" w:sz="6" w:space="0" w:color="auto"/>
              <w:right w:val="outset" w:sz="6" w:space="0" w:color="auto"/>
            </w:tcBorders>
            <w:vAlign w:val="center"/>
            <w:hideMark/>
          </w:tcPr>
          <w:p w:rsidR="006B003E" w:rsidRPr="006B003E" w:rsidRDefault="006B003E" w:rsidP="006B003E">
            <w:pPr>
              <w:jc w:val="center"/>
              <w:rPr>
                <w:sz w:val="16"/>
                <w:szCs w:val="24"/>
              </w:rPr>
            </w:pPr>
            <w:r w:rsidRPr="006B003E">
              <w:rPr>
                <w:sz w:val="16"/>
                <w:szCs w:val="24"/>
              </w:rPr>
              <w:t>KG</w:t>
            </w:r>
          </w:p>
        </w:tc>
        <w:tc>
          <w:tcPr>
            <w:tcW w:w="400" w:type="pct"/>
            <w:tcBorders>
              <w:top w:val="outset" w:sz="6" w:space="0" w:color="auto"/>
              <w:left w:val="outset" w:sz="6" w:space="0" w:color="auto"/>
              <w:bottom w:val="outset" w:sz="6" w:space="0" w:color="auto"/>
              <w:right w:val="outset" w:sz="6" w:space="0" w:color="auto"/>
            </w:tcBorders>
            <w:vAlign w:val="center"/>
            <w:hideMark/>
          </w:tcPr>
          <w:p w:rsidR="006B003E" w:rsidRPr="006B003E" w:rsidRDefault="006B003E" w:rsidP="006B003E">
            <w:pPr>
              <w:jc w:val="center"/>
              <w:rPr>
                <w:sz w:val="16"/>
                <w:szCs w:val="24"/>
              </w:rPr>
            </w:pPr>
            <w:r w:rsidRPr="006B003E">
              <w:rPr>
                <w:sz w:val="16"/>
                <w:szCs w:val="24"/>
              </w:rPr>
              <w:t>15</w:t>
            </w:r>
          </w:p>
        </w:tc>
        <w:tc>
          <w:tcPr>
            <w:tcW w:w="400" w:type="pct"/>
            <w:tcBorders>
              <w:top w:val="outset" w:sz="6" w:space="0" w:color="auto"/>
              <w:left w:val="outset" w:sz="6" w:space="0" w:color="auto"/>
              <w:bottom w:val="outset" w:sz="6" w:space="0" w:color="auto"/>
              <w:right w:val="outset" w:sz="6" w:space="0" w:color="auto"/>
            </w:tcBorders>
            <w:vAlign w:val="center"/>
            <w:hideMark/>
          </w:tcPr>
          <w:p w:rsidR="006B003E" w:rsidRPr="006B003E" w:rsidRDefault="006B003E" w:rsidP="006B003E">
            <w:pPr>
              <w:jc w:val="center"/>
              <w:rPr>
                <w:sz w:val="16"/>
                <w:szCs w:val="24"/>
              </w:rPr>
            </w:pPr>
            <w:r w:rsidRPr="006B003E">
              <w:rPr>
                <w:sz w:val="16"/>
                <w:szCs w:val="24"/>
              </w:rPr>
              <w:t>6.000,00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6B003E" w:rsidRPr="006B003E" w:rsidRDefault="006B003E" w:rsidP="006B003E">
            <w:pPr>
              <w:jc w:val="center"/>
              <w:rPr>
                <w:sz w:val="16"/>
                <w:szCs w:val="24"/>
              </w:rPr>
            </w:pPr>
            <w:r w:rsidRPr="006B003E">
              <w:rPr>
                <w:sz w:val="16"/>
                <w:szCs w:val="24"/>
              </w:rPr>
              <w:t>S</w:t>
            </w:r>
          </w:p>
        </w:tc>
      </w:tr>
    </w:tbl>
    <w:p w:rsidR="006B003E" w:rsidRPr="006B003E" w:rsidRDefault="006B003E" w:rsidP="006B003E">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6B003E" w:rsidRPr="006B003E" w:rsidTr="006B003E">
        <w:tc>
          <w:tcPr>
            <w:tcW w:w="250" w:type="pct"/>
            <w:tcBorders>
              <w:top w:val="outset" w:sz="6" w:space="0" w:color="auto"/>
              <w:left w:val="outset" w:sz="6" w:space="0" w:color="auto"/>
              <w:bottom w:val="outset" w:sz="6" w:space="0" w:color="auto"/>
              <w:right w:val="outset" w:sz="6" w:space="0" w:color="auto"/>
            </w:tcBorders>
            <w:vAlign w:val="center"/>
            <w:hideMark/>
          </w:tcPr>
          <w:p w:rsidR="006B003E" w:rsidRPr="006B003E" w:rsidRDefault="006B003E" w:rsidP="006B003E">
            <w:pPr>
              <w:jc w:val="center"/>
              <w:rPr>
                <w:sz w:val="16"/>
                <w:szCs w:val="24"/>
              </w:rPr>
            </w:pPr>
            <w:r w:rsidRPr="006B003E">
              <w:rPr>
                <w:sz w:val="16"/>
                <w:szCs w:val="24"/>
              </w:rPr>
              <w:t>121</w:t>
            </w:r>
          </w:p>
        </w:tc>
        <w:tc>
          <w:tcPr>
            <w:tcW w:w="250" w:type="pct"/>
            <w:tcBorders>
              <w:top w:val="outset" w:sz="6" w:space="0" w:color="auto"/>
              <w:left w:val="outset" w:sz="6" w:space="0" w:color="auto"/>
              <w:bottom w:val="outset" w:sz="6" w:space="0" w:color="auto"/>
              <w:right w:val="outset" w:sz="6" w:space="0" w:color="auto"/>
            </w:tcBorders>
            <w:vAlign w:val="center"/>
            <w:hideMark/>
          </w:tcPr>
          <w:p w:rsidR="006B003E" w:rsidRPr="006B003E" w:rsidRDefault="006B003E" w:rsidP="006B003E">
            <w:pPr>
              <w:jc w:val="center"/>
              <w:rPr>
                <w:sz w:val="16"/>
                <w:szCs w:val="24"/>
              </w:rPr>
            </w:pPr>
            <w:r w:rsidRPr="006B003E">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6B003E" w:rsidRPr="006B003E" w:rsidRDefault="006B003E" w:rsidP="006B003E">
            <w:pPr>
              <w:rPr>
                <w:sz w:val="16"/>
                <w:szCs w:val="24"/>
              </w:rPr>
            </w:pPr>
            <w:r w:rsidRPr="006B003E">
              <w:rPr>
                <w:sz w:val="16"/>
                <w:szCs w:val="24"/>
              </w:rPr>
              <w:t>00000006899-PRESUNTO COZIDO SEM GORDURA</w:t>
            </w:r>
          </w:p>
        </w:tc>
        <w:tc>
          <w:tcPr>
            <w:tcW w:w="400" w:type="pct"/>
            <w:tcBorders>
              <w:top w:val="outset" w:sz="6" w:space="0" w:color="auto"/>
              <w:left w:val="outset" w:sz="6" w:space="0" w:color="auto"/>
              <w:bottom w:val="outset" w:sz="6" w:space="0" w:color="auto"/>
              <w:right w:val="outset" w:sz="6" w:space="0" w:color="auto"/>
            </w:tcBorders>
            <w:vAlign w:val="center"/>
            <w:hideMark/>
          </w:tcPr>
          <w:p w:rsidR="006B003E" w:rsidRPr="006B003E" w:rsidRDefault="006B003E" w:rsidP="006B003E">
            <w:pPr>
              <w:jc w:val="center"/>
              <w:rPr>
                <w:sz w:val="16"/>
                <w:szCs w:val="24"/>
              </w:rPr>
            </w:pPr>
            <w:r w:rsidRPr="006B003E">
              <w:rPr>
                <w:sz w:val="16"/>
                <w:szCs w:val="24"/>
              </w:rPr>
              <w:t>SUINCO</w:t>
            </w:r>
          </w:p>
        </w:tc>
        <w:tc>
          <w:tcPr>
            <w:tcW w:w="400" w:type="pct"/>
            <w:tcBorders>
              <w:top w:val="outset" w:sz="6" w:space="0" w:color="auto"/>
              <w:left w:val="outset" w:sz="6" w:space="0" w:color="auto"/>
              <w:bottom w:val="outset" w:sz="6" w:space="0" w:color="auto"/>
              <w:right w:val="outset" w:sz="6" w:space="0" w:color="auto"/>
            </w:tcBorders>
            <w:vAlign w:val="center"/>
            <w:hideMark/>
          </w:tcPr>
          <w:p w:rsidR="006B003E" w:rsidRPr="006B003E" w:rsidRDefault="006B003E" w:rsidP="006B003E">
            <w:pPr>
              <w:jc w:val="center"/>
              <w:rPr>
                <w:sz w:val="16"/>
                <w:szCs w:val="24"/>
              </w:rPr>
            </w:pPr>
            <w:r w:rsidRPr="006B003E">
              <w:rPr>
                <w:sz w:val="16"/>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6B003E" w:rsidRPr="006B003E" w:rsidRDefault="006B003E" w:rsidP="006B003E">
            <w:pPr>
              <w:jc w:val="center"/>
              <w:rPr>
                <w:sz w:val="16"/>
                <w:szCs w:val="24"/>
              </w:rPr>
            </w:pPr>
            <w:r w:rsidRPr="006B003E">
              <w:rPr>
                <w:sz w:val="16"/>
                <w:szCs w:val="24"/>
              </w:rPr>
              <w:t>KG</w:t>
            </w:r>
          </w:p>
        </w:tc>
        <w:tc>
          <w:tcPr>
            <w:tcW w:w="400" w:type="pct"/>
            <w:tcBorders>
              <w:top w:val="outset" w:sz="6" w:space="0" w:color="auto"/>
              <w:left w:val="outset" w:sz="6" w:space="0" w:color="auto"/>
              <w:bottom w:val="outset" w:sz="6" w:space="0" w:color="auto"/>
              <w:right w:val="outset" w:sz="6" w:space="0" w:color="auto"/>
            </w:tcBorders>
            <w:vAlign w:val="center"/>
            <w:hideMark/>
          </w:tcPr>
          <w:p w:rsidR="006B003E" w:rsidRPr="006B003E" w:rsidRDefault="006B003E" w:rsidP="006B003E">
            <w:pPr>
              <w:jc w:val="center"/>
              <w:rPr>
                <w:sz w:val="16"/>
                <w:szCs w:val="24"/>
              </w:rPr>
            </w:pPr>
            <w:r w:rsidRPr="006B003E">
              <w:rPr>
                <w:sz w:val="16"/>
                <w:szCs w:val="24"/>
              </w:rPr>
              <w:t>19,6</w:t>
            </w:r>
          </w:p>
        </w:tc>
        <w:tc>
          <w:tcPr>
            <w:tcW w:w="400" w:type="pct"/>
            <w:tcBorders>
              <w:top w:val="outset" w:sz="6" w:space="0" w:color="auto"/>
              <w:left w:val="outset" w:sz="6" w:space="0" w:color="auto"/>
              <w:bottom w:val="outset" w:sz="6" w:space="0" w:color="auto"/>
              <w:right w:val="outset" w:sz="6" w:space="0" w:color="auto"/>
            </w:tcBorders>
            <w:vAlign w:val="center"/>
            <w:hideMark/>
          </w:tcPr>
          <w:p w:rsidR="006B003E" w:rsidRPr="006B003E" w:rsidRDefault="006B003E" w:rsidP="006B003E">
            <w:pPr>
              <w:jc w:val="center"/>
              <w:rPr>
                <w:sz w:val="16"/>
                <w:szCs w:val="24"/>
              </w:rPr>
            </w:pPr>
            <w:r w:rsidRPr="006B003E">
              <w:rPr>
                <w:sz w:val="16"/>
                <w:szCs w:val="24"/>
              </w:rPr>
              <w:t>1.960,00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6B003E" w:rsidRPr="006B003E" w:rsidRDefault="006B003E" w:rsidP="006B003E">
            <w:pPr>
              <w:jc w:val="center"/>
              <w:rPr>
                <w:sz w:val="16"/>
                <w:szCs w:val="24"/>
              </w:rPr>
            </w:pPr>
            <w:r w:rsidRPr="006B003E">
              <w:rPr>
                <w:sz w:val="16"/>
                <w:szCs w:val="24"/>
              </w:rPr>
              <w:t>S</w:t>
            </w:r>
          </w:p>
        </w:tc>
      </w:tr>
    </w:tbl>
    <w:p w:rsidR="006B003E" w:rsidRPr="006B003E" w:rsidRDefault="006B003E" w:rsidP="006B003E">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6B003E" w:rsidRPr="006B003E" w:rsidTr="006B003E">
        <w:tc>
          <w:tcPr>
            <w:tcW w:w="250" w:type="pct"/>
            <w:tcBorders>
              <w:top w:val="outset" w:sz="6" w:space="0" w:color="auto"/>
              <w:left w:val="outset" w:sz="6" w:space="0" w:color="auto"/>
              <w:bottom w:val="outset" w:sz="6" w:space="0" w:color="auto"/>
              <w:right w:val="outset" w:sz="6" w:space="0" w:color="auto"/>
            </w:tcBorders>
            <w:vAlign w:val="center"/>
            <w:hideMark/>
          </w:tcPr>
          <w:p w:rsidR="006B003E" w:rsidRPr="006B003E" w:rsidRDefault="006B003E" w:rsidP="006B003E">
            <w:pPr>
              <w:jc w:val="center"/>
              <w:rPr>
                <w:sz w:val="16"/>
                <w:szCs w:val="24"/>
              </w:rPr>
            </w:pPr>
            <w:r w:rsidRPr="006B003E">
              <w:rPr>
                <w:sz w:val="16"/>
                <w:szCs w:val="24"/>
              </w:rPr>
              <w:t>122</w:t>
            </w:r>
          </w:p>
        </w:tc>
        <w:tc>
          <w:tcPr>
            <w:tcW w:w="250" w:type="pct"/>
            <w:tcBorders>
              <w:top w:val="outset" w:sz="6" w:space="0" w:color="auto"/>
              <w:left w:val="outset" w:sz="6" w:space="0" w:color="auto"/>
              <w:bottom w:val="outset" w:sz="6" w:space="0" w:color="auto"/>
              <w:right w:val="outset" w:sz="6" w:space="0" w:color="auto"/>
            </w:tcBorders>
            <w:vAlign w:val="center"/>
            <w:hideMark/>
          </w:tcPr>
          <w:p w:rsidR="006B003E" w:rsidRPr="006B003E" w:rsidRDefault="006B003E" w:rsidP="006B003E">
            <w:pPr>
              <w:jc w:val="center"/>
              <w:rPr>
                <w:sz w:val="16"/>
                <w:szCs w:val="24"/>
              </w:rPr>
            </w:pPr>
            <w:r w:rsidRPr="006B003E">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6B003E" w:rsidRPr="006B003E" w:rsidRDefault="006B003E" w:rsidP="006B003E">
            <w:pPr>
              <w:rPr>
                <w:sz w:val="16"/>
                <w:szCs w:val="24"/>
              </w:rPr>
            </w:pPr>
            <w:r w:rsidRPr="006B003E">
              <w:rPr>
                <w:sz w:val="16"/>
                <w:szCs w:val="24"/>
              </w:rPr>
              <w:t>00000006900-QUEIJO MUSSARELA</w:t>
            </w:r>
          </w:p>
        </w:tc>
        <w:tc>
          <w:tcPr>
            <w:tcW w:w="400" w:type="pct"/>
            <w:tcBorders>
              <w:top w:val="outset" w:sz="6" w:space="0" w:color="auto"/>
              <w:left w:val="outset" w:sz="6" w:space="0" w:color="auto"/>
              <w:bottom w:val="outset" w:sz="6" w:space="0" w:color="auto"/>
              <w:right w:val="outset" w:sz="6" w:space="0" w:color="auto"/>
            </w:tcBorders>
            <w:vAlign w:val="center"/>
            <w:hideMark/>
          </w:tcPr>
          <w:p w:rsidR="006B003E" w:rsidRPr="006B003E" w:rsidRDefault="006B003E" w:rsidP="006B003E">
            <w:pPr>
              <w:jc w:val="center"/>
              <w:rPr>
                <w:sz w:val="16"/>
                <w:szCs w:val="24"/>
              </w:rPr>
            </w:pPr>
            <w:r w:rsidRPr="006B003E">
              <w:rPr>
                <w:sz w:val="16"/>
                <w:szCs w:val="24"/>
              </w:rPr>
              <w:t>CHAPADA</w:t>
            </w:r>
          </w:p>
        </w:tc>
        <w:tc>
          <w:tcPr>
            <w:tcW w:w="400" w:type="pct"/>
            <w:tcBorders>
              <w:top w:val="outset" w:sz="6" w:space="0" w:color="auto"/>
              <w:left w:val="outset" w:sz="6" w:space="0" w:color="auto"/>
              <w:bottom w:val="outset" w:sz="6" w:space="0" w:color="auto"/>
              <w:right w:val="outset" w:sz="6" w:space="0" w:color="auto"/>
            </w:tcBorders>
            <w:vAlign w:val="center"/>
            <w:hideMark/>
          </w:tcPr>
          <w:p w:rsidR="006B003E" w:rsidRPr="006B003E" w:rsidRDefault="006B003E" w:rsidP="006B003E">
            <w:pPr>
              <w:jc w:val="center"/>
              <w:rPr>
                <w:sz w:val="16"/>
                <w:szCs w:val="24"/>
              </w:rPr>
            </w:pPr>
            <w:r w:rsidRPr="006B003E">
              <w:rPr>
                <w:sz w:val="16"/>
                <w:szCs w:val="24"/>
              </w:rPr>
              <w:t>250</w:t>
            </w:r>
          </w:p>
        </w:tc>
        <w:tc>
          <w:tcPr>
            <w:tcW w:w="400" w:type="pct"/>
            <w:tcBorders>
              <w:top w:val="outset" w:sz="6" w:space="0" w:color="auto"/>
              <w:left w:val="outset" w:sz="6" w:space="0" w:color="auto"/>
              <w:bottom w:val="outset" w:sz="6" w:space="0" w:color="auto"/>
              <w:right w:val="outset" w:sz="6" w:space="0" w:color="auto"/>
            </w:tcBorders>
            <w:vAlign w:val="center"/>
            <w:hideMark/>
          </w:tcPr>
          <w:p w:rsidR="006B003E" w:rsidRPr="006B003E" w:rsidRDefault="006B003E" w:rsidP="006B003E">
            <w:pPr>
              <w:jc w:val="center"/>
              <w:rPr>
                <w:sz w:val="16"/>
                <w:szCs w:val="24"/>
              </w:rPr>
            </w:pPr>
            <w:r w:rsidRPr="006B003E">
              <w:rPr>
                <w:sz w:val="16"/>
                <w:szCs w:val="24"/>
              </w:rPr>
              <w:t>KG</w:t>
            </w:r>
          </w:p>
        </w:tc>
        <w:tc>
          <w:tcPr>
            <w:tcW w:w="400" w:type="pct"/>
            <w:tcBorders>
              <w:top w:val="outset" w:sz="6" w:space="0" w:color="auto"/>
              <w:left w:val="outset" w:sz="6" w:space="0" w:color="auto"/>
              <w:bottom w:val="outset" w:sz="6" w:space="0" w:color="auto"/>
              <w:right w:val="outset" w:sz="6" w:space="0" w:color="auto"/>
            </w:tcBorders>
            <w:vAlign w:val="center"/>
            <w:hideMark/>
          </w:tcPr>
          <w:p w:rsidR="006B003E" w:rsidRPr="006B003E" w:rsidRDefault="006B003E" w:rsidP="006B003E">
            <w:pPr>
              <w:jc w:val="center"/>
              <w:rPr>
                <w:sz w:val="16"/>
                <w:szCs w:val="24"/>
              </w:rPr>
            </w:pPr>
            <w:r w:rsidRPr="006B003E">
              <w:rPr>
                <w:sz w:val="16"/>
                <w:szCs w:val="24"/>
              </w:rPr>
              <w:t>23,6</w:t>
            </w:r>
          </w:p>
        </w:tc>
        <w:tc>
          <w:tcPr>
            <w:tcW w:w="400" w:type="pct"/>
            <w:tcBorders>
              <w:top w:val="outset" w:sz="6" w:space="0" w:color="auto"/>
              <w:left w:val="outset" w:sz="6" w:space="0" w:color="auto"/>
              <w:bottom w:val="outset" w:sz="6" w:space="0" w:color="auto"/>
              <w:right w:val="outset" w:sz="6" w:space="0" w:color="auto"/>
            </w:tcBorders>
            <w:vAlign w:val="center"/>
            <w:hideMark/>
          </w:tcPr>
          <w:p w:rsidR="006B003E" w:rsidRPr="006B003E" w:rsidRDefault="006B003E" w:rsidP="006B003E">
            <w:pPr>
              <w:jc w:val="center"/>
              <w:rPr>
                <w:sz w:val="16"/>
                <w:szCs w:val="24"/>
              </w:rPr>
            </w:pPr>
            <w:r w:rsidRPr="006B003E">
              <w:rPr>
                <w:sz w:val="16"/>
                <w:szCs w:val="24"/>
              </w:rPr>
              <w:t>5.900,00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6B003E" w:rsidRPr="006B003E" w:rsidRDefault="006B003E" w:rsidP="006B003E">
            <w:pPr>
              <w:jc w:val="center"/>
              <w:rPr>
                <w:sz w:val="16"/>
                <w:szCs w:val="24"/>
              </w:rPr>
            </w:pPr>
            <w:r w:rsidRPr="006B003E">
              <w:rPr>
                <w:sz w:val="16"/>
                <w:szCs w:val="24"/>
              </w:rPr>
              <w:t>S</w:t>
            </w:r>
          </w:p>
        </w:tc>
      </w:tr>
    </w:tbl>
    <w:p w:rsidR="006B003E" w:rsidRPr="006B003E" w:rsidRDefault="006B003E" w:rsidP="006B003E">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17"/>
        <w:gridCol w:w="7733"/>
      </w:tblGrid>
      <w:tr w:rsidR="006B003E" w:rsidRPr="006B003E" w:rsidTr="006B003E">
        <w:tc>
          <w:tcPr>
            <w:tcW w:w="13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6B003E" w:rsidRPr="006B003E" w:rsidRDefault="006B003E" w:rsidP="006B003E">
            <w:pPr>
              <w:rPr>
                <w:sz w:val="16"/>
                <w:szCs w:val="24"/>
              </w:rPr>
            </w:pPr>
            <w:r w:rsidRPr="006B003E">
              <w:rPr>
                <w:b/>
                <w:bCs/>
                <w:sz w:val="14"/>
                <w:szCs w:val="22"/>
              </w:rPr>
              <w:t>TOTAL CREDOR:  </w:t>
            </w:r>
            <w:r w:rsidRPr="006B003E">
              <w:rPr>
                <w:sz w:val="16"/>
                <w:szCs w:val="24"/>
              </w:rPr>
              <w:t xml:space="preserve"> </w:t>
            </w:r>
          </w:p>
        </w:tc>
        <w:tc>
          <w:tcPr>
            <w:tcW w:w="30000" w:type="dxa"/>
            <w:tcBorders>
              <w:top w:val="outset" w:sz="6" w:space="0" w:color="auto"/>
              <w:left w:val="outset" w:sz="6" w:space="0" w:color="auto"/>
              <w:bottom w:val="outset" w:sz="6" w:space="0" w:color="auto"/>
              <w:right w:val="outset" w:sz="6" w:space="0" w:color="auto"/>
            </w:tcBorders>
            <w:vAlign w:val="center"/>
            <w:hideMark/>
          </w:tcPr>
          <w:p w:rsidR="006B003E" w:rsidRPr="006B003E" w:rsidRDefault="006B003E" w:rsidP="006B003E">
            <w:pPr>
              <w:jc w:val="right"/>
              <w:rPr>
                <w:sz w:val="16"/>
                <w:szCs w:val="24"/>
              </w:rPr>
            </w:pPr>
            <w:r w:rsidRPr="006B003E">
              <w:rPr>
                <w:b/>
                <w:bCs/>
                <w:sz w:val="16"/>
                <w:szCs w:val="24"/>
              </w:rPr>
              <w:t>261.116,50</w:t>
            </w:r>
          </w:p>
        </w:tc>
      </w:tr>
    </w:tbl>
    <w:p w:rsidR="003C758A" w:rsidRDefault="003C758A" w:rsidP="00B91C09">
      <w:pPr>
        <w:jc w:val="center"/>
        <w:rPr>
          <w:b/>
          <w:sz w:val="22"/>
          <w:szCs w:val="22"/>
        </w:rPr>
      </w:pPr>
    </w:p>
    <w:p w:rsidR="003C758A" w:rsidRDefault="003C758A" w:rsidP="00B91C09">
      <w:pPr>
        <w:jc w:val="center"/>
        <w:rPr>
          <w:b/>
          <w:sz w:val="22"/>
          <w:szCs w:val="22"/>
        </w:rPr>
      </w:pPr>
    </w:p>
    <w:p w:rsidR="006B003E" w:rsidRDefault="006B003E" w:rsidP="00B91C09">
      <w:pPr>
        <w:jc w:val="center"/>
        <w:rPr>
          <w:b/>
          <w:sz w:val="22"/>
          <w:szCs w:val="22"/>
        </w:rPr>
      </w:pPr>
    </w:p>
    <w:p w:rsidR="006B003E" w:rsidRPr="00A67432" w:rsidRDefault="006B003E" w:rsidP="00B91C09">
      <w:pPr>
        <w:jc w:val="center"/>
        <w:rPr>
          <w:b/>
          <w:sz w:val="22"/>
          <w:szCs w:val="22"/>
        </w:rPr>
      </w:pPr>
    </w:p>
    <w:p w:rsidR="00B91C09" w:rsidRPr="00A67432" w:rsidRDefault="00B91C09" w:rsidP="00B91C09">
      <w:pPr>
        <w:jc w:val="center"/>
        <w:rPr>
          <w:b/>
          <w:sz w:val="22"/>
          <w:szCs w:val="22"/>
        </w:rPr>
      </w:pPr>
    </w:p>
    <w:p w:rsidR="00B91C09" w:rsidRPr="00A67432" w:rsidRDefault="00B91C09" w:rsidP="00B91C09">
      <w:pPr>
        <w:jc w:val="center"/>
        <w:rPr>
          <w:b/>
          <w:sz w:val="22"/>
          <w:szCs w:val="22"/>
        </w:rPr>
      </w:pPr>
      <w:r w:rsidRPr="00A67432">
        <w:rPr>
          <w:b/>
          <w:sz w:val="22"/>
          <w:szCs w:val="22"/>
        </w:rPr>
        <w:t>PREFEITURA MUNICIPAL DE CONCEIÇÃO DOS OUROS- MG</w:t>
      </w:r>
    </w:p>
    <w:p w:rsidR="00B91C09" w:rsidRPr="00A67432" w:rsidRDefault="00B91C09" w:rsidP="00B91C09">
      <w:pPr>
        <w:jc w:val="center"/>
        <w:rPr>
          <w:sz w:val="22"/>
          <w:szCs w:val="22"/>
        </w:rPr>
      </w:pPr>
      <w:r w:rsidRPr="00A67432">
        <w:rPr>
          <w:sz w:val="22"/>
          <w:szCs w:val="22"/>
        </w:rPr>
        <w:t>MAURÍCIO EUCLIDES VIANA- PREFEITO MUNICIPAL</w:t>
      </w:r>
    </w:p>
    <w:p w:rsidR="00B91C09" w:rsidRPr="00A67432" w:rsidRDefault="00B91C09" w:rsidP="00B91C09">
      <w:pPr>
        <w:rPr>
          <w:sz w:val="22"/>
          <w:szCs w:val="22"/>
        </w:rPr>
      </w:pPr>
    </w:p>
    <w:p w:rsidR="00B91C09" w:rsidRDefault="00B91C09" w:rsidP="00B91C09">
      <w:pPr>
        <w:rPr>
          <w:sz w:val="22"/>
          <w:szCs w:val="22"/>
        </w:rPr>
      </w:pPr>
    </w:p>
    <w:p w:rsidR="003C758A" w:rsidRPr="00A67432" w:rsidRDefault="003C758A" w:rsidP="00B91C09">
      <w:pPr>
        <w:rPr>
          <w:sz w:val="22"/>
          <w:szCs w:val="22"/>
        </w:rPr>
      </w:pPr>
    </w:p>
    <w:p w:rsidR="00B91C09" w:rsidRDefault="00B91C09" w:rsidP="00B91C09">
      <w:pPr>
        <w:jc w:val="center"/>
        <w:rPr>
          <w:sz w:val="22"/>
          <w:szCs w:val="22"/>
        </w:rPr>
      </w:pPr>
    </w:p>
    <w:p w:rsidR="006B003E" w:rsidRPr="00A67432" w:rsidRDefault="006B003E" w:rsidP="00B91C09">
      <w:pPr>
        <w:jc w:val="center"/>
        <w:rPr>
          <w:sz w:val="22"/>
          <w:szCs w:val="22"/>
        </w:rPr>
      </w:pPr>
    </w:p>
    <w:p w:rsidR="006B003E" w:rsidRDefault="006B003E" w:rsidP="006B003E">
      <w:pPr>
        <w:jc w:val="center"/>
        <w:rPr>
          <w:sz w:val="24"/>
          <w:szCs w:val="24"/>
        </w:rPr>
      </w:pPr>
      <w:r w:rsidRPr="0032240C">
        <w:rPr>
          <w:b/>
          <w:sz w:val="24"/>
          <w:szCs w:val="24"/>
        </w:rPr>
        <w:t xml:space="preserve">ANDREIA APARECIDA DE OLIVEIRA CPF 034.152.006-39 - ME </w:t>
      </w:r>
    </w:p>
    <w:p w:rsidR="006B003E" w:rsidRDefault="006B003E" w:rsidP="006B003E">
      <w:pPr>
        <w:jc w:val="center"/>
        <w:rPr>
          <w:sz w:val="24"/>
          <w:szCs w:val="24"/>
        </w:rPr>
      </w:pPr>
      <w:r>
        <w:rPr>
          <w:sz w:val="24"/>
          <w:szCs w:val="24"/>
        </w:rPr>
        <w:t>CNPJ:</w:t>
      </w:r>
      <w:r w:rsidRPr="0032240C">
        <w:rPr>
          <w:sz w:val="24"/>
          <w:szCs w:val="24"/>
        </w:rPr>
        <w:t>15.413.146/0001-36</w:t>
      </w:r>
    </w:p>
    <w:p w:rsidR="00B91C09" w:rsidRPr="00A67432" w:rsidRDefault="00B91C09" w:rsidP="00B91C09">
      <w:pPr>
        <w:rPr>
          <w:sz w:val="22"/>
          <w:szCs w:val="22"/>
        </w:rPr>
      </w:pPr>
    </w:p>
    <w:p w:rsidR="00B91C09" w:rsidRPr="00B91C09" w:rsidRDefault="00B91C09" w:rsidP="000C0CBC">
      <w:pPr>
        <w:rPr>
          <w:sz w:val="22"/>
          <w:szCs w:val="22"/>
        </w:rPr>
      </w:pPr>
    </w:p>
    <w:sectPr w:rsidR="00B91C09" w:rsidRPr="00B91C09" w:rsidSect="000C0CBC">
      <w:headerReference w:type="default" r:id="rId6"/>
      <w:pgSz w:w="11906" w:h="16838"/>
      <w:pgMar w:top="720" w:right="720" w:bottom="720" w:left="720" w:header="22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21062" w:rsidRDefault="00C21062" w:rsidP="000C0CBC">
      <w:r>
        <w:separator/>
      </w:r>
    </w:p>
  </w:endnote>
  <w:endnote w:type="continuationSeparator" w:id="0">
    <w:p w:rsidR="00C21062" w:rsidRDefault="00C21062" w:rsidP="000C0C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arajita">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21062" w:rsidRDefault="00C21062" w:rsidP="000C0CBC">
      <w:r>
        <w:separator/>
      </w:r>
    </w:p>
  </w:footnote>
  <w:footnote w:type="continuationSeparator" w:id="0">
    <w:p w:rsidR="00C21062" w:rsidRDefault="00C21062" w:rsidP="000C0CB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0CBC" w:rsidRDefault="000C0CBC" w:rsidP="000C0CBC">
    <w:pPr>
      <w:pStyle w:val="SemEspaamento"/>
      <w:jc w:val="center"/>
      <w:rPr>
        <w:rFonts w:ascii="Arial" w:hAnsi="Arial" w:cs="Arial"/>
        <w:b/>
        <w:color w:val="000000"/>
        <w:sz w:val="32"/>
        <w:szCs w:val="32"/>
      </w:rPr>
    </w:pPr>
    <w:bookmarkStart w:id="1" w:name="OLE_LINK16"/>
    <w:r>
      <w:rPr>
        <w:noProof/>
        <w:lang w:eastAsia="pt-BR"/>
      </w:rPr>
      <w:drawing>
        <wp:anchor distT="0" distB="0" distL="114300" distR="114300" simplePos="0" relativeHeight="251659264" behindDoc="1" locked="0" layoutInCell="1" allowOverlap="1" wp14:anchorId="0C4CBEFC" wp14:editId="77476E2F">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0C0CBC" w:rsidRPr="00F81C4C" w:rsidRDefault="000C0CBC" w:rsidP="000C0CBC">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p>
  <w:p w:rsidR="000C0CBC" w:rsidRPr="00F81C4C" w:rsidRDefault="000C0CBC" w:rsidP="000C0CBC">
    <w:pPr>
      <w:pStyle w:val="SemEspaamento"/>
      <w:spacing w:line="276" w:lineRule="auto"/>
      <w:jc w:val="center"/>
      <w:rPr>
        <w:rFonts w:cs="Aparajita"/>
        <w:b/>
        <w:color w:val="000000"/>
      </w:rPr>
    </w:pPr>
    <w:r w:rsidRPr="00F81C4C">
      <w:rPr>
        <w:rFonts w:cs="Aparajita"/>
        <w:b/>
        <w:color w:val="000000"/>
      </w:rPr>
      <w:t xml:space="preserve">             ____________________ESTADO DE MINAS GERAIS_____________________</w:t>
    </w:r>
  </w:p>
  <w:p w:rsidR="000C0CBC" w:rsidRPr="00F81C4C" w:rsidRDefault="000C0CBC" w:rsidP="000C0CBC">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rsidR="000C0CBC" w:rsidRDefault="000C0CBC" w:rsidP="000C0CBC">
    <w:pPr>
      <w:pStyle w:val="Cabealho"/>
      <w:jc w:val="center"/>
      <w:rPr>
        <w:rStyle w:val="Hyperlink"/>
        <w:rFonts w:ascii="Calibri" w:hAnsi="Calibri" w:cs="Aparajita"/>
        <w:color w:val="000000"/>
      </w:rPr>
    </w:pPr>
    <w:r w:rsidRPr="00F81C4C">
      <w:rPr>
        <w:rFonts w:ascii="Calibri" w:hAnsi="Calibri" w:cs="Aparajita"/>
        <w:color w:val="000000"/>
      </w:rPr>
      <w:t xml:space="preserve">               CNPJ: 18.677.609/0001-65 -Tel. (35)3653-1220 -  E-mail: </w:t>
    </w:r>
    <w:hyperlink r:id="rId2" w:history="1">
      <w:r w:rsidRPr="00F81C4C">
        <w:rPr>
          <w:rStyle w:val="Hyperlink"/>
          <w:rFonts w:ascii="Calibri" w:hAnsi="Calibri" w:cs="Aparajita"/>
          <w:color w:val="000000"/>
        </w:rPr>
        <w:t>prefeitura@conceicaodosouros.mg.gov.br</w:t>
      </w:r>
    </w:hyperlink>
  </w:p>
  <w:bookmarkEnd w:id="1"/>
  <w:p w:rsidR="000C0CBC" w:rsidRDefault="000C0CBC">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0CBC"/>
    <w:rsid w:val="000C0CBC"/>
    <w:rsid w:val="003C758A"/>
    <w:rsid w:val="005B4F75"/>
    <w:rsid w:val="006B003E"/>
    <w:rsid w:val="00B91C09"/>
    <w:rsid w:val="00C21062"/>
    <w:rsid w:val="00FF33A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ED3C0D-7C9F-4EC3-9645-CBBB63305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0CBC"/>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0C0CBC"/>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0C0CBC"/>
    <w:rPr>
      <w:rFonts w:ascii="Times New Roman" w:eastAsia="Times New Roman" w:hAnsi="Times New Roman" w:cs="Times New Roman"/>
      <w:sz w:val="24"/>
      <w:szCs w:val="20"/>
      <w:lang w:val="x-none" w:eastAsia="x-none"/>
    </w:rPr>
  </w:style>
  <w:style w:type="paragraph" w:styleId="Ttulo">
    <w:name w:val="Title"/>
    <w:basedOn w:val="Normal"/>
    <w:link w:val="TtuloChar"/>
    <w:qFormat/>
    <w:rsid w:val="000C0CBC"/>
    <w:pPr>
      <w:ind w:left="1134"/>
      <w:jc w:val="center"/>
    </w:pPr>
    <w:rPr>
      <w:b/>
      <w:sz w:val="28"/>
      <w:lang w:val="x-none" w:eastAsia="x-none"/>
    </w:rPr>
  </w:style>
  <w:style w:type="character" w:customStyle="1" w:styleId="TtuloChar">
    <w:name w:val="Título Char"/>
    <w:basedOn w:val="Fontepargpadro"/>
    <w:link w:val="Ttulo"/>
    <w:rsid w:val="000C0CBC"/>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0C0CBC"/>
    <w:pPr>
      <w:spacing w:after="120"/>
    </w:pPr>
    <w:rPr>
      <w:sz w:val="16"/>
      <w:szCs w:val="16"/>
      <w:lang w:val="x-none" w:eastAsia="x-none"/>
    </w:rPr>
  </w:style>
  <w:style w:type="character" w:customStyle="1" w:styleId="Corpodetexto3Char">
    <w:name w:val="Corpo de texto 3 Char"/>
    <w:basedOn w:val="Fontepargpadro"/>
    <w:link w:val="Corpodetexto3"/>
    <w:rsid w:val="000C0CBC"/>
    <w:rPr>
      <w:rFonts w:ascii="Times New Roman" w:eastAsia="Times New Roman" w:hAnsi="Times New Roman" w:cs="Times New Roman"/>
      <w:sz w:val="16"/>
      <w:szCs w:val="16"/>
      <w:lang w:val="x-none" w:eastAsia="x-none"/>
    </w:rPr>
  </w:style>
  <w:style w:type="paragraph" w:styleId="Corpodetexto">
    <w:name w:val="Body Text"/>
    <w:basedOn w:val="Normal"/>
    <w:link w:val="CorpodetextoChar"/>
    <w:rsid w:val="000C0CBC"/>
    <w:pPr>
      <w:spacing w:after="120"/>
    </w:pPr>
    <w:rPr>
      <w:sz w:val="24"/>
      <w:szCs w:val="24"/>
    </w:rPr>
  </w:style>
  <w:style w:type="character" w:customStyle="1" w:styleId="CorpodetextoChar">
    <w:name w:val="Corpo de texto Char"/>
    <w:basedOn w:val="Fontepargpadro"/>
    <w:link w:val="Corpodetexto"/>
    <w:rsid w:val="000C0CBC"/>
    <w:rPr>
      <w:rFonts w:ascii="Times New Roman" w:eastAsia="Times New Roman" w:hAnsi="Times New Roman" w:cs="Times New Roman"/>
      <w:sz w:val="24"/>
      <w:szCs w:val="24"/>
      <w:lang w:eastAsia="pt-BR"/>
    </w:rPr>
  </w:style>
  <w:style w:type="paragraph" w:styleId="Cabealho">
    <w:name w:val="header"/>
    <w:basedOn w:val="Normal"/>
    <w:link w:val="CabealhoChar"/>
    <w:uiPriority w:val="99"/>
    <w:unhideWhenUsed/>
    <w:rsid w:val="000C0CBC"/>
    <w:pPr>
      <w:tabs>
        <w:tab w:val="center" w:pos="4252"/>
        <w:tab w:val="right" w:pos="8504"/>
      </w:tabs>
    </w:pPr>
  </w:style>
  <w:style w:type="character" w:customStyle="1" w:styleId="CabealhoChar">
    <w:name w:val="Cabeçalho Char"/>
    <w:basedOn w:val="Fontepargpadro"/>
    <w:link w:val="Cabealho"/>
    <w:uiPriority w:val="99"/>
    <w:rsid w:val="000C0CBC"/>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0C0CBC"/>
    <w:pPr>
      <w:tabs>
        <w:tab w:val="center" w:pos="4252"/>
        <w:tab w:val="right" w:pos="8504"/>
      </w:tabs>
    </w:pPr>
  </w:style>
  <w:style w:type="character" w:customStyle="1" w:styleId="RodapChar">
    <w:name w:val="Rodapé Char"/>
    <w:basedOn w:val="Fontepargpadro"/>
    <w:link w:val="Rodap"/>
    <w:uiPriority w:val="99"/>
    <w:rsid w:val="000C0CBC"/>
    <w:rPr>
      <w:rFonts w:ascii="Times New Roman" w:eastAsia="Times New Roman" w:hAnsi="Times New Roman" w:cs="Times New Roman"/>
      <w:sz w:val="20"/>
      <w:szCs w:val="20"/>
      <w:lang w:eastAsia="pt-BR"/>
    </w:rPr>
  </w:style>
  <w:style w:type="character" w:styleId="Hyperlink">
    <w:name w:val="Hyperlink"/>
    <w:uiPriority w:val="99"/>
    <w:unhideWhenUsed/>
    <w:rsid w:val="000C0CBC"/>
    <w:rPr>
      <w:rFonts w:ascii="Arial" w:hAnsi="Arial" w:cs="Arial" w:hint="default"/>
      <w:strike w:val="0"/>
      <w:dstrike w:val="0"/>
      <w:color w:val="4D5C60"/>
      <w:sz w:val="18"/>
      <w:szCs w:val="18"/>
      <w:u w:val="none"/>
      <w:effect w:val="none"/>
    </w:rPr>
  </w:style>
  <w:style w:type="paragraph" w:styleId="SemEspaamento">
    <w:name w:val="No Spacing"/>
    <w:uiPriority w:val="1"/>
    <w:qFormat/>
    <w:rsid w:val="000C0CBC"/>
    <w:pPr>
      <w:spacing w:after="0" w:line="240" w:lineRule="auto"/>
    </w:pPr>
    <w:rPr>
      <w:rFonts w:ascii="Calibri" w:eastAsia="Calibri" w:hAnsi="Calibri" w:cs="Times New Roman"/>
    </w:rPr>
  </w:style>
  <w:style w:type="paragraph" w:styleId="NormalWeb">
    <w:name w:val="Normal (Web)"/>
    <w:basedOn w:val="Normal"/>
    <w:uiPriority w:val="99"/>
    <w:semiHidden/>
    <w:unhideWhenUsed/>
    <w:rsid w:val="003C758A"/>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0550250">
      <w:bodyDiv w:val="1"/>
      <w:marLeft w:val="0"/>
      <w:marRight w:val="0"/>
      <w:marTop w:val="0"/>
      <w:marBottom w:val="0"/>
      <w:divBdr>
        <w:top w:val="none" w:sz="0" w:space="0" w:color="auto"/>
        <w:left w:val="none" w:sz="0" w:space="0" w:color="auto"/>
        <w:bottom w:val="none" w:sz="0" w:space="0" w:color="auto"/>
        <w:right w:val="none" w:sz="0" w:space="0" w:color="auto"/>
      </w:divBdr>
    </w:div>
    <w:div w:id="1225722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6</Pages>
  <Words>2847</Words>
  <Characters>15377</Characters>
  <Application>Microsoft Office Word</Application>
  <DocSecurity>0</DocSecurity>
  <Lines>128</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18188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Licitações Conc. dos Ouros</dc:creator>
  <cp:keywords/>
  <dc:description/>
  <cp:lastModifiedBy>Licitações Conc. dos Ouros</cp:lastModifiedBy>
  <cp:revision>2</cp:revision>
  <dcterms:created xsi:type="dcterms:W3CDTF">2020-02-18T14:23:00Z</dcterms:created>
  <dcterms:modified xsi:type="dcterms:W3CDTF">2020-02-18T16:13:00Z</dcterms:modified>
</cp:coreProperties>
</file>