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SERVIÇOS DE PAVIMENTAÇAO, RECOMPOSIÇAO E MANUTENÇAO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09/06/2020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(MG), reuniram-se a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5F70EE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0017/2020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000059/20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SERVIÇOS DE PAVIMENTAÇAO, RECOMPOSIÇAO E MANUTENÇAO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F70EE" w:rsidRPr="005F70EE" w:rsidTr="005F70EE">
        <w:trPr>
          <w:tblCellSpacing w:w="0" w:type="dxa"/>
        </w:trPr>
        <w:tc>
          <w:tcPr>
            <w:tcW w:w="345" w:type="dxa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Registro de Preços Para Futura e Possível Contratação de Empresa Para Execução de Serviços de Pavimentação, Recomposição e Manutenção de Pisos Diversos Para Atender as Demandas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2182"/>
        <w:gridCol w:w="2710"/>
        <w:gridCol w:w="2778"/>
      </w:tblGrid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26.614.327/0001-47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ANDERSON CLEITON SANTOS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800.260.446-68 - 6647352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01.744.153/0001-06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F34A4C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CLAYTON TOLEDO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F34A4C" w:rsidP="00F3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039.959.396-94</w:t>
            </w:r>
            <w:r w:rsidR="005F70EE"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MG8558904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27.500.978/0001-79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RONALDO DAMAS CASSEMIRO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984.581.326-72 - M8952539</w:t>
            </w: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dos Licitantes de que atendem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1-SERVIÇOS DE PAVIMENTAÇAO, RECOMPOSIÇAO E MANUTENÇAO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893"/>
        <w:gridCol w:w="1877"/>
        <w:gridCol w:w="610"/>
        <w:gridCol w:w="1948"/>
        <w:gridCol w:w="1072"/>
      </w:tblGrid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R$ 3.934.187,00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R$ 3.907.343,00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R$ 4.349.589,00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SERVIÇOS DE PAVIMENTAÇAO, RECOMPOSIÇAO E MANUTENÇAO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R$ 3.800.000,00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09/06/2020 - 09:25:47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R$ 3.750.000,00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09/06/2020 - 09:26:01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R$ 3.900.000,00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09/06/2020 - 09:25:37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R$ 3.700.000,00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09/06/2020 - 09:26:22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R$ 3.650.000,00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09/06/2020 - 09:26:31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R$ 3.740.000,00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09/06/2020 - 09:26:15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R$ 3.600.000,00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09/06/2020 - 09:26:48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R$ 3.550.000,00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09/06/2020 - 09:26:56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R$ 3.640.000,00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09/06/2020 - 09:26:40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R$ 3.100.000,00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09/06/2020 - 09:27:13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R$ 3.000.000,00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09/06/2020 - 09:27:21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R$ 3.540.000,00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09/06/2020 - 09:27:06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R$ 2.900.000,00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09/06/2020 - 09:27:43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R$ 2.850.000,00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09/06/2020 - 09:27:50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R$ 2.990.000,00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09/06/2020 - 09:27:34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R$ 2.800.000,00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09/06/2020 - 09:28:28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09/06/2020 - 09:28:37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R$ 2.840.000,00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09/06/2020 - 09:27:57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R$ 2.730.000,00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09/06/2020 - 09:28:55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R$ 2.720.000,00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09/06/2020 - 09:29:03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09/06/2020 - 09:28:47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09/06/2020 - 09:29:16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R$ 2.690.000,00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09/06/2020 - 09:29:44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09/06/2020 - 09:29:11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R$ 2.680.000,00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09/06/2020 - 09:30:05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R$ 2.685.000,00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09/06/2020 - 09:29:54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R$ 2.675.000,00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09/06/2020 - 09:30:22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R$ 2.679.000,00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09/06/2020 - 09:30:17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R$ 2.670.000,00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09/06/2020 - 09:30:43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R$ 2.674.000,00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09/06/2020 - 09:30:36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R$ 2.668.000,00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09/06/2020 - 09:31:08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09/06/2020 - 09:30:54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09/06/2020 - 09:31:23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09/06/2020 - 09:31:16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09/06/2020 - 09:31:56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R$ 2.664.000,00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09/06/2020 - 09:31:48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09/06/2020 - 09:32:25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R$ 2.659.000,00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09/06/2020 - 09:32:09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R$ 2.630.000,00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09/06/2020 - 09:32:57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R$ 2.640.000,00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09/06/2020 - 09:32:45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09/06/2020 - 09:33:10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R$ 2.620.000,00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09/06/2020 - 09:33:07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R$ 2.500.000,00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09/06/2020 - 09:33:48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R$ 2.580.000,00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09/06/2020 - 09:33:40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09/06/2020 - 09:34:46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R$ 2.490.000,00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09/06/2020 - 09:34:19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R$ 2.419.000,00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09/06/2020 - 09:35:45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R$ 2.420.000,00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09/06/2020 - 09:35:26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09/06/2020 - 09:36:02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R$ 2.415.000,00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09/06/2020 - 09:35:52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nº:22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R$ 2.379.000,00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09/06/2020 - 09:36:53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R$ 2.380.000,00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09/06/2020 - 09:36:40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nº:23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R$ 2.370.000,00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09/06/2020 - 09:37:12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R$ 2.375.000,00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09/06/2020 - 09:37:01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nº:24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R$ 2.360.000,00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09/06/2020 - 09:37:38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R$ 2.365.000,00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09/06/2020 - 09:37:29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nº:25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09/06/2020 - 09:38:31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09/06/2020 - 09:38:16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nº:26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09/06/2020 - 09:44:34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09/06/2020 - 09:39:53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F70EE" w:rsidRPr="005F70EE" w:rsidTr="005F70E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nº:27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F70EE" w:rsidRPr="005F70EE" w:rsidTr="005F70E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09/06/2020 - 09:44:41</w:t>
            </w:r>
          </w:p>
        </w:tc>
        <w:tc>
          <w:tcPr>
            <w:tcW w:w="0" w:type="auto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CLASSIFICAÇÃO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SERVIÇOS DE PAVIMENTAÇAO, RECOMPOSIÇAO E MANUTENÇAO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4"/>
        <w:gridCol w:w="2265"/>
        <w:gridCol w:w="1891"/>
      </w:tblGrid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R$ 2.350.000,00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PAVIDEZ ENGENHARIA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R$ 2.730.000,00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1-SERVIÇOS DE PAVIMENTAÇAO, RECOMPOSIÇAO E MANUTENÇAO</w:t>
      </w: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2441"/>
        <w:gridCol w:w="2327"/>
        <w:gridCol w:w="1341"/>
      </w:tblGrid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edenciados foram rubricados pela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oeira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8"/>
        <w:gridCol w:w="2320"/>
        <w:gridCol w:w="582"/>
        <w:gridCol w:w="1307"/>
        <w:gridCol w:w="793"/>
      </w:tblGrid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F70EE" w:rsidRPr="005F70EE" w:rsidTr="005F70E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SERVIÇOS DE PAVIMENTAÇAO, RECOMPOSIÇAO E MANUTENÇAO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RDA CONSTRUCOES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R$ 2.349.000,00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F70EE" w:rsidRPr="005F70EE" w:rsidRDefault="005F70EE" w:rsidP="005F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ata vai assinada pela Pregoeira</w:t>
      </w: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F70EE" w:rsidRPr="005F70EE" w:rsidTr="005F70E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5F7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5F70EE" w:rsidRPr="005F70EE" w:rsidRDefault="005F70EE" w:rsidP="005F7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F70EE" w:rsidRPr="005F70EE" w:rsidRDefault="005F70EE" w:rsidP="005F70EE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F70EE" w:rsidRPr="005F70EE" w:rsidTr="005F70E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5F70EE" w:rsidRPr="005F70E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ANDERSON CLEITON SANTOS LIMA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CPF:800.260.446-68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RG:6647352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Empresa: DURO NA QUEDA CONSTRUCOES LTDA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F70EE" w:rsidRPr="005F70EE" w:rsidRDefault="00F34A4C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34A4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t-BR"/>
                    </w:rPr>
                    <w:t>CLAYTON TOLEDO PEREIRA</w:t>
                  </w: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 w:rsidR="005F70EE"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039.959.396-94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</w:t>
                  </w:r>
                  <w:r w:rsidR="00F34A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G8558904</w:t>
                  </w:r>
                  <w:bookmarkStart w:id="0" w:name="_GoBack"/>
                  <w:bookmarkEnd w:id="0"/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PAVIDEZ ENGENHARIA LTDA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RONALDO DAMAS CASSEMIRO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CPF:984.581.326-72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RG:M8952539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RDA CONSTRUCOES LTDA.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5F70EE" w:rsidRPr="005F70E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70EE" w:rsidRPr="005F70EE" w:rsidRDefault="005F70EE" w:rsidP="005F7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F70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5F70EE" w:rsidRPr="005F70EE" w:rsidRDefault="005F70EE" w:rsidP="005F70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F70E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</w:tr>
    </w:tbl>
    <w:p w:rsidR="002612C1" w:rsidRPr="005F70EE" w:rsidRDefault="005F70EE">
      <w:pPr>
        <w:rPr>
          <w:rFonts w:ascii="Times New Roman" w:hAnsi="Times New Roman" w:cs="Times New Roman"/>
          <w:sz w:val="20"/>
          <w:szCs w:val="20"/>
        </w:rPr>
      </w:pPr>
      <w:r w:rsidRPr="005F70E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&lt;</w:t>
      </w:r>
    </w:p>
    <w:sectPr w:rsidR="002612C1" w:rsidRPr="005F70EE" w:rsidSect="005F70EE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9C1" w:rsidRDefault="00AC39C1" w:rsidP="005F70EE">
      <w:pPr>
        <w:spacing w:after="0" w:line="240" w:lineRule="auto"/>
      </w:pPr>
      <w:r>
        <w:separator/>
      </w:r>
    </w:p>
  </w:endnote>
  <w:endnote w:type="continuationSeparator" w:id="0">
    <w:p w:rsidR="00AC39C1" w:rsidRDefault="00AC39C1" w:rsidP="005F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9C1" w:rsidRDefault="00AC39C1" w:rsidP="005F70EE">
      <w:pPr>
        <w:spacing w:after="0" w:line="240" w:lineRule="auto"/>
      </w:pPr>
      <w:r>
        <w:separator/>
      </w:r>
    </w:p>
  </w:footnote>
  <w:footnote w:type="continuationSeparator" w:id="0">
    <w:p w:rsidR="00AC39C1" w:rsidRDefault="00AC39C1" w:rsidP="005F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0EE" w:rsidRPr="005F70EE" w:rsidRDefault="005F70EE" w:rsidP="005F70EE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5F70EE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70EE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5F70EE" w:rsidRPr="005F70EE" w:rsidRDefault="005F70EE" w:rsidP="005F70EE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5F70EE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5F70EE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5F70EE" w:rsidRPr="005F70EE" w:rsidRDefault="005F70EE" w:rsidP="005F70EE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5F70EE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5F70EE" w:rsidRPr="005F70EE" w:rsidRDefault="005F70EE" w:rsidP="005F70EE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5F70EE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5F70EE" w:rsidRDefault="005F70EE" w:rsidP="005F70EE">
    <w:pPr>
      <w:pStyle w:val="Cabealho"/>
      <w:rPr>
        <w:rFonts w:ascii="Calibri" w:eastAsia="Times New Roman" w:hAnsi="Calibri" w:cs="Calibri"/>
        <w:sz w:val="20"/>
        <w:szCs w:val="20"/>
        <w:lang w:eastAsia="pt-BR"/>
      </w:rPr>
    </w:pPr>
    <w:r w:rsidRPr="005F70EE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5F70EE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5F70EE" w:rsidRDefault="005F70EE" w:rsidP="005F70E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EE"/>
    <w:rsid w:val="002612C1"/>
    <w:rsid w:val="005F70EE"/>
    <w:rsid w:val="00AC39C1"/>
    <w:rsid w:val="00F3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C55F13-C807-4F38-BC9B-41972117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F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70EE"/>
  </w:style>
  <w:style w:type="paragraph" w:styleId="Rodap">
    <w:name w:val="footer"/>
    <w:basedOn w:val="Normal"/>
    <w:link w:val="RodapChar"/>
    <w:uiPriority w:val="99"/>
    <w:unhideWhenUsed/>
    <w:rsid w:val="005F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70EE"/>
  </w:style>
  <w:style w:type="paragraph" w:styleId="Textodebalo">
    <w:name w:val="Balloon Text"/>
    <w:basedOn w:val="Normal"/>
    <w:link w:val="TextodebaloChar"/>
    <w:uiPriority w:val="99"/>
    <w:semiHidden/>
    <w:unhideWhenUsed/>
    <w:rsid w:val="00F34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5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1728</Words>
  <Characters>9335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2020-06-09T12:51:00Z</cp:lastPrinted>
  <dcterms:created xsi:type="dcterms:W3CDTF">2020-06-09T12:45:00Z</dcterms:created>
  <dcterms:modified xsi:type="dcterms:W3CDTF">2020-06-09T12:55:00Z</dcterms:modified>
</cp:coreProperties>
</file>