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F18C1" w:rsidRPr="00CF18C1" w:rsidRDefault="00CF18C1" w:rsidP="00CF18C1">
      <w:pPr>
        <w:pStyle w:val="Ttulo"/>
        <w:ind w:left="0"/>
        <w:rPr>
          <w:rFonts w:ascii="Arial Narrow" w:hAnsi="Arial Narrow"/>
          <w:sz w:val="24"/>
          <w:szCs w:val="24"/>
        </w:rPr>
      </w:pPr>
      <w:r w:rsidRPr="00CF18C1">
        <w:rPr>
          <w:rFonts w:ascii="Arial Narrow" w:hAnsi="Arial Narrow"/>
          <w:sz w:val="24"/>
          <w:szCs w:val="24"/>
        </w:rPr>
        <w:t>ATA DE REGISTRO DE PREÇOS N.º</w:t>
      </w:r>
      <w:r w:rsidR="00C926E5">
        <w:rPr>
          <w:rFonts w:ascii="Arial Narrow" w:hAnsi="Arial Narrow"/>
          <w:sz w:val="24"/>
          <w:szCs w:val="24"/>
        </w:rPr>
        <w:t xml:space="preserve"> 11</w:t>
      </w:r>
      <w:r w:rsidR="00901515">
        <w:rPr>
          <w:rFonts w:ascii="Arial Narrow" w:hAnsi="Arial Narrow"/>
          <w:sz w:val="24"/>
          <w:szCs w:val="24"/>
        </w:rPr>
        <w:t>3</w:t>
      </w:r>
      <w:r w:rsidRPr="00CF18C1">
        <w:rPr>
          <w:rFonts w:ascii="Arial Narrow" w:hAnsi="Arial Narrow"/>
          <w:sz w:val="24"/>
          <w:szCs w:val="24"/>
        </w:rPr>
        <w:t>/2018</w:t>
      </w:r>
    </w:p>
    <w:p w:rsidR="00CF18C1" w:rsidRPr="00CF18C1" w:rsidRDefault="00CF18C1" w:rsidP="00CF18C1">
      <w:pPr>
        <w:pStyle w:val="Ttulo"/>
        <w:rPr>
          <w:rFonts w:ascii="Arial Narrow" w:hAnsi="Arial Narrow"/>
          <w:sz w:val="24"/>
          <w:szCs w:val="24"/>
        </w:rPr>
      </w:pPr>
    </w:p>
    <w:p w:rsidR="00CF18C1" w:rsidRPr="00CF18C1" w:rsidRDefault="00CF18C1" w:rsidP="00CF18C1">
      <w:pPr>
        <w:widowControl w:val="0"/>
        <w:overflowPunct w:val="0"/>
        <w:autoSpaceDE w:val="0"/>
        <w:autoSpaceDN w:val="0"/>
        <w:adjustRightInd w:val="0"/>
        <w:spacing w:line="247" w:lineRule="auto"/>
        <w:jc w:val="both"/>
        <w:rPr>
          <w:rFonts w:ascii="Arial Narrow" w:eastAsia="Calibri" w:hAnsi="Arial Narrow"/>
          <w:b/>
          <w:sz w:val="32"/>
          <w:szCs w:val="24"/>
        </w:rPr>
      </w:pPr>
      <w:r w:rsidRPr="00CF18C1">
        <w:rPr>
          <w:rFonts w:ascii="Arial Narrow" w:hAnsi="Arial Narrow"/>
          <w:b/>
          <w:sz w:val="24"/>
          <w:szCs w:val="16"/>
          <w:shd w:val="clear" w:color="auto" w:fill="FFFFFF"/>
        </w:rPr>
        <w:t>Contratação de Empresa para Fornecimento de Gêneros Alimentícios para manutenção dos Setores da Administração Pública.</w:t>
      </w:r>
    </w:p>
    <w:p w:rsidR="00CF18C1" w:rsidRPr="00CF18C1" w:rsidRDefault="00CF18C1" w:rsidP="00CF18C1">
      <w:pPr>
        <w:rPr>
          <w:rFonts w:ascii="Arial Narrow" w:hAnsi="Arial Narrow"/>
          <w:b/>
          <w:sz w:val="24"/>
          <w:szCs w:val="24"/>
        </w:rPr>
      </w:pPr>
    </w:p>
    <w:p w:rsidR="00CF18C1" w:rsidRPr="00CF18C1" w:rsidRDefault="00CF18C1" w:rsidP="00CF18C1">
      <w:pPr>
        <w:widowControl w:val="0"/>
        <w:overflowPunct w:val="0"/>
        <w:autoSpaceDE w:val="0"/>
        <w:autoSpaceDN w:val="0"/>
        <w:adjustRightInd w:val="0"/>
        <w:spacing w:line="247" w:lineRule="auto"/>
        <w:jc w:val="both"/>
        <w:rPr>
          <w:rFonts w:ascii="Arial Narrow" w:eastAsia="Calibri" w:hAnsi="Arial Narrow"/>
          <w:sz w:val="32"/>
          <w:szCs w:val="24"/>
        </w:rPr>
      </w:pPr>
      <w:r w:rsidRPr="00CF18C1">
        <w:rPr>
          <w:rFonts w:ascii="Arial Narrow" w:hAnsi="Arial Narrow"/>
          <w:sz w:val="24"/>
          <w:szCs w:val="24"/>
        </w:rPr>
        <w:t xml:space="preserve">Aos </w:t>
      </w:r>
      <w:r>
        <w:rPr>
          <w:rFonts w:ascii="Arial Narrow" w:hAnsi="Arial Narrow"/>
          <w:sz w:val="24"/>
          <w:szCs w:val="24"/>
        </w:rPr>
        <w:t>18</w:t>
      </w:r>
      <w:r w:rsidRPr="00CF18C1">
        <w:rPr>
          <w:rFonts w:ascii="Arial Narrow" w:hAnsi="Arial Narrow"/>
          <w:sz w:val="24"/>
          <w:szCs w:val="24"/>
        </w:rPr>
        <w:t xml:space="preserve"> dias do mês de </w:t>
      </w:r>
      <w:r>
        <w:rPr>
          <w:rFonts w:ascii="Arial Narrow" w:hAnsi="Arial Narrow"/>
          <w:sz w:val="24"/>
          <w:szCs w:val="24"/>
        </w:rPr>
        <w:t>dezembro</w:t>
      </w:r>
      <w:r w:rsidRPr="00CF18C1">
        <w:rPr>
          <w:rFonts w:ascii="Arial Narrow" w:hAnsi="Arial Narrow"/>
          <w:sz w:val="24"/>
          <w:szCs w:val="24"/>
        </w:rPr>
        <w:t xml:space="preserve"> de 2018, Praça José Maria de Souza, nº 01, Centro de Conceição dos Ouros(MG) o DD. Prefeito Municipal de Conceição dos Ouros(MG), nos termos da Lei 10.520/02, subsidiariamente a lei n.º 8.666/93, e suas alterações e das demais normas legais aplicáveis, bem como o Decreto Municipal n.º 991/2014 (que regulamenta o SRP na modalidade pregão), em face da classificação da proposta apresentada no PREGÃO PRESENCIAL PARA REGISTRO DE PREÇOS Nº 51/2018, por deliberação do Pregoeiro do município, resolve registrar os preços para a</w:t>
      </w:r>
      <w:r w:rsidRPr="00CF18C1">
        <w:rPr>
          <w:rFonts w:ascii="Arial Narrow" w:hAnsi="Arial Narrow"/>
          <w:b/>
          <w:sz w:val="24"/>
          <w:szCs w:val="24"/>
        </w:rPr>
        <w:t xml:space="preserve"> </w:t>
      </w:r>
      <w:r w:rsidRPr="00CF18C1">
        <w:rPr>
          <w:rFonts w:ascii="Arial Narrow" w:hAnsi="Arial Narrow"/>
          <w:b/>
          <w:sz w:val="24"/>
          <w:szCs w:val="16"/>
          <w:shd w:val="clear" w:color="auto" w:fill="FFFFFF"/>
        </w:rPr>
        <w:t>Contratação de Empresa para Fornecimento de Gêneros Alimentícios para manutenção dos Setores da Administração Pública</w:t>
      </w:r>
      <w:r w:rsidRPr="00CF18C1">
        <w:rPr>
          <w:rFonts w:ascii="Arial Narrow" w:hAnsi="Arial Narrow"/>
          <w:sz w:val="24"/>
          <w:szCs w:val="24"/>
        </w:rPr>
        <w:t>,</w:t>
      </w:r>
      <w:r w:rsidRPr="00CF18C1">
        <w:rPr>
          <w:rFonts w:ascii="Arial Narrow" w:hAnsi="Arial Narrow"/>
          <w:b/>
          <w:sz w:val="24"/>
          <w:szCs w:val="24"/>
        </w:rPr>
        <w:t xml:space="preserve"> </w:t>
      </w:r>
      <w:r w:rsidRPr="00CF18C1">
        <w:rPr>
          <w:rFonts w:ascii="Arial Narrow" w:hAnsi="Arial Narrow"/>
          <w:sz w:val="24"/>
          <w:szCs w:val="24"/>
        </w:rPr>
        <w:t xml:space="preserve">tendo sido os referidos Preços oferecidos pela empresa </w:t>
      </w:r>
      <w:r w:rsidR="00901515">
        <w:rPr>
          <w:rFonts w:ascii="Arial Narrow" w:hAnsi="Arial Narrow"/>
          <w:sz w:val="24"/>
          <w:szCs w:val="24"/>
        </w:rPr>
        <w:t>SUPERMERCADO E PADARIA SETE DE SETEMBRO LTDA - ME</w:t>
      </w:r>
      <w:r w:rsidRPr="00CF18C1">
        <w:rPr>
          <w:rFonts w:ascii="Arial Narrow" w:hAnsi="Arial Narrow"/>
          <w:sz w:val="24"/>
          <w:szCs w:val="24"/>
        </w:rPr>
        <w:t xml:space="preserve"> estabelecida à </w:t>
      </w:r>
      <w:r w:rsidR="00901515">
        <w:rPr>
          <w:rFonts w:ascii="Arial Narrow" w:hAnsi="Arial Narrow"/>
          <w:sz w:val="24"/>
          <w:szCs w:val="24"/>
        </w:rPr>
        <w:t>Rua Sete de Setembro</w:t>
      </w:r>
      <w:r w:rsidRPr="00CF18C1">
        <w:rPr>
          <w:rFonts w:ascii="Arial Narrow" w:hAnsi="Arial Narrow"/>
          <w:sz w:val="24"/>
          <w:szCs w:val="24"/>
        </w:rPr>
        <w:t xml:space="preserve">, n.º </w:t>
      </w:r>
      <w:r w:rsidR="00901515">
        <w:rPr>
          <w:rFonts w:ascii="Arial Narrow" w:hAnsi="Arial Narrow"/>
          <w:sz w:val="24"/>
          <w:szCs w:val="24"/>
        </w:rPr>
        <w:t>359,</w:t>
      </w:r>
      <w:r w:rsidRPr="00CF18C1">
        <w:rPr>
          <w:rFonts w:ascii="Arial Narrow" w:hAnsi="Arial Narrow"/>
          <w:sz w:val="24"/>
          <w:szCs w:val="24"/>
        </w:rPr>
        <w:t xml:space="preserve"> bairro </w:t>
      </w:r>
      <w:r w:rsidR="00901515">
        <w:rPr>
          <w:rFonts w:ascii="Arial Narrow" w:hAnsi="Arial Narrow"/>
          <w:sz w:val="24"/>
          <w:szCs w:val="24"/>
        </w:rPr>
        <w:t>centro</w:t>
      </w:r>
      <w:r w:rsidRPr="00CF18C1">
        <w:rPr>
          <w:rFonts w:ascii="Arial Narrow" w:hAnsi="Arial Narrow"/>
          <w:sz w:val="24"/>
          <w:szCs w:val="24"/>
        </w:rPr>
        <w:t>,  na c</w:t>
      </w:r>
      <w:r>
        <w:rPr>
          <w:rFonts w:ascii="Arial Narrow" w:hAnsi="Arial Narrow"/>
          <w:sz w:val="24"/>
          <w:szCs w:val="24"/>
        </w:rPr>
        <w:t xml:space="preserve">idade de </w:t>
      </w:r>
      <w:r w:rsidR="00901515">
        <w:rPr>
          <w:rFonts w:ascii="Arial Narrow" w:hAnsi="Arial Narrow"/>
          <w:sz w:val="24"/>
          <w:szCs w:val="24"/>
        </w:rPr>
        <w:t>Paraisópolis</w:t>
      </w:r>
      <w:r>
        <w:rPr>
          <w:rFonts w:ascii="Arial Narrow" w:hAnsi="Arial Narrow"/>
          <w:sz w:val="24"/>
          <w:szCs w:val="24"/>
        </w:rPr>
        <w:t xml:space="preserve"> (MG)</w:t>
      </w:r>
      <w:r w:rsidRPr="00CF18C1">
        <w:rPr>
          <w:rFonts w:ascii="Arial Narrow" w:hAnsi="Arial Narrow"/>
          <w:sz w:val="24"/>
          <w:szCs w:val="24"/>
        </w:rPr>
        <w:t xml:space="preserve">, inscrita no CGC sob o n.º </w:t>
      </w:r>
      <w:r w:rsidR="00901515">
        <w:rPr>
          <w:rFonts w:ascii="Arial Narrow" w:hAnsi="Arial Narrow"/>
          <w:sz w:val="24"/>
          <w:szCs w:val="24"/>
        </w:rPr>
        <w:t>22.577.941/0001-25</w:t>
      </w:r>
      <w:r w:rsidRPr="00CF18C1">
        <w:rPr>
          <w:rFonts w:ascii="Arial Narrow" w:hAnsi="Arial Narrow"/>
          <w:sz w:val="24"/>
          <w:szCs w:val="24"/>
        </w:rPr>
        <w:t>, I.E.</w:t>
      </w:r>
      <w:r w:rsidR="00901515">
        <w:rPr>
          <w:rFonts w:ascii="Arial Narrow" w:hAnsi="Arial Narrow"/>
          <w:sz w:val="24"/>
          <w:szCs w:val="24"/>
        </w:rPr>
        <w:t>002568686.00-84</w:t>
      </w:r>
      <w:r w:rsidRPr="00CF18C1">
        <w:rPr>
          <w:rFonts w:ascii="Arial Narrow" w:hAnsi="Arial Narrow"/>
          <w:sz w:val="24"/>
          <w:szCs w:val="24"/>
        </w:rPr>
        <w:t>, repre</w:t>
      </w:r>
      <w:r w:rsidR="00901515">
        <w:rPr>
          <w:rFonts w:ascii="Arial Narrow" w:hAnsi="Arial Narrow"/>
          <w:sz w:val="24"/>
          <w:szCs w:val="24"/>
        </w:rPr>
        <w:t xml:space="preserve">sentada neste ato, pelo Sr. Rafael Henrique da Silva </w:t>
      </w:r>
      <w:r w:rsidRPr="00CF18C1">
        <w:rPr>
          <w:rFonts w:ascii="Arial Narrow" w:hAnsi="Arial Narrow"/>
          <w:sz w:val="24"/>
          <w:szCs w:val="24"/>
        </w:rPr>
        <w:t>cuja proposta foi classificada em primeiro lugar, observadas as condições enunciadas nas Cláusulas que se seguem.</w:t>
      </w:r>
    </w:p>
    <w:p w:rsidR="00CF18C1" w:rsidRPr="00CF18C1" w:rsidRDefault="00CF18C1" w:rsidP="00CF18C1">
      <w:pPr>
        <w:tabs>
          <w:tab w:val="right" w:pos="9117"/>
        </w:tabs>
        <w:jc w:val="both"/>
        <w:rPr>
          <w:rFonts w:ascii="Arial Narrow" w:hAnsi="Arial Narrow" w:cs="Arial"/>
          <w:snapToGrid w:val="0"/>
          <w:sz w:val="24"/>
          <w:szCs w:val="24"/>
        </w:rPr>
      </w:pPr>
    </w:p>
    <w:p w:rsidR="00CF18C1" w:rsidRPr="00CF18C1" w:rsidRDefault="00CF18C1" w:rsidP="00CF18C1">
      <w:pPr>
        <w:jc w:val="both"/>
        <w:rPr>
          <w:rFonts w:ascii="Arial Narrow" w:hAnsi="Arial Narrow"/>
          <w:b/>
          <w:snapToGrid w:val="0"/>
          <w:sz w:val="24"/>
          <w:szCs w:val="24"/>
        </w:rPr>
      </w:pPr>
      <w:r w:rsidRPr="00CF18C1">
        <w:rPr>
          <w:rFonts w:ascii="Arial Narrow" w:hAnsi="Arial Narrow"/>
          <w:b/>
          <w:snapToGrid w:val="0"/>
          <w:sz w:val="24"/>
          <w:szCs w:val="24"/>
        </w:rPr>
        <w:t>CLÁUSULA PRIMEIRA - DO OBJETO:</w:t>
      </w:r>
    </w:p>
    <w:p w:rsidR="00CF18C1" w:rsidRPr="00CF18C1" w:rsidRDefault="00CF18C1" w:rsidP="00CF18C1">
      <w:pPr>
        <w:jc w:val="both"/>
        <w:rPr>
          <w:rFonts w:ascii="Arial Narrow" w:hAnsi="Arial Narrow"/>
          <w:b/>
          <w:snapToGrid w:val="0"/>
          <w:sz w:val="24"/>
          <w:szCs w:val="24"/>
        </w:rPr>
      </w:pPr>
    </w:p>
    <w:p w:rsidR="00CF18C1" w:rsidRPr="00CF18C1" w:rsidRDefault="00CF18C1" w:rsidP="00CF18C1">
      <w:pPr>
        <w:widowControl w:val="0"/>
        <w:overflowPunct w:val="0"/>
        <w:autoSpaceDE w:val="0"/>
        <w:autoSpaceDN w:val="0"/>
        <w:adjustRightInd w:val="0"/>
        <w:spacing w:line="247" w:lineRule="auto"/>
        <w:jc w:val="both"/>
        <w:rPr>
          <w:rFonts w:ascii="Arial Narrow" w:eastAsia="Calibri" w:hAnsi="Arial Narrow"/>
          <w:b/>
          <w:sz w:val="32"/>
          <w:szCs w:val="24"/>
        </w:rPr>
      </w:pPr>
      <w:r w:rsidRPr="00CF18C1">
        <w:rPr>
          <w:rFonts w:ascii="Arial Narrow" w:hAnsi="Arial Narrow"/>
          <w:snapToGrid w:val="0"/>
          <w:sz w:val="24"/>
          <w:szCs w:val="24"/>
        </w:rPr>
        <w:t xml:space="preserve">Constitui objeto principal do presente instrumento, o Registro de Preços para a </w:t>
      </w:r>
      <w:r w:rsidRPr="00CF18C1">
        <w:rPr>
          <w:rFonts w:ascii="Arial Narrow" w:hAnsi="Arial Narrow"/>
          <w:b/>
          <w:sz w:val="24"/>
          <w:szCs w:val="16"/>
          <w:shd w:val="clear" w:color="auto" w:fill="FFFFFF"/>
        </w:rPr>
        <w:t>Contratação de Empresa para Fornecimento de Gêneros Alimentícios para manutenção dos Setores da Administração Pública.</w:t>
      </w:r>
      <w:r w:rsidRPr="00CF18C1">
        <w:rPr>
          <w:rFonts w:ascii="Arial Narrow" w:hAnsi="Arial Narrow"/>
          <w:snapToGrid w:val="0"/>
          <w:sz w:val="24"/>
          <w:szCs w:val="24"/>
        </w:rPr>
        <w:t xml:space="preserve">  </w:t>
      </w:r>
    </w:p>
    <w:p w:rsidR="00CF18C1" w:rsidRPr="00CF18C1" w:rsidRDefault="00CF18C1" w:rsidP="00CF18C1">
      <w:pPr>
        <w:tabs>
          <w:tab w:val="left" w:pos="717"/>
        </w:tabs>
        <w:jc w:val="both"/>
        <w:rPr>
          <w:rFonts w:ascii="Arial Narrow" w:hAnsi="Arial Narrow"/>
          <w:snapToGrid w:val="0"/>
          <w:sz w:val="24"/>
          <w:szCs w:val="24"/>
        </w:rPr>
      </w:pPr>
    </w:p>
    <w:p w:rsidR="00CF18C1" w:rsidRPr="00CF18C1" w:rsidRDefault="00CF18C1" w:rsidP="00CF18C1">
      <w:pPr>
        <w:tabs>
          <w:tab w:val="right" w:pos="6589"/>
        </w:tabs>
        <w:jc w:val="both"/>
        <w:rPr>
          <w:rFonts w:ascii="Arial Narrow" w:hAnsi="Arial Narrow"/>
          <w:b/>
          <w:snapToGrid w:val="0"/>
          <w:sz w:val="24"/>
          <w:szCs w:val="24"/>
        </w:rPr>
      </w:pPr>
      <w:r w:rsidRPr="00CF18C1">
        <w:rPr>
          <w:rFonts w:ascii="Arial Narrow" w:hAnsi="Arial Narrow"/>
          <w:b/>
          <w:snapToGrid w:val="0"/>
          <w:sz w:val="24"/>
          <w:szCs w:val="24"/>
        </w:rPr>
        <w:t>CLÁUSULA SEGUNDA - DA VALIDADE DO REGISTRO DE PREÇOS</w:t>
      </w:r>
    </w:p>
    <w:p w:rsidR="00CF18C1" w:rsidRPr="00CF18C1" w:rsidRDefault="00CF18C1" w:rsidP="00CF18C1">
      <w:pPr>
        <w:tabs>
          <w:tab w:val="right" w:pos="6589"/>
        </w:tabs>
        <w:jc w:val="both"/>
        <w:rPr>
          <w:rFonts w:ascii="Arial Narrow" w:hAnsi="Arial Narrow"/>
          <w:b/>
          <w:snapToGrid w:val="0"/>
          <w:sz w:val="24"/>
          <w:szCs w:val="24"/>
        </w:rPr>
      </w:pPr>
    </w:p>
    <w:p w:rsidR="00CF18C1" w:rsidRPr="00CF18C1" w:rsidRDefault="00CF18C1" w:rsidP="00CF18C1">
      <w:pPr>
        <w:jc w:val="both"/>
        <w:rPr>
          <w:rFonts w:ascii="Arial Narrow" w:hAnsi="Arial Narrow"/>
          <w:snapToGrid w:val="0"/>
          <w:sz w:val="24"/>
          <w:szCs w:val="24"/>
        </w:rPr>
      </w:pPr>
      <w:r w:rsidRPr="00CF18C1">
        <w:rPr>
          <w:rFonts w:ascii="Arial Narrow" w:hAnsi="Arial Narrow"/>
          <w:b/>
          <w:snapToGrid w:val="0"/>
          <w:sz w:val="24"/>
          <w:szCs w:val="24"/>
        </w:rPr>
        <w:t xml:space="preserve">I </w:t>
      </w:r>
      <w:r w:rsidRPr="00CF18C1">
        <w:rPr>
          <w:rFonts w:ascii="Arial Narrow" w:hAnsi="Arial Narrow"/>
          <w:b/>
          <w:snapToGrid w:val="0"/>
          <w:sz w:val="24"/>
          <w:szCs w:val="24"/>
        </w:rPr>
        <w:noBreakHyphen/>
      </w:r>
      <w:r w:rsidRPr="00CF18C1">
        <w:rPr>
          <w:rFonts w:ascii="Arial Narrow" w:hAnsi="Arial Narrow"/>
          <w:snapToGrid w:val="0"/>
          <w:sz w:val="24"/>
          <w:szCs w:val="24"/>
        </w:rPr>
        <w:t xml:space="preserve"> A presente Ata de Registro de Preços terá a validade de 12 (doze) meses a partir da sua assinatura.</w:t>
      </w:r>
    </w:p>
    <w:p w:rsidR="00CF18C1" w:rsidRPr="00CF18C1" w:rsidRDefault="00CF18C1" w:rsidP="00CF18C1">
      <w:pPr>
        <w:jc w:val="both"/>
        <w:rPr>
          <w:rFonts w:ascii="Arial Narrow" w:hAnsi="Arial Narrow"/>
          <w:snapToGrid w:val="0"/>
          <w:sz w:val="24"/>
          <w:szCs w:val="24"/>
        </w:rPr>
      </w:pPr>
      <w:r w:rsidRPr="00CF18C1">
        <w:rPr>
          <w:rFonts w:ascii="Arial Narrow" w:hAnsi="Arial Narrow"/>
          <w:b/>
          <w:snapToGrid w:val="0"/>
          <w:sz w:val="24"/>
          <w:szCs w:val="24"/>
        </w:rPr>
        <w:t xml:space="preserve">II </w:t>
      </w:r>
      <w:r w:rsidRPr="00CF18C1">
        <w:rPr>
          <w:rFonts w:ascii="Arial Narrow" w:hAnsi="Arial Narrow"/>
          <w:b/>
          <w:snapToGrid w:val="0"/>
          <w:sz w:val="24"/>
          <w:szCs w:val="24"/>
        </w:rPr>
        <w:noBreakHyphen/>
      </w:r>
      <w:r w:rsidRPr="00CF18C1">
        <w:rPr>
          <w:rFonts w:ascii="Arial Narrow" w:hAnsi="Arial Narrow"/>
          <w:snapToGrid w:val="0"/>
          <w:sz w:val="24"/>
          <w:szCs w:val="24"/>
        </w:rPr>
        <w:t xml:space="preserve"> Nos termos do art. 15, parágrafo 4º, da Lei Federal 8.666/93, alterada pela Lei Federal 8.883/94, durante o prazo de validade desta Ata de Registro de Preços, o município não será obrigado a adquirir os produtos referidos nesta ata, sem que, desse fato, caiba recurso ou indenização de qualquer espécie às empresas registradas.</w:t>
      </w:r>
    </w:p>
    <w:p w:rsidR="00CF18C1" w:rsidRDefault="00CF18C1" w:rsidP="00CF18C1">
      <w:pPr>
        <w:jc w:val="both"/>
        <w:rPr>
          <w:rFonts w:ascii="Arial Narrow" w:hAnsi="Arial Narrow"/>
          <w:snapToGrid w:val="0"/>
          <w:sz w:val="24"/>
          <w:szCs w:val="24"/>
        </w:rPr>
      </w:pPr>
      <w:r w:rsidRPr="00CF18C1">
        <w:rPr>
          <w:rFonts w:ascii="Arial Narrow" w:hAnsi="Arial Narrow"/>
          <w:b/>
          <w:snapToGrid w:val="0"/>
          <w:sz w:val="24"/>
          <w:szCs w:val="24"/>
        </w:rPr>
        <w:t xml:space="preserve">III </w:t>
      </w:r>
      <w:r w:rsidRPr="00CF18C1">
        <w:rPr>
          <w:rFonts w:ascii="Arial Narrow" w:hAnsi="Arial Narrow"/>
          <w:b/>
          <w:snapToGrid w:val="0"/>
          <w:sz w:val="24"/>
          <w:szCs w:val="24"/>
        </w:rPr>
        <w:noBreakHyphen/>
      </w:r>
      <w:r w:rsidRPr="00CF18C1">
        <w:rPr>
          <w:rFonts w:ascii="Arial Narrow" w:hAnsi="Arial Narrow"/>
          <w:snapToGrid w:val="0"/>
          <w:sz w:val="24"/>
          <w:szCs w:val="24"/>
        </w:rPr>
        <w:t xml:space="preserve"> Ocorrendo qualquer das hipóteses previstas no art. 78 da Lei Federal 8.666/93, com as alterações que lhe foram impostas pela Lei Federal 8.883/94, a presente Ata de Registro de Preços será, cancelada, garantidos, às suas detentoras, o contraditório e a ampla defesa.</w:t>
      </w:r>
    </w:p>
    <w:p w:rsidR="00CF18C1" w:rsidRPr="00CF18C1" w:rsidRDefault="00CF18C1" w:rsidP="00CF18C1">
      <w:pPr>
        <w:jc w:val="both"/>
        <w:rPr>
          <w:rFonts w:ascii="Arial Narrow" w:hAnsi="Arial Narrow"/>
          <w:snapToGrid w:val="0"/>
          <w:sz w:val="24"/>
          <w:szCs w:val="24"/>
        </w:rPr>
      </w:pPr>
    </w:p>
    <w:p w:rsidR="00CF18C1" w:rsidRPr="00CF18C1" w:rsidRDefault="00CF18C1" w:rsidP="00CF18C1">
      <w:pPr>
        <w:tabs>
          <w:tab w:val="right" w:pos="2401"/>
        </w:tabs>
        <w:jc w:val="both"/>
        <w:rPr>
          <w:rFonts w:ascii="Arial Narrow" w:hAnsi="Arial Narrow"/>
          <w:b/>
          <w:snapToGrid w:val="0"/>
          <w:sz w:val="24"/>
          <w:szCs w:val="24"/>
        </w:rPr>
      </w:pPr>
      <w:r w:rsidRPr="00CF18C1">
        <w:rPr>
          <w:rFonts w:ascii="Arial Narrow" w:hAnsi="Arial Narrow"/>
          <w:b/>
          <w:snapToGrid w:val="0"/>
          <w:sz w:val="24"/>
          <w:szCs w:val="24"/>
        </w:rPr>
        <w:t xml:space="preserve">CLÁUSULA TERCEIRA </w:t>
      </w:r>
      <w:r w:rsidRPr="00CF18C1">
        <w:rPr>
          <w:rFonts w:ascii="Arial Narrow" w:hAnsi="Arial Narrow"/>
          <w:b/>
          <w:snapToGrid w:val="0"/>
          <w:sz w:val="24"/>
          <w:szCs w:val="24"/>
        </w:rPr>
        <w:noBreakHyphen/>
        <w:t xml:space="preserve"> DO PREÇO</w:t>
      </w:r>
    </w:p>
    <w:p w:rsidR="00CF18C1" w:rsidRPr="00CF18C1" w:rsidRDefault="00CF18C1" w:rsidP="00CF18C1">
      <w:pPr>
        <w:tabs>
          <w:tab w:val="right" w:pos="2401"/>
        </w:tabs>
        <w:jc w:val="both"/>
        <w:rPr>
          <w:rFonts w:ascii="Arial Narrow" w:hAnsi="Arial Narrow"/>
          <w:b/>
          <w:snapToGrid w:val="0"/>
          <w:sz w:val="24"/>
          <w:szCs w:val="24"/>
        </w:rPr>
      </w:pPr>
    </w:p>
    <w:p w:rsidR="00CF18C1" w:rsidRPr="00CF18C1" w:rsidRDefault="00CF18C1" w:rsidP="00CF18C1">
      <w:pPr>
        <w:jc w:val="both"/>
        <w:rPr>
          <w:rFonts w:ascii="Arial Narrow" w:hAnsi="Arial Narrow"/>
          <w:snapToGrid w:val="0"/>
          <w:sz w:val="24"/>
          <w:szCs w:val="24"/>
        </w:rPr>
      </w:pPr>
      <w:r w:rsidRPr="00CF18C1">
        <w:rPr>
          <w:rFonts w:ascii="Arial Narrow" w:hAnsi="Arial Narrow"/>
          <w:b/>
          <w:snapToGrid w:val="0"/>
          <w:sz w:val="24"/>
          <w:szCs w:val="24"/>
        </w:rPr>
        <w:t>I –</w:t>
      </w:r>
      <w:r w:rsidRPr="00CF18C1">
        <w:rPr>
          <w:rFonts w:ascii="Arial Narrow" w:hAnsi="Arial Narrow"/>
          <w:snapToGrid w:val="0"/>
          <w:sz w:val="24"/>
          <w:szCs w:val="24"/>
        </w:rPr>
        <w:t xml:space="preserve"> Os Preços ofertados pelas empresas signatárias da presente Ata de Registro de Preços são os constantes dos seus anexos, de acordo com a respectiva classificação no Pregão Presencial Para registro de Preços de nº 51/2018.</w:t>
      </w:r>
    </w:p>
    <w:p w:rsidR="00CF18C1" w:rsidRPr="00CF18C1" w:rsidRDefault="00CF18C1" w:rsidP="00CF18C1">
      <w:pPr>
        <w:tabs>
          <w:tab w:val="right" w:pos="9122"/>
        </w:tabs>
        <w:jc w:val="both"/>
        <w:rPr>
          <w:rFonts w:ascii="Arial Narrow" w:hAnsi="Arial Narrow"/>
          <w:snapToGrid w:val="0"/>
          <w:sz w:val="24"/>
          <w:szCs w:val="24"/>
        </w:rPr>
      </w:pPr>
      <w:r w:rsidRPr="00CF18C1">
        <w:rPr>
          <w:rFonts w:ascii="Arial Narrow" w:hAnsi="Arial Narrow"/>
          <w:b/>
          <w:snapToGrid w:val="0"/>
          <w:sz w:val="24"/>
          <w:szCs w:val="24"/>
        </w:rPr>
        <w:t xml:space="preserve">II </w:t>
      </w:r>
      <w:r w:rsidRPr="00CF18C1">
        <w:rPr>
          <w:rFonts w:ascii="Arial Narrow" w:hAnsi="Arial Narrow"/>
          <w:b/>
          <w:snapToGrid w:val="0"/>
          <w:sz w:val="24"/>
          <w:szCs w:val="24"/>
        </w:rPr>
        <w:noBreakHyphen/>
      </w:r>
      <w:r w:rsidRPr="00CF18C1">
        <w:rPr>
          <w:rFonts w:ascii="Arial Narrow" w:hAnsi="Arial Narrow"/>
          <w:snapToGrid w:val="0"/>
          <w:sz w:val="24"/>
          <w:szCs w:val="24"/>
        </w:rPr>
        <w:t xml:space="preserve"> Em cada fornecimento decorrente desta Ata, serão observadas as disposições da Lei 8.666/93 e do Decreto nº 991/2014, </w:t>
      </w:r>
      <w:r w:rsidRPr="00CF18C1">
        <w:rPr>
          <w:rFonts w:ascii="Arial Narrow" w:hAnsi="Arial Narrow"/>
          <w:sz w:val="24"/>
          <w:szCs w:val="24"/>
        </w:rPr>
        <w:t>que regulamenta o SRP na modalidade pregão</w:t>
      </w:r>
      <w:r w:rsidRPr="00CF18C1">
        <w:rPr>
          <w:rFonts w:ascii="Arial Narrow" w:hAnsi="Arial Narrow"/>
          <w:snapToGrid w:val="0"/>
          <w:sz w:val="24"/>
          <w:szCs w:val="24"/>
        </w:rPr>
        <w:t>, assim como as cláusulas e condições constantes do Edital de Pregão Presencial Para Registro de Preços nº 51/2018 que a precedeu e integra o presente instrumento de compromisso independentemente de transcrição.</w:t>
      </w:r>
    </w:p>
    <w:p w:rsidR="00CF18C1" w:rsidRDefault="00CF18C1" w:rsidP="00CF18C1">
      <w:pPr>
        <w:tabs>
          <w:tab w:val="right" w:pos="9106"/>
        </w:tabs>
        <w:jc w:val="both"/>
        <w:rPr>
          <w:rFonts w:ascii="Arial Narrow" w:hAnsi="Arial Narrow"/>
          <w:snapToGrid w:val="0"/>
          <w:sz w:val="24"/>
          <w:szCs w:val="24"/>
        </w:rPr>
      </w:pPr>
      <w:r w:rsidRPr="00CF18C1">
        <w:rPr>
          <w:rFonts w:ascii="Arial Narrow" w:hAnsi="Arial Narrow"/>
          <w:b/>
          <w:snapToGrid w:val="0"/>
          <w:sz w:val="24"/>
          <w:szCs w:val="24"/>
        </w:rPr>
        <w:t xml:space="preserve">III </w:t>
      </w:r>
      <w:r w:rsidRPr="00CF18C1">
        <w:rPr>
          <w:rFonts w:ascii="Arial Narrow" w:hAnsi="Arial Narrow"/>
          <w:b/>
          <w:snapToGrid w:val="0"/>
          <w:sz w:val="24"/>
          <w:szCs w:val="24"/>
        </w:rPr>
        <w:noBreakHyphen/>
      </w:r>
      <w:r w:rsidRPr="00CF18C1">
        <w:rPr>
          <w:rFonts w:ascii="Arial Narrow" w:hAnsi="Arial Narrow"/>
          <w:snapToGrid w:val="0"/>
          <w:sz w:val="24"/>
          <w:szCs w:val="24"/>
        </w:rPr>
        <w:t xml:space="preserve"> Em cada fornecimento, o preço unitário a ser pago será o constante das propostas apresentadas, no Pregão Presencial Para Registro de Preços de nº 51/2018 pelas empresas detentoras da Presente ATA, as quais também a integram.</w:t>
      </w:r>
    </w:p>
    <w:p w:rsidR="00CF18C1" w:rsidRDefault="00CF18C1" w:rsidP="00CF18C1">
      <w:pPr>
        <w:tabs>
          <w:tab w:val="right" w:pos="9106"/>
        </w:tabs>
        <w:jc w:val="both"/>
        <w:rPr>
          <w:rFonts w:ascii="Arial Narrow" w:hAnsi="Arial Narrow"/>
          <w:snapToGrid w:val="0"/>
          <w:sz w:val="24"/>
          <w:szCs w:val="24"/>
        </w:rPr>
      </w:pPr>
    </w:p>
    <w:p w:rsidR="00CF18C1" w:rsidRDefault="00CF18C1" w:rsidP="00CF18C1">
      <w:pPr>
        <w:tabs>
          <w:tab w:val="right" w:pos="9106"/>
        </w:tabs>
        <w:jc w:val="both"/>
        <w:rPr>
          <w:rFonts w:ascii="Arial Narrow" w:hAnsi="Arial Narrow"/>
          <w:snapToGrid w:val="0"/>
          <w:sz w:val="24"/>
          <w:szCs w:val="24"/>
        </w:rPr>
      </w:pPr>
    </w:p>
    <w:p w:rsidR="00CF18C1" w:rsidRPr="00CF18C1" w:rsidRDefault="00CF18C1" w:rsidP="00CF18C1">
      <w:pPr>
        <w:tabs>
          <w:tab w:val="right" w:pos="9106"/>
        </w:tabs>
        <w:jc w:val="both"/>
        <w:rPr>
          <w:rFonts w:ascii="Arial Narrow" w:hAnsi="Arial Narrow"/>
          <w:snapToGrid w:val="0"/>
          <w:sz w:val="24"/>
          <w:szCs w:val="24"/>
        </w:rPr>
      </w:pPr>
    </w:p>
    <w:p w:rsidR="00CF18C1" w:rsidRPr="00CF18C1" w:rsidRDefault="00CF18C1" w:rsidP="00CF18C1">
      <w:pPr>
        <w:tabs>
          <w:tab w:val="left" w:pos="50"/>
          <w:tab w:val="left" w:leader="dot" w:pos="5971"/>
          <w:tab w:val="right" w:pos="9106"/>
        </w:tabs>
        <w:jc w:val="both"/>
        <w:rPr>
          <w:rFonts w:ascii="Arial Narrow" w:hAnsi="Arial Narrow"/>
          <w:b/>
          <w:snapToGrid w:val="0"/>
          <w:sz w:val="24"/>
          <w:szCs w:val="24"/>
        </w:rPr>
      </w:pPr>
      <w:r w:rsidRPr="00CF18C1">
        <w:rPr>
          <w:rFonts w:ascii="Arial Narrow" w:hAnsi="Arial Narrow"/>
          <w:snapToGrid w:val="0"/>
          <w:sz w:val="24"/>
          <w:szCs w:val="24"/>
        </w:rPr>
        <w:lastRenderedPageBreak/>
        <w:t xml:space="preserve"> </w:t>
      </w:r>
      <w:r w:rsidRPr="00CF18C1">
        <w:rPr>
          <w:rFonts w:ascii="Arial Narrow" w:hAnsi="Arial Narrow"/>
          <w:b/>
          <w:snapToGrid w:val="0"/>
          <w:sz w:val="24"/>
          <w:szCs w:val="24"/>
        </w:rPr>
        <w:t>CLÁUSULA QUARTA - DO LOCAL E PRAZO DE ENTREGA</w:t>
      </w:r>
    </w:p>
    <w:p w:rsidR="00CF18C1" w:rsidRPr="00CF18C1" w:rsidRDefault="00CF18C1" w:rsidP="00CF18C1">
      <w:pPr>
        <w:tabs>
          <w:tab w:val="left" w:pos="50"/>
          <w:tab w:val="left" w:leader="dot" w:pos="5971"/>
          <w:tab w:val="right" w:pos="6021"/>
        </w:tabs>
        <w:jc w:val="both"/>
        <w:rPr>
          <w:rFonts w:ascii="Arial Narrow" w:hAnsi="Arial Narrow"/>
          <w:b/>
          <w:snapToGrid w:val="0"/>
          <w:sz w:val="24"/>
          <w:szCs w:val="24"/>
        </w:rPr>
      </w:pPr>
    </w:p>
    <w:p w:rsidR="00CF18C1" w:rsidRPr="00CF18C1" w:rsidRDefault="00CF18C1" w:rsidP="00CF18C1">
      <w:pPr>
        <w:jc w:val="both"/>
        <w:rPr>
          <w:rFonts w:ascii="Arial Narrow" w:hAnsi="Arial Narrow"/>
          <w:snapToGrid w:val="0"/>
          <w:sz w:val="24"/>
          <w:szCs w:val="24"/>
        </w:rPr>
      </w:pPr>
      <w:r w:rsidRPr="00CF18C1">
        <w:rPr>
          <w:rFonts w:ascii="Arial Narrow" w:hAnsi="Arial Narrow"/>
          <w:b/>
          <w:snapToGrid w:val="0"/>
          <w:sz w:val="24"/>
          <w:szCs w:val="24"/>
        </w:rPr>
        <w:t xml:space="preserve">I </w:t>
      </w:r>
      <w:r w:rsidRPr="00CF18C1">
        <w:rPr>
          <w:rFonts w:ascii="Arial Narrow" w:hAnsi="Arial Narrow"/>
          <w:b/>
          <w:snapToGrid w:val="0"/>
          <w:sz w:val="24"/>
          <w:szCs w:val="24"/>
        </w:rPr>
        <w:noBreakHyphen/>
      </w:r>
      <w:r w:rsidRPr="00CF18C1">
        <w:rPr>
          <w:rFonts w:ascii="Arial Narrow" w:hAnsi="Arial Narrow"/>
          <w:snapToGrid w:val="0"/>
          <w:sz w:val="24"/>
          <w:szCs w:val="24"/>
        </w:rPr>
        <w:t xml:space="preserve"> </w:t>
      </w:r>
      <w:r w:rsidRPr="00CF18C1">
        <w:rPr>
          <w:rFonts w:ascii="Arial Narrow" w:hAnsi="Arial Narrow"/>
          <w:color w:val="000000"/>
          <w:sz w:val="24"/>
          <w:szCs w:val="24"/>
        </w:rPr>
        <w:t xml:space="preserve">O fornecimento dos produtos deverá ser executado </w:t>
      </w:r>
      <w:r w:rsidRPr="00CF18C1">
        <w:rPr>
          <w:rFonts w:ascii="Arial Narrow" w:hAnsi="Arial Narrow"/>
          <w:b/>
          <w:color w:val="000000"/>
          <w:sz w:val="24"/>
          <w:szCs w:val="24"/>
        </w:rPr>
        <w:t>de forma parcelada,</w:t>
      </w:r>
      <w:r w:rsidRPr="00CF18C1">
        <w:rPr>
          <w:rFonts w:ascii="Arial Narrow" w:hAnsi="Arial Narrow"/>
          <w:color w:val="000000"/>
          <w:sz w:val="24"/>
          <w:szCs w:val="24"/>
        </w:rPr>
        <w:t xml:space="preserve"> conforme necessidade do município, mediante requisição emitida pela Administração, devidamente autorizada por autoridade superior, obedecendo a Planilha de Quantitativos, na Sede da Prefeitura Municipal ou Repartições e Setores da administração Municipal, em até 03 (três) dias uteis após a solicitação</w:t>
      </w:r>
      <w:r w:rsidRPr="00CF18C1">
        <w:rPr>
          <w:rFonts w:ascii="Arial Narrow" w:hAnsi="Arial Narrow"/>
          <w:snapToGrid w:val="0"/>
          <w:sz w:val="24"/>
          <w:szCs w:val="24"/>
        </w:rPr>
        <w:t xml:space="preserve">. </w:t>
      </w:r>
    </w:p>
    <w:p w:rsidR="00CF18C1" w:rsidRPr="00CF18C1" w:rsidRDefault="00CF18C1" w:rsidP="00CF18C1">
      <w:pPr>
        <w:jc w:val="both"/>
        <w:rPr>
          <w:rFonts w:ascii="Arial Narrow" w:hAnsi="Arial Narrow"/>
          <w:snapToGrid w:val="0"/>
          <w:sz w:val="24"/>
          <w:szCs w:val="24"/>
        </w:rPr>
      </w:pPr>
      <w:r w:rsidRPr="00CF18C1">
        <w:rPr>
          <w:rFonts w:ascii="Arial Narrow" w:hAnsi="Arial Narrow"/>
          <w:b/>
          <w:snapToGrid w:val="0"/>
          <w:sz w:val="24"/>
          <w:szCs w:val="24"/>
        </w:rPr>
        <w:t xml:space="preserve">II </w:t>
      </w:r>
      <w:r w:rsidRPr="00CF18C1">
        <w:rPr>
          <w:rFonts w:ascii="Arial Narrow" w:hAnsi="Arial Narrow"/>
          <w:b/>
          <w:snapToGrid w:val="0"/>
          <w:sz w:val="24"/>
          <w:szCs w:val="24"/>
        </w:rPr>
        <w:noBreakHyphen/>
      </w:r>
      <w:r w:rsidRPr="00CF18C1">
        <w:rPr>
          <w:rFonts w:ascii="Arial Narrow" w:hAnsi="Arial Narrow"/>
          <w:snapToGrid w:val="0"/>
          <w:sz w:val="24"/>
          <w:szCs w:val="24"/>
        </w:rPr>
        <w:t xml:space="preserve"> O local da entrega, em cada fornecimento, será em locais pré-determinados pela administração.</w:t>
      </w:r>
    </w:p>
    <w:p w:rsidR="00CF18C1" w:rsidRPr="00CF18C1" w:rsidRDefault="00CF18C1" w:rsidP="00CF18C1">
      <w:pPr>
        <w:tabs>
          <w:tab w:val="right" w:pos="5427"/>
        </w:tabs>
        <w:jc w:val="both"/>
        <w:rPr>
          <w:rFonts w:ascii="Arial Narrow" w:hAnsi="Arial Narrow"/>
          <w:i/>
          <w:snapToGrid w:val="0"/>
          <w:sz w:val="24"/>
          <w:szCs w:val="24"/>
        </w:rPr>
      </w:pPr>
    </w:p>
    <w:p w:rsidR="00CF18C1" w:rsidRPr="00CF18C1" w:rsidRDefault="00CF18C1" w:rsidP="00CF18C1">
      <w:pPr>
        <w:tabs>
          <w:tab w:val="right" w:pos="3229"/>
        </w:tabs>
        <w:jc w:val="both"/>
        <w:rPr>
          <w:rFonts w:ascii="Arial Narrow" w:hAnsi="Arial Narrow"/>
          <w:b/>
          <w:snapToGrid w:val="0"/>
          <w:sz w:val="24"/>
          <w:szCs w:val="24"/>
        </w:rPr>
      </w:pPr>
      <w:r w:rsidRPr="00CF18C1">
        <w:rPr>
          <w:rFonts w:ascii="Arial Narrow" w:hAnsi="Arial Narrow"/>
          <w:b/>
          <w:snapToGrid w:val="0"/>
          <w:sz w:val="24"/>
          <w:szCs w:val="24"/>
        </w:rPr>
        <w:t xml:space="preserve">CLÁUSULA QUINTA </w:t>
      </w:r>
      <w:r w:rsidRPr="00CF18C1">
        <w:rPr>
          <w:rFonts w:ascii="Arial Narrow" w:hAnsi="Arial Narrow"/>
          <w:b/>
          <w:snapToGrid w:val="0"/>
          <w:sz w:val="24"/>
          <w:szCs w:val="24"/>
        </w:rPr>
        <w:noBreakHyphen/>
        <w:t xml:space="preserve"> DO PAGAMENTO</w:t>
      </w:r>
    </w:p>
    <w:p w:rsidR="00CF18C1" w:rsidRPr="00CF18C1" w:rsidRDefault="00CF18C1" w:rsidP="00CF18C1">
      <w:pPr>
        <w:tabs>
          <w:tab w:val="right" w:pos="254"/>
        </w:tabs>
        <w:jc w:val="both"/>
        <w:rPr>
          <w:rFonts w:ascii="Arial Narrow" w:hAnsi="Arial Narrow"/>
          <w:snapToGrid w:val="0"/>
          <w:sz w:val="24"/>
          <w:szCs w:val="24"/>
        </w:rPr>
      </w:pPr>
    </w:p>
    <w:p w:rsidR="00CF18C1" w:rsidRPr="00CF18C1" w:rsidRDefault="00CF18C1" w:rsidP="00CF18C1">
      <w:pPr>
        <w:jc w:val="both"/>
        <w:rPr>
          <w:rFonts w:ascii="Arial Narrow" w:hAnsi="Arial Narrow"/>
          <w:snapToGrid w:val="0"/>
          <w:sz w:val="24"/>
          <w:szCs w:val="24"/>
        </w:rPr>
      </w:pPr>
      <w:r w:rsidRPr="00CF18C1">
        <w:rPr>
          <w:rFonts w:ascii="Arial Narrow" w:hAnsi="Arial Narrow"/>
          <w:b/>
          <w:snapToGrid w:val="0"/>
          <w:sz w:val="24"/>
          <w:szCs w:val="24"/>
        </w:rPr>
        <w:t>I –</w:t>
      </w:r>
      <w:r w:rsidRPr="00CF18C1">
        <w:rPr>
          <w:rFonts w:ascii="Arial Narrow" w:hAnsi="Arial Narrow"/>
          <w:snapToGrid w:val="0"/>
          <w:sz w:val="24"/>
          <w:szCs w:val="24"/>
        </w:rPr>
        <w:t xml:space="preserve"> </w:t>
      </w:r>
      <w:r w:rsidRPr="00CF18C1">
        <w:rPr>
          <w:rFonts w:ascii="Arial Narrow" w:hAnsi="Arial Narrow"/>
          <w:sz w:val="24"/>
          <w:szCs w:val="24"/>
        </w:rPr>
        <w:t>O pagamento será efetuado pelo Setor de Fazenda da Prefeitura, por processo legal, até o 30º (trigésimo) dia útil posterior à data de apresentação das Faturas/Notas Fiscais e mediante a entrega dos produtos, em consonância com a Ordem de Fornecimento, requisição ou documento equivalente, efetuados pelo Departamento competente, e depois de atestado pelo órgão competente o cumprimento das obrigações devidas por parte da Contratada</w:t>
      </w:r>
      <w:r w:rsidRPr="00CF18C1">
        <w:rPr>
          <w:rFonts w:ascii="Arial Narrow" w:hAnsi="Arial Narrow"/>
          <w:snapToGrid w:val="0"/>
          <w:sz w:val="24"/>
          <w:szCs w:val="24"/>
        </w:rPr>
        <w:t>.</w:t>
      </w:r>
    </w:p>
    <w:p w:rsidR="00CF18C1" w:rsidRPr="00CF18C1" w:rsidRDefault="00CF18C1" w:rsidP="00CF18C1">
      <w:pPr>
        <w:tabs>
          <w:tab w:val="right" w:pos="4374"/>
        </w:tabs>
        <w:jc w:val="both"/>
        <w:rPr>
          <w:rFonts w:ascii="Arial Narrow" w:hAnsi="Arial Narrow"/>
          <w:snapToGrid w:val="0"/>
          <w:sz w:val="24"/>
          <w:szCs w:val="24"/>
        </w:rPr>
      </w:pPr>
    </w:p>
    <w:p w:rsidR="00CF18C1" w:rsidRPr="00CF18C1" w:rsidRDefault="00CF18C1" w:rsidP="00CF18C1">
      <w:pPr>
        <w:tabs>
          <w:tab w:val="right" w:pos="6375"/>
        </w:tabs>
        <w:jc w:val="both"/>
        <w:rPr>
          <w:rFonts w:ascii="Arial Narrow" w:hAnsi="Arial Narrow"/>
          <w:b/>
          <w:snapToGrid w:val="0"/>
          <w:sz w:val="24"/>
          <w:szCs w:val="24"/>
        </w:rPr>
      </w:pPr>
      <w:r w:rsidRPr="00CF18C1">
        <w:rPr>
          <w:rFonts w:ascii="Arial Narrow" w:hAnsi="Arial Narrow"/>
          <w:b/>
          <w:snapToGrid w:val="0"/>
          <w:sz w:val="24"/>
          <w:szCs w:val="24"/>
        </w:rPr>
        <w:t xml:space="preserve">CLÁUSULA SEXTA </w:t>
      </w:r>
      <w:r w:rsidRPr="00CF18C1">
        <w:rPr>
          <w:rFonts w:ascii="Arial Narrow" w:hAnsi="Arial Narrow"/>
          <w:b/>
          <w:snapToGrid w:val="0"/>
          <w:sz w:val="24"/>
          <w:szCs w:val="24"/>
        </w:rPr>
        <w:noBreakHyphen/>
        <w:t xml:space="preserve"> DAS CONDIÇÕES DE FORNECIMENTO</w:t>
      </w:r>
    </w:p>
    <w:p w:rsidR="00CF18C1" w:rsidRPr="00CF18C1" w:rsidRDefault="00CF18C1" w:rsidP="00CF18C1">
      <w:pPr>
        <w:tabs>
          <w:tab w:val="right" w:pos="6375"/>
        </w:tabs>
        <w:jc w:val="both"/>
        <w:rPr>
          <w:rFonts w:ascii="Arial Narrow" w:hAnsi="Arial Narrow"/>
          <w:b/>
          <w:snapToGrid w:val="0"/>
          <w:sz w:val="24"/>
          <w:szCs w:val="24"/>
        </w:rPr>
      </w:pPr>
    </w:p>
    <w:p w:rsidR="00CF18C1" w:rsidRPr="00CF18C1" w:rsidRDefault="00CF18C1" w:rsidP="00CF18C1">
      <w:pPr>
        <w:jc w:val="both"/>
        <w:rPr>
          <w:rFonts w:ascii="Arial Narrow" w:hAnsi="Arial Narrow"/>
          <w:snapToGrid w:val="0"/>
          <w:sz w:val="24"/>
          <w:szCs w:val="24"/>
        </w:rPr>
      </w:pPr>
      <w:r w:rsidRPr="00CF18C1">
        <w:rPr>
          <w:rFonts w:ascii="Arial Narrow" w:hAnsi="Arial Narrow"/>
          <w:b/>
          <w:snapToGrid w:val="0"/>
          <w:sz w:val="24"/>
          <w:szCs w:val="24"/>
        </w:rPr>
        <w:t xml:space="preserve">I </w:t>
      </w:r>
      <w:r w:rsidRPr="00CF18C1">
        <w:rPr>
          <w:rFonts w:ascii="Arial Narrow" w:hAnsi="Arial Narrow"/>
          <w:b/>
          <w:snapToGrid w:val="0"/>
          <w:sz w:val="24"/>
          <w:szCs w:val="24"/>
        </w:rPr>
        <w:noBreakHyphen/>
      </w:r>
      <w:r w:rsidRPr="00CF18C1">
        <w:rPr>
          <w:rFonts w:ascii="Arial Narrow" w:hAnsi="Arial Narrow"/>
          <w:snapToGrid w:val="0"/>
          <w:sz w:val="24"/>
          <w:szCs w:val="24"/>
        </w:rPr>
        <w:t xml:space="preserve"> A detentora da presente Ata de Registro de Preços será obrigada a atender todos os pedidos efetuados durante a vigência desta Ata, mesmo que a entrega deles decorrente estiver prevista para data posterior a do seu vencimento.</w:t>
      </w:r>
    </w:p>
    <w:p w:rsidR="00CF18C1" w:rsidRPr="00CF18C1" w:rsidRDefault="00CF18C1" w:rsidP="00CF18C1">
      <w:pPr>
        <w:jc w:val="both"/>
        <w:rPr>
          <w:rFonts w:ascii="Arial Narrow" w:hAnsi="Arial Narrow"/>
          <w:snapToGrid w:val="0"/>
          <w:sz w:val="24"/>
          <w:szCs w:val="24"/>
        </w:rPr>
      </w:pPr>
      <w:r w:rsidRPr="00CF18C1">
        <w:rPr>
          <w:rFonts w:ascii="Arial Narrow" w:hAnsi="Arial Narrow"/>
          <w:b/>
          <w:snapToGrid w:val="0"/>
          <w:sz w:val="24"/>
          <w:szCs w:val="24"/>
        </w:rPr>
        <w:t xml:space="preserve">II </w:t>
      </w:r>
      <w:r w:rsidRPr="00CF18C1">
        <w:rPr>
          <w:rFonts w:ascii="Arial Narrow" w:hAnsi="Arial Narrow"/>
          <w:b/>
          <w:snapToGrid w:val="0"/>
          <w:sz w:val="24"/>
          <w:szCs w:val="24"/>
        </w:rPr>
        <w:noBreakHyphen/>
      </w:r>
      <w:r w:rsidRPr="00CF18C1">
        <w:rPr>
          <w:rFonts w:ascii="Arial Narrow" w:hAnsi="Arial Narrow"/>
          <w:snapToGrid w:val="0"/>
          <w:sz w:val="24"/>
          <w:szCs w:val="24"/>
        </w:rPr>
        <w:t xml:space="preserve"> Se a qualidade dos produtos entregues não corresponder as especificações exigidas, no edital de Pregão Presencial que precedeu a presente Ata, a remessa do produto apresentado será devolvida à detentora para substituição, no prazo máximo de dois (02) dias independentemente da aplicação das penalidades cabíveis.</w:t>
      </w:r>
    </w:p>
    <w:p w:rsidR="00CF18C1" w:rsidRPr="00CF18C1" w:rsidRDefault="00CF18C1" w:rsidP="00CF18C1">
      <w:pPr>
        <w:jc w:val="both"/>
        <w:rPr>
          <w:rFonts w:ascii="Arial Narrow" w:hAnsi="Arial Narrow"/>
          <w:snapToGrid w:val="0"/>
          <w:sz w:val="24"/>
          <w:szCs w:val="24"/>
        </w:rPr>
      </w:pPr>
      <w:r w:rsidRPr="00CF18C1">
        <w:rPr>
          <w:rFonts w:ascii="Arial Narrow" w:hAnsi="Arial Narrow"/>
          <w:b/>
          <w:snapToGrid w:val="0"/>
          <w:sz w:val="24"/>
          <w:szCs w:val="24"/>
        </w:rPr>
        <w:t xml:space="preserve">III </w:t>
      </w:r>
      <w:r w:rsidRPr="00CF18C1">
        <w:rPr>
          <w:rFonts w:ascii="Arial Narrow" w:hAnsi="Arial Narrow"/>
          <w:b/>
          <w:snapToGrid w:val="0"/>
          <w:sz w:val="24"/>
          <w:szCs w:val="24"/>
        </w:rPr>
        <w:noBreakHyphen/>
      </w:r>
      <w:r w:rsidRPr="00CF18C1">
        <w:rPr>
          <w:rFonts w:ascii="Arial Narrow" w:hAnsi="Arial Narrow"/>
          <w:snapToGrid w:val="0"/>
          <w:sz w:val="24"/>
          <w:szCs w:val="24"/>
        </w:rPr>
        <w:t xml:space="preserve"> Cada fornecimento deverá ser efetuado mediante ordem da unidade requisitante, a qual poderá ser feita por memorando, oficio, telex ou fac-símile, devendo dela constar: a data, o valor unitário do produto, a quantidade pretendida, o local para a entrega, o carimbo e a assinatura do responsável.</w:t>
      </w:r>
    </w:p>
    <w:p w:rsidR="00CF18C1" w:rsidRPr="00CF18C1" w:rsidRDefault="00CF18C1" w:rsidP="00CF18C1">
      <w:pPr>
        <w:jc w:val="both"/>
        <w:rPr>
          <w:rFonts w:ascii="Arial Narrow" w:hAnsi="Arial Narrow"/>
          <w:snapToGrid w:val="0"/>
          <w:sz w:val="24"/>
          <w:szCs w:val="24"/>
        </w:rPr>
      </w:pPr>
      <w:r w:rsidRPr="00CF18C1">
        <w:rPr>
          <w:rFonts w:ascii="Arial Narrow" w:hAnsi="Arial Narrow"/>
          <w:b/>
          <w:snapToGrid w:val="0"/>
          <w:sz w:val="24"/>
          <w:szCs w:val="24"/>
        </w:rPr>
        <w:t xml:space="preserve">IV </w:t>
      </w:r>
      <w:r w:rsidRPr="00CF18C1">
        <w:rPr>
          <w:rFonts w:ascii="Arial Narrow" w:hAnsi="Arial Narrow"/>
          <w:b/>
          <w:snapToGrid w:val="0"/>
          <w:sz w:val="24"/>
          <w:szCs w:val="24"/>
        </w:rPr>
        <w:noBreakHyphen/>
        <w:t xml:space="preserve"> </w:t>
      </w:r>
      <w:r w:rsidRPr="00CF18C1">
        <w:rPr>
          <w:rFonts w:ascii="Arial Narrow" w:hAnsi="Arial Narrow"/>
          <w:snapToGrid w:val="0"/>
          <w:sz w:val="24"/>
          <w:szCs w:val="24"/>
        </w:rPr>
        <w:t>Os produtos deverão ser entregues acompanhados das respectivas notas</w:t>
      </w:r>
      <w:r w:rsidRPr="00CF18C1">
        <w:rPr>
          <w:rFonts w:ascii="Arial Narrow" w:hAnsi="Arial Narrow"/>
          <w:snapToGrid w:val="0"/>
          <w:sz w:val="24"/>
          <w:szCs w:val="24"/>
        </w:rPr>
        <w:noBreakHyphen/>
        <w:t>fiscais.</w:t>
      </w:r>
    </w:p>
    <w:p w:rsidR="00CF18C1" w:rsidRPr="00CF18C1" w:rsidRDefault="00CF18C1" w:rsidP="00CF18C1">
      <w:pPr>
        <w:jc w:val="both"/>
        <w:rPr>
          <w:rFonts w:ascii="Arial Narrow" w:hAnsi="Arial Narrow"/>
          <w:snapToGrid w:val="0"/>
          <w:sz w:val="24"/>
          <w:szCs w:val="24"/>
        </w:rPr>
      </w:pPr>
      <w:r w:rsidRPr="00CF18C1">
        <w:rPr>
          <w:rFonts w:ascii="Arial Narrow" w:hAnsi="Arial Narrow"/>
          <w:b/>
          <w:snapToGrid w:val="0"/>
          <w:sz w:val="24"/>
          <w:szCs w:val="24"/>
        </w:rPr>
        <w:t xml:space="preserve">V </w:t>
      </w:r>
      <w:r w:rsidRPr="00CF18C1">
        <w:rPr>
          <w:rFonts w:ascii="Arial Narrow" w:hAnsi="Arial Narrow"/>
          <w:b/>
          <w:snapToGrid w:val="0"/>
          <w:sz w:val="24"/>
          <w:szCs w:val="24"/>
        </w:rPr>
        <w:noBreakHyphen/>
      </w:r>
      <w:r w:rsidRPr="00CF18C1">
        <w:rPr>
          <w:rFonts w:ascii="Arial Narrow" w:hAnsi="Arial Narrow"/>
          <w:snapToGrid w:val="0"/>
          <w:sz w:val="24"/>
          <w:szCs w:val="24"/>
        </w:rPr>
        <w:t xml:space="preserve"> As empresas detentoras da presente ata poderão, facultativamente, aceitar acréscimos superiores a vinte e cinco por cento, dentro do prazo de validade do registro.</w:t>
      </w:r>
    </w:p>
    <w:p w:rsidR="00CF18C1" w:rsidRPr="00CF18C1" w:rsidRDefault="00CF18C1" w:rsidP="00CF18C1">
      <w:pPr>
        <w:tabs>
          <w:tab w:val="left" w:pos="92"/>
          <w:tab w:val="right" w:pos="4024"/>
        </w:tabs>
        <w:jc w:val="both"/>
        <w:rPr>
          <w:rFonts w:ascii="Arial Narrow" w:hAnsi="Arial Narrow"/>
          <w:b/>
          <w:snapToGrid w:val="0"/>
          <w:sz w:val="24"/>
          <w:szCs w:val="24"/>
        </w:rPr>
      </w:pPr>
    </w:p>
    <w:p w:rsidR="00CF18C1" w:rsidRPr="00CF18C1" w:rsidRDefault="00CF18C1" w:rsidP="00CF18C1">
      <w:pPr>
        <w:tabs>
          <w:tab w:val="left" w:pos="92"/>
          <w:tab w:val="right" w:pos="4024"/>
        </w:tabs>
        <w:jc w:val="both"/>
        <w:rPr>
          <w:rFonts w:ascii="Arial Narrow" w:hAnsi="Arial Narrow"/>
          <w:b/>
          <w:snapToGrid w:val="0"/>
          <w:sz w:val="24"/>
          <w:szCs w:val="24"/>
        </w:rPr>
      </w:pPr>
      <w:r w:rsidRPr="00CF18C1">
        <w:rPr>
          <w:rFonts w:ascii="Arial Narrow" w:hAnsi="Arial Narrow"/>
          <w:b/>
          <w:snapToGrid w:val="0"/>
          <w:sz w:val="24"/>
          <w:szCs w:val="24"/>
        </w:rPr>
        <w:t xml:space="preserve">CLÁUSULA SÉTIMA </w:t>
      </w:r>
      <w:r w:rsidRPr="00CF18C1">
        <w:rPr>
          <w:rFonts w:ascii="Arial Narrow" w:hAnsi="Arial Narrow"/>
          <w:b/>
          <w:snapToGrid w:val="0"/>
          <w:sz w:val="24"/>
          <w:szCs w:val="24"/>
        </w:rPr>
        <w:noBreakHyphen/>
        <w:t xml:space="preserve"> DAS PENALIDADES</w:t>
      </w:r>
    </w:p>
    <w:p w:rsidR="00CF18C1" w:rsidRPr="00CF18C1" w:rsidRDefault="00CF18C1" w:rsidP="00CF18C1">
      <w:pPr>
        <w:tabs>
          <w:tab w:val="left" w:pos="92"/>
          <w:tab w:val="right" w:pos="4024"/>
        </w:tabs>
        <w:jc w:val="both"/>
        <w:rPr>
          <w:rFonts w:ascii="Arial Narrow" w:hAnsi="Arial Narrow"/>
          <w:b/>
          <w:snapToGrid w:val="0"/>
          <w:sz w:val="24"/>
          <w:szCs w:val="24"/>
        </w:rPr>
      </w:pPr>
    </w:p>
    <w:p w:rsidR="00CF18C1" w:rsidRPr="00CF18C1" w:rsidRDefault="00CF18C1" w:rsidP="00CF18C1">
      <w:pPr>
        <w:jc w:val="both"/>
        <w:rPr>
          <w:rFonts w:ascii="Arial Narrow" w:hAnsi="Arial Narrow"/>
          <w:sz w:val="24"/>
          <w:szCs w:val="24"/>
        </w:rPr>
      </w:pPr>
      <w:r w:rsidRPr="00CF18C1">
        <w:rPr>
          <w:rFonts w:ascii="Arial Narrow" w:hAnsi="Arial Narrow"/>
          <w:b/>
          <w:snapToGrid w:val="0"/>
          <w:sz w:val="24"/>
          <w:szCs w:val="24"/>
        </w:rPr>
        <w:t xml:space="preserve">I </w:t>
      </w:r>
      <w:r w:rsidRPr="00CF18C1">
        <w:rPr>
          <w:rFonts w:ascii="Arial Narrow" w:hAnsi="Arial Narrow"/>
          <w:b/>
          <w:snapToGrid w:val="0"/>
          <w:sz w:val="24"/>
          <w:szCs w:val="24"/>
        </w:rPr>
        <w:noBreakHyphen/>
      </w:r>
      <w:r w:rsidRPr="00CF18C1">
        <w:rPr>
          <w:rFonts w:ascii="Arial Narrow" w:hAnsi="Arial Narrow"/>
          <w:snapToGrid w:val="0"/>
          <w:sz w:val="24"/>
          <w:szCs w:val="24"/>
        </w:rPr>
        <w:t xml:space="preserve"> </w:t>
      </w:r>
      <w:r w:rsidRPr="00CF18C1">
        <w:rPr>
          <w:rFonts w:ascii="Arial Narrow" w:hAnsi="Arial Narrow"/>
          <w:sz w:val="24"/>
          <w:szCs w:val="24"/>
        </w:rPr>
        <w:t>A não entrega do(s) produto(s) no prazo assinalado, importará na aplicação de multa diária na ordem de 0.3% (três décimos por cento) até o 30º (trigésimo) dia de atraso, sobre o valor do Fornecimento não Realizado.</w:t>
      </w:r>
    </w:p>
    <w:p w:rsidR="00CF18C1" w:rsidRPr="00CF18C1" w:rsidRDefault="00CF18C1" w:rsidP="00CF18C1">
      <w:pPr>
        <w:jc w:val="both"/>
        <w:rPr>
          <w:rFonts w:ascii="Arial Narrow" w:hAnsi="Arial Narrow"/>
          <w:sz w:val="24"/>
          <w:szCs w:val="24"/>
        </w:rPr>
      </w:pPr>
      <w:r w:rsidRPr="00CF18C1">
        <w:rPr>
          <w:rFonts w:ascii="Arial Narrow" w:hAnsi="Arial Narrow"/>
          <w:b/>
          <w:sz w:val="24"/>
          <w:szCs w:val="24"/>
        </w:rPr>
        <w:t>II</w:t>
      </w:r>
      <w:r w:rsidRPr="00CF18C1">
        <w:rPr>
          <w:rFonts w:ascii="Arial Narrow" w:hAnsi="Arial Narrow"/>
          <w:sz w:val="24"/>
          <w:szCs w:val="24"/>
        </w:rPr>
        <w:t xml:space="preserve"> - 10% (dez por cento) sobre o valor do objeto, não executado, no caso de atraso superior a 30 (trinta) dias, com o consequente cancelamento da nota de empenho, Ata de Registro de Preços, contrato ou documento correspondente.</w:t>
      </w:r>
    </w:p>
    <w:p w:rsidR="00CF18C1" w:rsidRPr="00CF18C1" w:rsidRDefault="00CF18C1" w:rsidP="00CF18C1">
      <w:pPr>
        <w:jc w:val="both"/>
        <w:rPr>
          <w:rFonts w:ascii="Arial Narrow" w:hAnsi="Arial Narrow"/>
          <w:sz w:val="24"/>
          <w:szCs w:val="24"/>
        </w:rPr>
      </w:pPr>
      <w:r w:rsidRPr="00CF18C1">
        <w:rPr>
          <w:rFonts w:ascii="Arial Narrow" w:hAnsi="Arial Narrow"/>
          <w:b/>
          <w:sz w:val="24"/>
          <w:szCs w:val="24"/>
        </w:rPr>
        <w:t>III</w:t>
      </w:r>
      <w:r w:rsidRPr="00CF18C1">
        <w:rPr>
          <w:rFonts w:ascii="Arial Narrow" w:hAnsi="Arial Narrow"/>
          <w:sz w:val="24"/>
          <w:szCs w:val="24"/>
        </w:rPr>
        <w:t xml:space="preserve"> - O fornecimento de produtos(s) fora das características originais, também ocasionará a incidência de multas previstas, pois nessa situação a desconformidade de especificações equivalerá ao não fornecimento, igualmente, será aplicada as multas previstas no caso da mesma descumprir qualquer outra obrigação a ela imposta no presente ajuste.</w:t>
      </w:r>
    </w:p>
    <w:p w:rsidR="00CF18C1" w:rsidRPr="00CF18C1" w:rsidRDefault="00CF18C1" w:rsidP="00CF18C1">
      <w:pPr>
        <w:jc w:val="both"/>
        <w:rPr>
          <w:rFonts w:ascii="Arial Narrow" w:hAnsi="Arial Narrow"/>
          <w:sz w:val="24"/>
          <w:szCs w:val="24"/>
        </w:rPr>
      </w:pPr>
      <w:r w:rsidRPr="00CF18C1">
        <w:rPr>
          <w:rFonts w:ascii="Arial Narrow" w:hAnsi="Arial Narrow"/>
          <w:b/>
          <w:sz w:val="24"/>
          <w:szCs w:val="24"/>
        </w:rPr>
        <w:t>IV -</w:t>
      </w:r>
      <w:r w:rsidRPr="00CF18C1">
        <w:rPr>
          <w:rFonts w:ascii="Arial Narrow" w:hAnsi="Arial Narrow"/>
          <w:sz w:val="24"/>
          <w:szCs w:val="24"/>
        </w:rPr>
        <w:t xml:space="preserve"> As eventuais multas aplicadas, não terão caráter compensatório, mas simplesmente moratório e, portanto, não eximem da reparação de possíveis danos, perdas ou prejuízos que os seus atos venham a acarretar, nem impedem a declaração de rescisão do pacto em apreço.</w:t>
      </w:r>
    </w:p>
    <w:p w:rsidR="00CF18C1" w:rsidRPr="00CF18C1" w:rsidRDefault="00CF18C1" w:rsidP="00CF18C1">
      <w:pPr>
        <w:jc w:val="both"/>
        <w:rPr>
          <w:rFonts w:ascii="Arial Narrow" w:hAnsi="Arial Narrow"/>
          <w:sz w:val="24"/>
          <w:szCs w:val="24"/>
        </w:rPr>
      </w:pPr>
      <w:r w:rsidRPr="00CF18C1">
        <w:rPr>
          <w:rFonts w:ascii="Arial Narrow" w:hAnsi="Arial Narrow"/>
          <w:b/>
          <w:sz w:val="24"/>
          <w:szCs w:val="24"/>
        </w:rPr>
        <w:t xml:space="preserve">V </w:t>
      </w:r>
      <w:r w:rsidRPr="00CF18C1">
        <w:rPr>
          <w:rFonts w:ascii="Arial Narrow" w:hAnsi="Arial Narrow"/>
          <w:sz w:val="24"/>
          <w:szCs w:val="24"/>
        </w:rPr>
        <w:t>- A inexecução total do Contrato, importará a CONTRATADA a suspensão do direito de licitar e contratar com qualquer ente da Administração Direta ou Indireta no Município de Conceição dos Ouros(MG), pelo prazo desde já fixado de 24 meses, contados da aplicação de tal medida punitiva, bem como a multa de 10% (dez por cento) sobre o valor do contrato.</w:t>
      </w:r>
    </w:p>
    <w:p w:rsidR="00CF18C1" w:rsidRPr="00CF18C1" w:rsidRDefault="00CF18C1" w:rsidP="00CF18C1">
      <w:pPr>
        <w:jc w:val="both"/>
        <w:rPr>
          <w:rFonts w:ascii="Arial Narrow" w:hAnsi="Arial Narrow"/>
          <w:sz w:val="24"/>
          <w:szCs w:val="24"/>
        </w:rPr>
      </w:pPr>
      <w:r w:rsidRPr="00CF18C1">
        <w:rPr>
          <w:rFonts w:ascii="Arial Narrow" w:hAnsi="Arial Narrow"/>
          <w:b/>
          <w:sz w:val="24"/>
          <w:szCs w:val="24"/>
        </w:rPr>
        <w:lastRenderedPageBreak/>
        <w:t>VI</w:t>
      </w:r>
      <w:r w:rsidRPr="00CF18C1">
        <w:rPr>
          <w:rFonts w:ascii="Arial Narrow" w:hAnsi="Arial Narrow"/>
          <w:sz w:val="24"/>
          <w:szCs w:val="24"/>
        </w:rPr>
        <w:t xml:space="preserve"> - Será propiciada Ampla Defesa à CONTRATADA, antes da imposição das penalidades elencadas nos itens precedentes.</w:t>
      </w:r>
    </w:p>
    <w:p w:rsidR="00CF18C1" w:rsidRPr="00CF18C1" w:rsidRDefault="00CF18C1" w:rsidP="00CF18C1">
      <w:pPr>
        <w:jc w:val="both"/>
        <w:rPr>
          <w:rFonts w:ascii="Arial Narrow" w:hAnsi="Arial Narrow"/>
          <w:sz w:val="24"/>
          <w:szCs w:val="24"/>
        </w:rPr>
      </w:pPr>
    </w:p>
    <w:p w:rsidR="00CF18C1" w:rsidRPr="00CF18C1" w:rsidRDefault="00CF18C1" w:rsidP="00CF18C1">
      <w:pPr>
        <w:tabs>
          <w:tab w:val="right" w:pos="6019"/>
        </w:tabs>
        <w:jc w:val="both"/>
        <w:rPr>
          <w:rFonts w:ascii="Arial Narrow" w:hAnsi="Arial Narrow"/>
          <w:b/>
          <w:snapToGrid w:val="0"/>
          <w:sz w:val="24"/>
          <w:szCs w:val="24"/>
        </w:rPr>
      </w:pPr>
      <w:r w:rsidRPr="00CF18C1">
        <w:rPr>
          <w:rFonts w:ascii="Arial Narrow" w:hAnsi="Arial Narrow"/>
          <w:b/>
          <w:snapToGrid w:val="0"/>
          <w:sz w:val="24"/>
          <w:szCs w:val="24"/>
        </w:rPr>
        <w:t xml:space="preserve">CLÁUSULA OITAVA </w:t>
      </w:r>
      <w:r w:rsidRPr="00CF18C1">
        <w:rPr>
          <w:rFonts w:ascii="Arial Narrow" w:hAnsi="Arial Narrow"/>
          <w:b/>
          <w:snapToGrid w:val="0"/>
          <w:sz w:val="24"/>
          <w:szCs w:val="24"/>
        </w:rPr>
        <w:noBreakHyphen/>
        <w:t xml:space="preserve"> DO REEQUILÍBRIO ECONÔMICO-FINANCEIRO</w:t>
      </w:r>
    </w:p>
    <w:p w:rsidR="00CF18C1" w:rsidRPr="00CF18C1" w:rsidRDefault="00CF18C1" w:rsidP="00CF18C1">
      <w:pPr>
        <w:tabs>
          <w:tab w:val="right" w:pos="6019"/>
        </w:tabs>
        <w:jc w:val="both"/>
        <w:rPr>
          <w:rFonts w:ascii="Arial Narrow" w:hAnsi="Arial Narrow"/>
          <w:b/>
          <w:snapToGrid w:val="0"/>
          <w:sz w:val="24"/>
          <w:szCs w:val="24"/>
        </w:rPr>
      </w:pPr>
    </w:p>
    <w:p w:rsidR="00CF18C1" w:rsidRPr="00CF18C1" w:rsidRDefault="00CF18C1" w:rsidP="00CF18C1">
      <w:pPr>
        <w:pStyle w:val="xmsonormal"/>
        <w:shd w:val="clear" w:color="auto" w:fill="FFFFFF"/>
        <w:spacing w:before="0" w:beforeAutospacing="0" w:after="0" w:afterAutospacing="0"/>
        <w:jc w:val="both"/>
        <w:rPr>
          <w:rFonts w:ascii="Arial Narrow" w:hAnsi="Arial Narrow"/>
        </w:rPr>
      </w:pPr>
      <w:r w:rsidRPr="00CF18C1">
        <w:rPr>
          <w:rFonts w:ascii="Arial Narrow" w:hAnsi="Arial Narrow"/>
          <w:b/>
        </w:rPr>
        <w:t xml:space="preserve">I </w:t>
      </w:r>
      <w:r w:rsidRPr="00CF18C1">
        <w:rPr>
          <w:rFonts w:ascii="Arial Narrow" w:hAnsi="Arial Narrow"/>
        </w:rPr>
        <w:t>- Ocorrendo reajustamento de preços os mesmos serão reajustados observando o disposto do inciso II, Artigo 40 da Lei Federal nº 8.666/93 e suas alterações posteriores, combinado com o inciso III Artigo 55 e inciso II alínea “d” parágrafo 6º do Artigo 65 do referido diploma legal.</w:t>
      </w:r>
    </w:p>
    <w:p w:rsidR="00CF18C1" w:rsidRPr="00CF18C1" w:rsidRDefault="00CF18C1" w:rsidP="00CF18C1">
      <w:pPr>
        <w:pStyle w:val="xmsonormal"/>
        <w:shd w:val="clear" w:color="auto" w:fill="FFFFFF"/>
        <w:spacing w:before="0" w:beforeAutospacing="0" w:after="0" w:afterAutospacing="0"/>
        <w:jc w:val="both"/>
        <w:rPr>
          <w:rFonts w:ascii="Arial Narrow" w:hAnsi="Arial Narrow"/>
        </w:rPr>
      </w:pPr>
      <w:r w:rsidRPr="00CF18C1">
        <w:rPr>
          <w:rFonts w:ascii="Arial Narrow" w:hAnsi="Arial Narrow"/>
        </w:rPr>
        <w:t>Sendo obrigatório o cumprimento conforme segue:</w:t>
      </w:r>
    </w:p>
    <w:p w:rsidR="00CF18C1" w:rsidRPr="00CF18C1" w:rsidRDefault="00CF18C1" w:rsidP="00CF18C1">
      <w:pPr>
        <w:pStyle w:val="xmsonormal"/>
        <w:shd w:val="clear" w:color="auto" w:fill="FFFFFF"/>
        <w:spacing w:before="0" w:beforeAutospacing="0" w:after="0" w:afterAutospacing="0"/>
        <w:jc w:val="both"/>
        <w:rPr>
          <w:rFonts w:ascii="Arial Narrow" w:hAnsi="Arial Narrow"/>
        </w:rPr>
      </w:pPr>
      <w:r w:rsidRPr="00CF18C1">
        <w:rPr>
          <w:rFonts w:ascii="Arial Narrow" w:hAnsi="Arial Narrow"/>
          <w:b/>
        </w:rPr>
        <w:t>a)</w:t>
      </w:r>
      <w:r w:rsidRPr="00CF18C1">
        <w:rPr>
          <w:rFonts w:ascii="Arial Narrow" w:hAnsi="Arial Narrow"/>
        </w:rPr>
        <w:t xml:space="preserve"> Os pedidos de Reequilíbrio Econômico e Financeiro deverão vir instruídos com as notas fiscais da época da licitação e as atuais acompanhadas dos novos preços a serem praticados, devendo respeitar o teto da margem de lucro da época da licitação.</w:t>
      </w:r>
    </w:p>
    <w:p w:rsidR="00CF18C1" w:rsidRPr="00CF18C1" w:rsidRDefault="00CF18C1" w:rsidP="00CF18C1">
      <w:pPr>
        <w:pStyle w:val="xmsonormal"/>
        <w:shd w:val="clear" w:color="auto" w:fill="FFFFFF"/>
        <w:spacing w:before="0" w:beforeAutospacing="0" w:after="0" w:afterAutospacing="0"/>
        <w:jc w:val="both"/>
        <w:rPr>
          <w:rFonts w:ascii="Arial Narrow" w:hAnsi="Arial Narrow"/>
        </w:rPr>
      </w:pPr>
      <w:r w:rsidRPr="00CF18C1">
        <w:rPr>
          <w:rFonts w:ascii="Arial Narrow" w:hAnsi="Arial Narrow"/>
          <w:b/>
        </w:rPr>
        <w:t xml:space="preserve">b) </w:t>
      </w:r>
      <w:r w:rsidRPr="00CF18C1">
        <w:rPr>
          <w:rFonts w:ascii="Arial Narrow" w:hAnsi="Arial Narrow"/>
        </w:rPr>
        <w:t>A empresa somente poderá alterar os preços após o deferimento do pedido do Reequilíbrio por parte da Prefeitura.</w:t>
      </w:r>
    </w:p>
    <w:p w:rsidR="00CF18C1" w:rsidRPr="00CF18C1" w:rsidRDefault="00CF18C1" w:rsidP="00CF18C1">
      <w:pPr>
        <w:pStyle w:val="xmsonormal"/>
        <w:shd w:val="clear" w:color="auto" w:fill="FFFFFF"/>
        <w:spacing w:before="0" w:beforeAutospacing="0" w:after="0" w:afterAutospacing="0"/>
        <w:jc w:val="both"/>
        <w:rPr>
          <w:rFonts w:ascii="Arial Narrow" w:hAnsi="Arial Narrow"/>
        </w:rPr>
      </w:pPr>
      <w:r w:rsidRPr="00CF18C1">
        <w:rPr>
          <w:rFonts w:ascii="Arial Narrow" w:hAnsi="Arial Narrow"/>
          <w:b/>
        </w:rPr>
        <w:t>c)</w:t>
      </w:r>
      <w:r w:rsidRPr="00CF18C1">
        <w:rPr>
          <w:rFonts w:ascii="Arial Narrow" w:hAnsi="Arial Narrow"/>
        </w:rPr>
        <w:t xml:space="preserve"> O Reequilíbrio econômico e financeiro não retroagirá a ordens de fornecimento já emitidas, sendo aplicável ao saldo restante a partir da data do deferimento do pedido com a sua respectiva publicação.</w:t>
      </w:r>
    </w:p>
    <w:p w:rsidR="00CF18C1" w:rsidRPr="00CF18C1" w:rsidRDefault="00CF18C1" w:rsidP="00CF18C1">
      <w:pPr>
        <w:pStyle w:val="xmsonormal"/>
        <w:shd w:val="clear" w:color="auto" w:fill="FFFFFF"/>
        <w:spacing w:before="0" w:beforeAutospacing="0" w:after="0" w:afterAutospacing="0"/>
        <w:jc w:val="both"/>
        <w:rPr>
          <w:rFonts w:ascii="Arial Narrow" w:hAnsi="Arial Narrow"/>
        </w:rPr>
      </w:pPr>
      <w:r w:rsidRPr="00CF18C1">
        <w:rPr>
          <w:rFonts w:ascii="Arial Narrow" w:hAnsi="Arial Narrow"/>
          <w:b/>
        </w:rPr>
        <w:t>d)</w:t>
      </w:r>
      <w:r w:rsidRPr="00CF18C1">
        <w:rPr>
          <w:rFonts w:ascii="Arial Narrow" w:hAnsi="Arial Narrow"/>
        </w:rPr>
        <w:t xml:space="preserve"> As ordens de fornecimento já emitidas não serão alteradas sob a alegação de que houve alteração no preço, sendo de responsabilidade da licitante solicitar o reequilíbrio econômico e financeiro a partir do momento em que tiver direito e não aguardar a emissão de pedidos por parte da prefeitura para solicitá-lo.</w:t>
      </w:r>
    </w:p>
    <w:p w:rsidR="00CF18C1" w:rsidRPr="00CF18C1" w:rsidRDefault="00CF18C1" w:rsidP="00CF18C1">
      <w:pPr>
        <w:pStyle w:val="xmsonormal"/>
        <w:shd w:val="clear" w:color="auto" w:fill="FFFFFF"/>
        <w:spacing w:before="0" w:beforeAutospacing="0" w:after="0" w:afterAutospacing="0"/>
        <w:jc w:val="both"/>
        <w:rPr>
          <w:rFonts w:ascii="Arial Narrow" w:hAnsi="Arial Narrow"/>
        </w:rPr>
      </w:pPr>
      <w:r w:rsidRPr="00CF18C1">
        <w:rPr>
          <w:rFonts w:ascii="Arial Narrow" w:hAnsi="Arial Narrow"/>
          <w:b/>
        </w:rPr>
        <w:t>e)</w:t>
      </w:r>
      <w:r w:rsidRPr="00CF18C1">
        <w:rPr>
          <w:rFonts w:ascii="Arial Narrow" w:hAnsi="Arial Narrow"/>
        </w:rPr>
        <w:t xml:space="preserve"> As ordens de fornecimento já emitidas, sem que tenham sido protocolados os pedidos de reequilíbrio econômico e financeiro deverão ser entregues no preço original.</w:t>
      </w:r>
    </w:p>
    <w:p w:rsidR="00CF18C1" w:rsidRPr="00CF18C1" w:rsidRDefault="00CF18C1" w:rsidP="00CF18C1">
      <w:pPr>
        <w:pStyle w:val="xmsonormal"/>
        <w:shd w:val="clear" w:color="auto" w:fill="FFFFFF"/>
        <w:spacing w:before="0" w:beforeAutospacing="0" w:after="0" w:afterAutospacing="0"/>
        <w:jc w:val="both"/>
        <w:rPr>
          <w:rFonts w:ascii="Arial Narrow" w:hAnsi="Arial Narrow"/>
        </w:rPr>
      </w:pPr>
      <w:r w:rsidRPr="00CF18C1">
        <w:rPr>
          <w:rFonts w:ascii="Arial Narrow" w:hAnsi="Arial Narrow"/>
          <w:b/>
        </w:rPr>
        <w:t>f)</w:t>
      </w:r>
      <w:r w:rsidRPr="00CF18C1">
        <w:rPr>
          <w:rFonts w:ascii="Arial Narrow" w:hAnsi="Arial Narrow"/>
        </w:rPr>
        <w:t xml:space="preserve"> O pedido de reequilíbrio econômico e financeiro deverão ser protocolados na Secretaria Geral da Prefeitura Municipal de </w:t>
      </w:r>
      <w:proofErr w:type="spellStart"/>
      <w:r w:rsidRPr="00CF18C1">
        <w:rPr>
          <w:rFonts w:ascii="Arial Narrow" w:hAnsi="Arial Narrow"/>
        </w:rPr>
        <w:t>de</w:t>
      </w:r>
      <w:proofErr w:type="spellEnd"/>
      <w:r w:rsidRPr="00CF18C1">
        <w:rPr>
          <w:rFonts w:ascii="Arial Narrow" w:hAnsi="Arial Narrow"/>
        </w:rPr>
        <w:t xml:space="preserve"> Conceição dos Ouros (MG).</w:t>
      </w:r>
    </w:p>
    <w:p w:rsidR="00CF18C1" w:rsidRPr="00CF18C1" w:rsidRDefault="00CF18C1" w:rsidP="00CF18C1">
      <w:pPr>
        <w:pStyle w:val="xmsonormal"/>
        <w:shd w:val="clear" w:color="auto" w:fill="FFFFFF"/>
        <w:spacing w:before="0" w:beforeAutospacing="0" w:after="0" w:afterAutospacing="0"/>
        <w:jc w:val="both"/>
        <w:rPr>
          <w:rFonts w:ascii="Arial Narrow" w:hAnsi="Arial Narrow"/>
        </w:rPr>
      </w:pPr>
      <w:r w:rsidRPr="00CF18C1">
        <w:rPr>
          <w:rFonts w:ascii="Arial Narrow" w:hAnsi="Arial Narrow"/>
          <w:b/>
        </w:rPr>
        <w:t>g)</w:t>
      </w:r>
      <w:r w:rsidRPr="00CF18C1">
        <w:rPr>
          <w:rFonts w:ascii="Arial Narrow" w:hAnsi="Arial Narrow"/>
        </w:rPr>
        <w:t xml:space="preserve"> O contratado fica obrigado a suportar os acréscimos e supressões no limite de 25% do valor do contrato, nos termos do art. 65 § 1º da Lei 8.666/93.</w:t>
      </w:r>
    </w:p>
    <w:p w:rsidR="00CF18C1" w:rsidRPr="00CF18C1" w:rsidRDefault="00CF18C1" w:rsidP="00CF18C1">
      <w:pPr>
        <w:jc w:val="both"/>
        <w:rPr>
          <w:rFonts w:ascii="Arial Narrow" w:hAnsi="Arial Narrow"/>
          <w:snapToGrid w:val="0"/>
          <w:sz w:val="24"/>
          <w:szCs w:val="24"/>
        </w:rPr>
      </w:pPr>
    </w:p>
    <w:p w:rsidR="00CF18C1" w:rsidRPr="00CF18C1" w:rsidRDefault="00CF18C1" w:rsidP="00CF18C1">
      <w:pPr>
        <w:jc w:val="both"/>
        <w:rPr>
          <w:rFonts w:ascii="Arial Narrow" w:hAnsi="Arial Narrow"/>
          <w:b/>
          <w:snapToGrid w:val="0"/>
          <w:sz w:val="24"/>
          <w:szCs w:val="24"/>
        </w:rPr>
      </w:pPr>
      <w:r w:rsidRPr="00CF18C1">
        <w:rPr>
          <w:rFonts w:ascii="Arial Narrow" w:hAnsi="Arial Narrow"/>
          <w:b/>
          <w:snapToGrid w:val="0"/>
          <w:sz w:val="24"/>
          <w:szCs w:val="24"/>
        </w:rPr>
        <w:t>CLÁUSULA NONA – DOTAÇÃO ORÇAMENTÁRIA</w:t>
      </w:r>
    </w:p>
    <w:p w:rsidR="00CF18C1" w:rsidRPr="00CF18C1" w:rsidRDefault="00CF18C1" w:rsidP="00CF18C1">
      <w:pPr>
        <w:jc w:val="both"/>
        <w:rPr>
          <w:rFonts w:ascii="Arial Narrow" w:hAnsi="Arial Narrow"/>
          <w:sz w:val="24"/>
          <w:szCs w:val="24"/>
        </w:rPr>
      </w:pPr>
    </w:p>
    <w:p w:rsidR="00CF18C1" w:rsidRPr="00CF18C1" w:rsidRDefault="00CF18C1" w:rsidP="00CF18C1">
      <w:pPr>
        <w:pStyle w:val="Recuodecorpodetexto"/>
        <w:ind w:firstLine="0"/>
        <w:rPr>
          <w:rFonts w:ascii="Arial Narrow" w:hAnsi="Arial Narrow"/>
          <w:szCs w:val="24"/>
        </w:rPr>
      </w:pPr>
      <w:r w:rsidRPr="00CF18C1">
        <w:rPr>
          <w:rFonts w:ascii="Arial Narrow" w:hAnsi="Arial Narrow"/>
          <w:b/>
          <w:szCs w:val="24"/>
        </w:rPr>
        <w:t xml:space="preserve"> I - </w:t>
      </w:r>
      <w:r w:rsidRPr="00CF18C1">
        <w:rPr>
          <w:rFonts w:ascii="Arial Narrow" w:hAnsi="Arial Narrow"/>
          <w:szCs w:val="24"/>
        </w:rPr>
        <w:t>Os recursos necessários ao atendimento das despesas correrão à conta das seguintes dotações orçamentárias:</w:t>
      </w:r>
    </w:p>
    <w:p w:rsidR="00CF18C1" w:rsidRPr="00CF18C1" w:rsidRDefault="00CF18C1" w:rsidP="00CF18C1">
      <w:pPr>
        <w:pStyle w:val="Recuodecorpodetexto"/>
        <w:ind w:firstLine="0"/>
        <w:rPr>
          <w:rFonts w:ascii="Arial Narrow" w:hAnsi="Arial Narrow"/>
          <w:color w:val="000000"/>
          <w:szCs w:val="24"/>
        </w:rPr>
      </w:pPr>
      <w:r w:rsidRPr="00CF18C1">
        <w:rPr>
          <w:rFonts w:ascii="Arial Narrow" w:hAnsi="Arial Narrow"/>
          <w:szCs w:val="24"/>
        </w:rPr>
        <w:t xml:space="preserve">Ficha 77, Fonte 246, Fonte 247; Ficha 98, Fonte 122; Ficha 86, Fonte 119; Ficha 117, Fonte 122;   </w:t>
      </w:r>
    </w:p>
    <w:p w:rsidR="00CF18C1" w:rsidRPr="00CF18C1" w:rsidRDefault="00CF18C1" w:rsidP="00CF18C1">
      <w:pPr>
        <w:pStyle w:val="Corpodetexto3"/>
        <w:rPr>
          <w:rFonts w:ascii="Arial Narrow" w:hAnsi="Arial Narrow"/>
          <w:szCs w:val="24"/>
        </w:rPr>
      </w:pPr>
    </w:p>
    <w:p w:rsidR="00CF18C1" w:rsidRPr="00CF18C1" w:rsidRDefault="00CF18C1" w:rsidP="00CF18C1">
      <w:pPr>
        <w:pStyle w:val="Corpodetexto3"/>
        <w:ind w:right="-285"/>
        <w:rPr>
          <w:rFonts w:ascii="Arial Narrow" w:hAnsi="Arial Narrow"/>
          <w:b/>
          <w:snapToGrid w:val="0"/>
          <w:sz w:val="24"/>
          <w:szCs w:val="24"/>
        </w:rPr>
      </w:pPr>
      <w:r w:rsidRPr="00CF18C1">
        <w:rPr>
          <w:rFonts w:ascii="Arial Narrow" w:hAnsi="Arial Narrow"/>
          <w:b/>
          <w:sz w:val="24"/>
          <w:szCs w:val="24"/>
        </w:rPr>
        <w:t xml:space="preserve">CLÁUSULA DÉCIMA </w:t>
      </w:r>
      <w:r w:rsidRPr="00CF18C1">
        <w:rPr>
          <w:rFonts w:ascii="Arial Narrow" w:hAnsi="Arial Narrow"/>
          <w:b/>
          <w:sz w:val="24"/>
          <w:szCs w:val="24"/>
        </w:rPr>
        <w:noBreakHyphen/>
        <w:t xml:space="preserve"> DAS CONDIÇÕES DE RECEBIMENTO DO OBJETO DA ATA DE REGISTRO DE PREÇOS</w:t>
      </w:r>
    </w:p>
    <w:p w:rsidR="00CF18C1" w:rsidRPr="00CF18C1" w:rsidRDefault="00CF18C1" w:rsidP="00CF18C1">
      <w:pPr>
        <w:jc w:val="both"/>
        <w:rPr>
          <w:rFonts w:ascii="Arial Narrow" w:hAnsi="Arial Narrow"/>
          <w:b/>
          <w:snapToGrid w:val="0"/>
          <w:sz w:val="24"/>
          <w:szCs w:val="24"/>
        </w:rPr>
      </w:pPr>
    </w:p>
    <w:p w:rsidR="00CF18C1" w:rsidRPr="00CF18C1" w:rsidRDefault="00CF18C1" w:rsidP="00CF18C1">
      <w:pPr>
        <w:jc w:val="both"/>
        <w:rPr>
          <w:rFonts w:ascii="Arial Narrow" w:hAnsi="Arial Narrow"/>
          <w:snapToGrid w:val="0"/>
          <w:sz w:val="24"/>
          <w:szCs w:val="24"/>
        </w:rPr>
      </w:pPr>
      <w:r w:rsidRPr="00CF18C1">
        <w:rPr>
          <w:rFonts w:ascii="Arial Narrow" w:hAnsi="Arial Narrow"/>
          <w:b/>
          <w:snapToGrid w:val="0"/>
          <w:sz w:val="24"/>
          <w:szCs w:val="24"/>
        </w:rPr>
        <w:t xml:space="preserve">I </w:t>
      </w:r>
      <w:r w:rsidRPr="00CF18C1">
        <w:rPr>
          <w:rFonts w:ascii="Arial Narrow" w:hAnsi="Arial Narrow"/>
          <w:b/>
          <w:snapToGrid w:val="0"/>
          <w:sz w:val="24"/>
          <w:szCs w:val="24"/>
        </w:rPr>
        <w:noBreakHyphen/>
        <w:t xml:space="preserve"> </w:t>
      </w:r>
      <w:r w:rsidRPr="00CF18C1">
        <w:rPr>
          <w:rFonts w:ascii="Arial Narrow" w:hAnsi="Arial Narrow"/>
          <w:snapToGrid w:val="0"/>
          <w:sz w:val="24"/>
          <w:szCs w:val="24"/>
        </w:rPr>
        <w:t>O objeto desta Ata de Registro de preços será recebido pela unidade requisitante consoante o disposto no art. 73, II “a” e “b”, da Lei Federal 8.666/93 e demais normas pertinentes.</w:t>
      </w:r>
    </w:p>
    <w:p w:rsidR="00CF18C1" w:rsidRPr="00CF18C1" w:rsidRDefault="00CF18C1" w:rsidP="00CF18C1">
      <w:pPr>
        <w:jc w:val="both"/>
        <w:rPr>
          <w:rFonts w:ascii="Arial Narrow" w:hAnsi="Arial Narrow"/>
          <w:snapToGrid w:val="0"/>
          <w:sz w:val="24"/>
          <w:szCs w:val="24"/>
        </w:rPr>
      </w:pPr>
      <w:r w:rsidRPr="00CF18C1">
        <w:rPr>
          <w:rFonts w:ascii="Arial Narrow" w:hAnsi="Arial Narrow"/>
          <w:b/>
          <w:snapToGrid w:val="0"/>
          <w:sz w:val="24"/>
          <w:szCs w:val="24"/>
        </w:rPr>
        <w:t xml:space="preserve">II </w:t>
      </w:r>
      <w:r w:rsidRPr="00CF18C1">
        <w:rPr>
          <w:rFonts w:ascii="Arial Narrow" w:hAnsi="Arial Narrow"/>
          <w:b/>
          <w:snapToGrid w:val="0"/>
          <w:sz w:val="24"/>
          <w:szCs w:val="24"/>
        </w:rPr>
        <w:noBreakHyphen/>
      </w:r>
      <w:r w:rsidRPr="00CF18C1">
        <w:rPr>
          <w:rFonts w:ascii="Arial Narrow" w:hAnsi="Arial Narrow"/>
          <w:snapToGrid w:val="0"/>
          <w:sz w:val="24"/>
          <w:szCs w:val="24"/>
        </w:rPr>
        <w:t xml:space="preserve"> A cada fornecimento serão emitidos recibos, nos termos do art. 73, II, “a” e “b”, da Lei Federal 8.666/93.</w:t>
      </w:r>
    </w:p>
    <w:p w:rsidR="00CF18C1" w:rsidRPr="00CF18C1" w:rsidRDefault="00CF18C1" w:rsidP="00CF18C1">
      <w:pPr>
        <w:jc w:val="both"/>
        <w:rPr>
          <w:rFonts w:ascii="Arial Narrow" w:hAnsi="Arial Narrow"/>
          <w:snapToGrid w:val="0"/>
          <w:sz w:val="24"/>
          <w:szCs w:val="24"/>
        </w:rPr>
      </w:pPr>
    </w:p>
    <w:p w:rsidR="00CF18C1" w:rsidRPr="00CF18C1" w:rsidRDefault="00CF18C1" w:rsidP="00CF18C1">
      <w:pPr>
        <w:tabs>
          <w:tab w:val="right" w:pos="8512"/>
        </w:tabs>
        <w:jc w:val="both"/>
        <w:rPr>
          <w:rFonts w:ascii="Arial Narrow" w:hAnsi="Arial Narrow"/>
          <w:b/>
          <w:snapToGrid w:val="0"/>
          <w:sz w:val="24"/>
          <w:szCs w:val="24"/>
        </w:rPr>
      </w:pPr>
      <w:r w:rsidRPr="00CF18C1">
        <w:rPr>
          <w:rFonts w:ascii="Arial Narrow" w:hAnsi="Arial Narrow"/>
          <w:b/>
          <w:snapToGrid w:val="0"/>
          <w:sz w:val="24"/>
          <w:szCs w:val="24"/>
        </w:rPr>
        <w:t xml:space="preserve">CLÁUSULA DÉCIMA PRIMEIRA </w:t>
      </w:r>
      <w:r w:rsidRPr="00CF18C1">
        <w:rPr>
          <w:rFonts w:ascii="Arial Narrow" w:hAnsi="Arial Narrow"/>
          <w:b/>
          <w:snapToGrid w:val="0"/>
          <w:sz w:val="24"/>
          <w:szCs w:val="24"/>
        </w:rPr>
        <w:noBreakHyphen/>
        <w:t xml:space="preserve"> DO CANCELAMENTO DA ATA DE REGISTRO DE PREÇOS</w:t>
      </w:r>
    </w:p>
    <w:p w:rsidR="00CF18C1" w:rsidRPr="00CF18C1" w:rsidRDefault="00CF18C1" w:rsidP="00CF18C1">
      <w:pPr>
        <w:tabs>
          <w:tab w:val="right" w:pos="8512"/>
        </w:tabs>
        <w:jc w:val="both"/>
        <w:rPr>
          <w:rFonts w:ascii="Arial Narrow" w:hAnsi="Arial Narrow"/>
          <w:snapToGrid w:val="0"/>
          <w:sz w:val="24"/>
          <w:szCs w:val="24"/>
        </w:rPr>
      </w:pPr>
    </w:p>
    <w:p w:rsidR="00CF18C1" w:rsidRPr="00CF18C1" w:rsidRDefault="00CF18C1" w:rsidP="00CF18C1">
      <w:pPr>
        <w:jc w:val="both"/>
        <w:rPr>
          <w:rFonts w:ascii="Arial Narrow" w:hAnsi="Arial Narrow"/>
          <w:snapToGrid w:val="0"/>
          <w:sz w:val="24"/>
          <w:szCs w:val="24"/>
        </w:rPr>
      </w:pPr>
      <w:r w:rsidRPr="00CF18C1">
        <w:rPr>
          <w:rFonts w:ascii="Arial Narrow" w:hAnsi="Arial Narrow"/>
          <w:b/>
          <w:snapToGrid w:val="0"/>
          <w:sz w:val="24"/>
          <w:szCs w:val="24"/>
        </w:rPr>
        <w:t>I</w:t>
      </w:r>
      <w:r w:rsidRPr="00CF18C1">
        <w:rPr>
          <w:rFonts w:ascii="Arial Narrow" w:hAnsi="Arial Narrow"/>
          <w:snapToGrid w:val="0"/>
          <w:sz w:val="24"/>
          <w:szCs w:val="24"/>
        </w:rPr>
        <w:t xml:space="preserve"> </w:t>
      </w:r>
      <w:r w:rsidRPr="00CF18C1">
        <w:rPr>
          <w:rFonts w:ascii="Arial Narrow" w:hAnsi="Arial Narrow"/>
          <w:snapToGrid w:val="0"/>
          <w:sz w:val="24"/>
          <w:szCs w:val="24"/>
        </w:rPr>
        <w:noBreakHyphen/>
        <w:t xml:space="preserve"> A presente Ata de Registro de Preços poderá ser cancelada, de pleno direito:</w:t>
      </w:r>
    </w:p>
    <w:p w:rsidR="00CF18C1" w:rsidRPr="00CF18C1" w:rsidRDefault="00CF18C1" w:rsidP="00CF18C1">
      <w:pPr>
        <w:jc w:val="both"/>
        <w:rPr>
          <w:rFonts w:ascii="Arial Narrow" w:hAnsi="Arial Narrow"/>
          <w:snapToGrid w:val="0"/>
          <w:sz w:val="24"/>
          <w:szCs w:val="24"/>
        </w:rPr>
      </w:pPr>
    </w:p>
    <w:p w:rsidR="00CF18C1" w:rsidRPr="00CF18C1" w:rsidRDefault="00CF18C1" w:rsidP="00CF18C1">
      <w:pPr>
        <w:jc w:val="both"/>
        <w:rPr>
          <w:rFonts w:ascii="Arial Narrow" w:hAnsi="Arial Narrow"/>
          <w:snapToGrid w:val="0"/>
          <w:sz w:val="24"/>
          <w:szCs w:val="24"/>
        </w:rPr>
      </w:pPr>
      <w:r w:rsidRPr="00CF18C1">
        <w:rPr>
          <w:rFonts w:ascii="Arial Narrow" w:hAnsi="Arial Narrow"/>
          <w:snapToGrid w:val="0"/>
          <w:sz w:val="24"/>
          <w:szCs w:val="24"/>
        </w:rPr>
        <w:t>1 - Pela Administração, quando:</w:t>
      </w:r>
    </w:p>
    <w:p w:rsidR="00CF18C1" w:rsidRPr="00CF18C1" w:rsidRDefault="00CF18C1" w:rsidP="00CF18C1">
      <w:pPr>
        <w:jc w:val="both"/>
        <w:rPr>
          <w:rFonts w:ascii="Arial Narrow" w:hAnsi="Arial Narrow"/>
          <w:snapToGrid w:val="0"/>
          <w:sz w:val="24"/>
          <w:szCs w:val="24"/>
        </w:rPr>
      </w:pPr>
      <w:r w:rsidRPr="00CF18C1">
        <w:rPr>
          <w:rFonts w:ascii="Arial Narrow" w:hAnsi="Arial Narrow"/>
          <w:snapToGrid w:val="0"/>
          <w:sz w:val="24"/>
          <w:szCs w:val="24"/>
        </w:rPr>
        <w:t xml:space="preserve">A </w:t>
      </w:r>
      <w:r w:rsidRPr="00CF18C1">
        <w:rPr>
          <w:rFonts w:ascii="Arial Narrow" w:hAnsi="Arial Narrow"/>
          <w:snapToGrid w:val="0"/>
          <w:sz w:val="24"/>
          <w:szCs w:val="24"/>
        </w:rPr>
        <w:noBreakHyphen/>
        <w:t xml:space="preserve"> </w:t>
      </w:r>
      <w:proofErr w:type="spellStart"/>
      <w:r w:rsidRPr="00CF18C1">
        <w:rPr>
          <w:rFonts w:ascii="Arial Narrow" w:hAnsi="Arial Narrow"/>
          <w:snapToGrid w:val="0"/>
          <w:sz w:val="24"/>
          <w:szCs w:val="24"/>
        </w:rPr>
        <w:t>a</w:t>
      </w:r>
      <w:proofErr w:type="spellEnd"/>
      <w:r w:rsidRPr="00CF18C1">
        <w:rPr>
          <w:rFonts w:ascii="Arial Narrow" w:hAnsi="Arial Narrow"/>
          <w:snapToGrid w:val="0"/>
          <w:sz w:val="24"/>
          <w:szCs w:val="24"/>
        </w:rPr>
        <w:t xml:space="preserve"> detentora não cumprir as obrigações constantes desta Ata de Registro de Preços;</w:t>
      </w:r>
    </w:p>
    <w:p w:rsidR="00CF18C1" w:rsidRPr="00CF18C1" w:rsidRDefault="00CF18C1" w:rsidP="00CF18C1">
      <w:pPr>
        <w:jc w:val="both"/>
        <w:rPr>
          <w:rFonts w:ascii="Arial Narrow" w:hAnsi="Arial Narrow"/>
          <w:snapToGrid w:val="0"/>
          <w:sz w:val="24"/>
          <w:szCs w:val="24"/>
        </w:rPr>
      </w:pPr>
      <w:r w:rsidRPr="00CF18C1">
        <w:rPr>
          <w:rFonts w:ascii="Arial Narrow" w:hAnsi="Arial Narrow"/>
          <w:snapToGrid w:val="0"/>
          <w:sz w:val="24"/>
          <w:szCs w:val="24"/>
        </w:rPr>
        <w:t>B – a detentora der causa a rescisão administrativa de contrato decorrente de registro de preços, a critério da Administração;</w:t>
      </w:r>
    </w:p>
    <w:p w:rsidR="00CF18C1" w:rsidRPr="00CF18C1" w:rsidRDefault="00CF18C1" w:rsidP="00CF18C1">
      <w:pPr>
        <w:jc w:val="both"/>
        <w:rPr>
          <w:rFonts w:ascii="Arial Narrow" w:hAnsi="Arial Narrow"/>
          <w:snapToGrid w:val="0"/>
          <w:sz w:val="24"/>
          <w:szCs w:val="24"/>
        </w:rPr>
      </w:pPr>
      <w:r w:rsidRPr="00CF18C1">
        <w:rPr>
          <w:rFonts w:ascii="Arial Narrow" w:hAnsi="Arial Narrow"/>
          <w:snapToGrid w:val="0"/>
          <w:sz w:val="24"/>
          <w:szCs w:val="24"/>
        </w:rPr>
        <w:lastRenderedPageBreak/>
        <w:t xml:space="preserve">C </w:t>
      </w:r>
      <w:r w:rsidRPr="00CF18C1">
        <w:rPr>
          <w:rFonts w:ascii="Arial Narrow" w:hAnsi="Arial Narrow"/>
          <w:snapToGrid w:val="0"/>
          <w:sz w:val="24"/>
          <w:szCs w:val="24"/>
        </w:rPr>
        <w:noBreakHyphen/>
        <w:t xml:space="preserve"> em qualquer das hipóteses de inexecução total ou parcial de contrato decorrente de registro de preços, se assim for decidido pela Administração;</w:t>
      </w:r>
    </w:p>
    <w:p w:rsidR="00CF18C1" w:rsidRPr="00CF18C1" w:rsidRDefault="00CF18C1" w:rsidP="00CF18C1">
      <w:pPr>
        <w:jc w:val="both"/>
        <w:rPr>
          <w:rFonts w:ascii="Arial Narrow" w:hAnsi="Arial Narrow"/>
          <w:snapToGrid w:val="0"/>
          <w:sz w:val="24"/>
          <w:szCs w:val="24"/>
        </w:rPr>
      </w:pPr>
      <w:r w:rsidRPr="00CF18C1">
        <w:rPr>
          <w:rFonts w:ascii="Arial Narrow" w:hAnsi="Arial Narrow"/>
          <w:snapToGrid w:val="0"/>
          <w:sz w:val="24"/>
          <w:szCs w:val="24"/>
        </w:rPr>
        <w:t xml:space="preserve">D </w:t>
      </w:r>
      <w:r w:rsidRPr="00CF18C1">
        <w:rPr>
          <w:rFonts w:ascii="Arial Narrow" w:hAnsi="Arial Narrow"/>
          <w:snapToGrid w:val="0"/>
          <w:sz w:val="24"/>
          <w:szCs w:val="24"/>
        </w:rPr>
        <w:noBreakHyphen/>
        <w:t xml:space="preserve"> os preços registrados se apresentarem superiores aos praticados no mercado;</w:t>
      </w:r>
    </w:p>
    <w:p w:rsidR="00CF18C1" w:rsidRPr="00CF18C1" w:rsidRDefault="00CF18C1" w:rsidP="00CF18C1">
      <w:pPr>
        <w:jc w:val="both"/>
        <w:rPr>
          <w:rFonts w:ascii="Arial Narrow" w:hAnsi="Arial Narrow"/>
          <w:snapToGrid w:val="0"/>
          <w:sz w:val="24"/>
          <w:szCs w:val="24"/>
        </w:rPr>
      </w:pPr>
      <w:r w:rsidRPr="00CF18C1">
        <w:rPr>
          <w:rFonts w:ascii="Arial Narrow" w:hAnsi="Arial Narrow"/>
          <w:snapToGrid w:val="0"/>
          <w:sz w:val="24"/>
          <w:szCs w:val="24"/>
        </w:rPr>
        <w:t xml:space="preserve">E </w:t>
      </w:r>
      <w:r w:rsidRPr="00CF18C1">
        <w:rPr>
          <w:rFonts w:ascii="Arial Narrow" w:hAnsi="Arial Narrow"/>
          <w:snapToGrid w:val="0"/>
          <w:sz w:val="24"/>
          <w:szCs w:val="24"/>
        </w:rPr>
        <w:noBreakHyphen/>
        <w:t xml:space="preserve"> por razões de interesse público devidamente demonstradas e justificadas pela Administração;</w:t>
      </w:r>
    </w:p>
    <w:p w:rsidR="00CF18C1" w:rsidRPr="00CF18C1" w:rsidRDefault="00CF18C1" w:rsidP="00CF18C1">
      <w:pPr>
        <w:jc w:val="both"/>
        <w:rPr>
          <w:rFonts w:ascii="Arial Narrow" w:hAnsi="Arial Narrow"/>
          <w:snapToGrid w:val="0"/>
          <w:sz w:val="24"/>
          <w:szCs w:val="24"/>
        </w:rPr>
      </w:pPr>
      <w:r w:rsidRPr="00CF18C1">
        <w:rPr>
          <w:rFonts w:ascii="Arial Narrow" w:hAnsi="Arial Narrow"/>
          <w:snapToGrid w:val="0"/>
          <w:sz w:val="24"/>
          <w:szCs w:val="24"/>
        </w:rPr>
        <w:t xml:space="preserve">F </w:t>
      </w:r>
      <w:r w:rsidRPr="00CF18C1">
        <w:rPr>
          <w:rFonts w:ascii="Arial Narrow" w:hAnsi="Arial Narrow"/>
          <w:snapToGrid w:val="0"/>
          <w:sz w:val="24"/>
          <w:szCs w:val="24"/>
        </w:rPr>
        <w:noBreakHyphen/>
        <w:t xml:space="preserve"> a comunicação do cancelamento do preço registrado, nos casos previstos neste item, será feita pessoalmente ou por correspondência com aviso de recebimento, juntando</w:t>
      </w:r>
      <w:r w:rsidRPr="00CF18C1">
        <w:rPr>
          <w:rFonts w:ascii="Arial Narrow" w:hAnsi="Arial Narrow"/>
          <w:snapToGrid w:val="0"/>
          <w:sz w:val="24"/>
          <w:szCs w:val="24"/>
        </w:rPr>
        <w:noBreakHyphen/>
        <w:t>se o comprovante ao processo de administração da presente Ata de Registro de Preços, caso de ser ignorado, incerto ao inacessível o endereço da detentora, a comunicação será feita por publicação no órgão oficial do município, considerando o cancelamento a partir da publicação.</w:t>
      </w:r>
    </w:p>
    <w:p w:rsidR="00CF18C1" w:rsidRPr="00CF18C1" w:rsidRDefault="00CF18C1" w:rsidP="00CF18C1">
      <w:pPr>
        <w:jc w:val="both"/>
        <w:rPr>
          <w:rFonts w:ascii="Arial Narrow" w:hAnsi="Arial Narrow"/>
          <w:snapToGrid w:val="0"/>
          <w:sz w:val="24"/>
          <w:szCs w:val="24"/>
        </w:rPr>
      </w:pPr>
    </w:p>
    <w:p w:rsidR="00CF18C1" w:rsidRPr="00CF18C1" w:rsidRDefault="00CF18C1" w:rsidP="00CF18C1">
      <w:pPr>
        <w:jc w:val="both"/>
        <w:rPr>
          <w:rFonts w:ascii="Arial Narrow" w:hAnsi="Arial Narrow"/>
          <w:snapToGrid w:val="0"/>
          <w:sz w:val="24"/>
          <w:szCs w:val="24"/>
        </w:rPr>
      </w:pPr>
      <w:r w:rsidRPr="00CF18C1">
        <w:rPr>
          <w:rFonts w:ascii="Arial Narrow" w:hAnsi="Arial Narrow"/>
          <w:snapToGrid w:val="0"/>
          <w:sz w:val="24"/>
          <w:szCs w:val="24"/>
        </w:rPr>
        <w:t>2 - Pela detentora, quando:</w:t>
      </w:r>
    </w:p>
    <w:p w:rsidR="00CF18C1" w:rsidRPr="00CF18C1" w:rsidRDefault="00CF18C1" w:rsidP="00CF18C1">
      <w:pPr>
        <w:jc w:val="both"/>
        <w:rPr>
          <w:rFonts w:ascii="Arial Narrow" w:hAnsi="Arial Narrow"/>
          <w:snapToGrid w:val="0"/>
          <w:sz w:val="24"/>
          <w:szCs w:val="24"/>
        </w:rPr>
      </w:pPr>
      <w:r w:rsidRPr="00CF18C1">
        <w:rPr>
          <w:rFonts w:ascii="Arial Narrow" w:hAnsi="Arial Narrow"/>
          <w:snapToGrid w:val="0"/>
          <w:sz w:val="24"/>
          <w:szCs w:val="24"/>
        </w:rPr>
        <w:t>A - mediante solicitação por escrito, comprovarem estar impossibilitadas de cumprir as exigências desta Ata de Registro de Preços, ou, a juízo da Administração, quando comprovada a ocorrência de qualquer das hipóteses p</w:t>
      </w:r>
      <w:r w:rsidRPr="00CF18C1">
        <w:rPr>
          <w:rFonts w:ascii="Arial Narrow" w:hAnsi="Arial Narrow"/>
          <w:sz w:val="24"/>
          <w:szCs w:val="24"/>
        </w:rPr>
        <w:t>revistas no art. 78, incisos XII</w:t>
      </w:r>
      <w:r w:rsidRPr="00CF18C1">
        <w:rPr>
          <w:rFonts w:ascii="Arial Narrow" w:hAnsi="Arial Narrow"/>
          <w:snapToGrid w:val="0"/>
          <w:sz w:val="24"/>
          <w:szCs w:val="24"/>
        </w:rPr>
        <w:t>I a XVI, da Lei Federal 8.666/93, alterada pela Lei Federal 8.883/94.</w:t>
      </w:r>
    </w:p>
    <w:p w:rsidR="00CF18C1" w:rsidRPr="00CF18C1" w:rsidRDefault="00CF18C1" w:rsidP="00CF18C1">
      <w:pPr>
        <w:jc w:val="both"/>
        <w:rPr>
          <w:rFonts w:ascii="Arial Narrow" w:hAnsi="Arial Narrow"/>
          <w:snapToGrid w:val="0"/>
          <w:sz w:val="24"/>
          <w:szCs w:val="24"/>
        </w:rPr>
      </w:pPr>
      <w:r w:rsidRPr="00CF18C1">
        <w:rPr>
          <w:rFonts w:ascii="Arial Narrow" w:hAnsi="Arial Narrow"/>
          <w:snapToGrid w:val="0"/>
          <w:sz w:val="24"/>
          <w:szCs w:val="24"/>
        </w:rPr>
        <w:t xml:space="preserve">B </w:t>
      </w:r>
      <w:r w:rsidRPr="00CF18C1">
        <w:rPr>
          <w:rFonts w:ascii="Arial Narrow" w:hAnsi="Arial Narrow"/>
          <w:snapToGrid w:val="0"/>
          <w:sz w:val="24"/>
          <w:szCs w:val="24"/>
        </w:rPr>
        <w:noBreakHyphen/>
        <w:t xml:space="preserve"> a solicitação das detentoras para cancelamento dos preços registrados deverá ser formulada com a antecedência de 30(trinta) dias, facultada a Administração a aplicação das penalidades previstas, caso não aceitas as razões do pedido.</w:t>
      </w:r>
    </w:p>
    <w:p w:rsidR="00CF18C1" w:rsidRPr="00CF18C1" w:rsidRDefault="00CF18C1" w:rsidP="00CF18C1">
      <w:pPr>
        <w:jc w:val="both"/>
        <w:rPr>
          <w:rFonts w:ascii="Arial Narrow" w:hAnsi="Arial Narrow"/>
          <w:snapToGrid w:val="0"/>
          <w:sz w:val="24"/>
          <w:szCs w:val="24"/>
        </w:rPr>
      </w:pPr>
    </w:p>
    <w:p w:rsidR="00CF18C1" w:rsidRPr="00CF18C1" w:rsidRDefault="00CF18C1" w:rsidP="00CF18C1">
      <w:pPr>
        <w:tabs>
          <w:tab w:val="right" w:pos="3704"/>
        </w:tabs>
        <w:jc w:val="both"/>
        <w:rPr>
          <w:rFonts w:ascii="Arial Narrow" w:hAnsi="Arial Narrow"/>
          <w:b/>
          <w:snapToGrid w:val="0"/>
          <w:sz w:val="24"/>
          <w:szCs w:val="24"/>
        </w:rPr>
      </w:pPr>
      <w:r w:rsidRPr="00CF18C1">
        <w:rPr>
          <w:rFonts w:ascii="Arial Narrow" w:hAnsi="Arial Narrow"/>
          <w:b/>
          <w:snapToGrid w:val="0"/>
          <w:sz w:val="24"/>
          <w:szCs w:val="24"/>
        </w:rPr>
        <w:t>CLÁUSULA DÉCIMA SEGUNDA - DAS DISPOSIÇÕES FINAIS</w:t>
      </w:r>
    </w:p>
    <w:p w:rsidR="00CF18C1" w:rsidRPr="00CF18C1" w:rsidRDefault="00CF18C1" w:rsidP="00CF18C1">
      <w:pPr>
        <w:tabs>
          <w:tab w:val="right" w:pos="3704"/>
        </w:tabs>
        <w:jc w:val="both"/>
        <w:rPr>
          <w:rFonts w:ascii="Arial Narrow" w:hAnsi="Arial Narrow"/>
          <w:b/>
          <w:snapToGrid w:val="0"/>
          <w:sz w:val="24"/>
          <w:szCs w:val="24"/>
        </w:rPr>
      </w:pPr>
    </w:p>
    <w:p w:rsidR="00CF18C1" w:rsidRPr="00CF18C1" w:rsidRDefault="00CF18C1" w:rsidP="00CF18C1">
      <w:pPr>
        <w:jc w:val="both"/>
        <w:rPr>
          <w:rFonts w:ascii="Arial Narrow" w:hAnsi="Arial Narrow"/>
          <w:sz w:val="24"/>
          <w:szCs w:val="24"/>
        </w:rPr>
      </w:pPr>
      <w:r w:rsidRPr="00CF18C1">
        <w:rPr>
          <w:rFonts w:ascii="Arial Narrow" w:hAnsi="Arial Narrow"/>
          <w:b/>
          <w:bCs/>
          <w:snapToGrid w:val="0"/>
          <w:sz w:val="24"/>
          <w:szCs w:val="24"/>
        </w:rPr>
        <w:t xml:space="preserve">I </w:t>
      </w:r>
      <w:r w:rsidRPr="00CF18C1">
        <w:rPr>
          <w:rFonts w:ascii="Arial Narrow" w:hAnsi="Arial Narrow"/>
          <w:snapToGrid w:val="0"/>
          <w:sz w:val="24"/>
          <w:szCs w:val="24"/>
        </w:rPr>
        <w:t xml:space="preserve">- Integram esta Ata, o edital do Processo de Licitação n. º 108/2018 modalidade Pregão Presencial n. </w:t>
      </w:r>
      <w:r w:rsidRPr="00CF18C1">
        <w:rPr>
          <w:rFonts w:ascii="Arial Narrow" w:hAnsi="Arial Narrow"/>
          <w:sz w:val="24"/>
          <w:szCs w:val="24"/>
        </w:rPr>
        <w:t>º 51/2018, seus anexos e as propostas das empresas classificadas no certame.</w:t>
      </w:r>
    </w:p>
    <w:p w:rsidR="00CF18C1" w:rsidRPr="00CF18C1" w:rsidRDefault="00CF18C1" w:rsidP="00CF18C1">
      <w:pPr>
        <w:jc w:val="both"/>
        <w:rPr>
          <w:rFonts w:ascii="Arial Narrow" w:hAnsi="Arial Narrow"/>
          <w:snapToGrid w:val="0"/>
          <w:sz w:val="24"/>
          <w:szCs w:val="24"/>
        </w:rPr>
      </w:pPr>
      <w:r w:rsidRPr="00CF18C1">
        <w:rPr>
          <w:rFonts w:ascii="Arial Narrow" w:hAnsi="Arial Narrow"/>
          <w:b/>
          <w:sz w:val="24"/>
          <w:szCs w:val="24"/>
        </w:rPr>
        <w:t xml:space="preserve">II </w:t>
      </w:r>
      <w:r w:rsidRPr="00CF18C1">
        <w:rPr>
          <w:rFonts w:ascii="Arial Narrow" w:hAnsi="Arial Narrow"/>
          <w:b/>
          <w:sz w:val="24"/>
          <w:szCs w:val="24"/>
        </w:rPr>
        <w:noBreakHyphen/>
        <w:t xml:space="preserve"> </w:t>
      </w:r>
      <w:r w:rsidRPr="00CF18C1">
        <w:rPr>
          <w:rFonts w:ascii="Arial Narrow" w:hAnsi="Arial Narrow"/>
          <w:sz w:val="24"/>
          <w:szCs w:val="24"/>
        </w:rPr>
        <w:t>Fica eleito o foro da Comarca de Cachoeira de Minas, Estado de Minas Gerais para dirimir quaisquer questões decorrentes da utilização da presente Ata.</w:t>
      </w:r>
    </w:p>
    <w:p w:rsidR="00CF18C1" w:rsidRPr="00CF18C1" w:rsidRDefault="00CF18C1" w:rsidP="00CF18C1">
      <w:pPr>
        <w:jc w:val="both"/>
        <w:rPr>
          <w:rFonts w:ascii="Arial Narrow" w:hAnsi="Arial Narrow"/>
          <w:snapToGrid w:val="0"/>
          <w:sz w:val="24"/>
          <w:szCs w:val="24"/>
        </w:rPr>
      </w:pPr>
      <w:r w:rsidRPr="00CF18C1">
        <w:rPr>
          <w:rFonts w:ascii="Arial Narrow" w:hAnsi="Arial Narrow"/>
          <w:b/>
          <w:snapToGrid w:val="0"/>
          <w:sz w:val="24"/>
          <w:szCs w:val="24"/>
        </w:rPr>
        <w:t xml:space="preserve">III </w:t>
      </w:r>
      <w:r w:rsidRPr="00CF18C1">
        <w:rPr>
          <w:rFonts w:ascii="Arial Narrow" w:hAnsi="Arial Narrow"/>
          <w:b/>
          <w:snapToGrid w:val="0"/>
          <w:sz w:val="24"/>
          <w:szCs w:val="24"/>
        </w:rPr>
        <w:noBreakHyphen/>
      </w:r>
      <w:r w:rsidRPr="00CF18C1">
        <w:rPr>
          <w:rFonts w:ascii="Arial Narrow" w:hAnsi="Arial Narrow"/>
          <w:snapToGrid w:val="0"/>
          <w:sz w:val="24"/>
          <w:szCs w:val="24"/>
        </w:rPr>
        <w:t xml:space="preserve"> Os casos omissos serão resolvidos de acordo com o Decreto Municipal n.º 991/2014, a Lei Federal 10.520/02, subsidiariamente a Lei Federal n.º 8.666/93, e </w:t>
      </w:r>
      <w:r w:rsidR="00C926E5" w:rsidRPr="00CF18C1">
        <w:rPr>
          <w:rFonts w:ascii="Arial Narrow" w:hAnsi="Arial Narrow"/>
          <w:snapToGrid w:val="0"/>
          <w:sz w:val="24"/>
          <w:szCs w:val="24"/>
        </w:rPr>
        <w:t>suas</w:t>
      </w:r>
      <w:r w:rsidRPr="00CF18C1">
        <w:rPr>
          <w:rFonts w:ascii="Arial Narrow" w:hAnsi="Arial Narrow"/>
          <w:snapToGrid w:val="0"/>
          <w:sz w:val="24"/>
          <w:szCs w:val="24"/>
        </w:rPr>
        <w:t xml:space="preserve"> alterações, e demais normas aplicáveis. Subsidiariamente, aplicar</w:t>
      </w:r>
      <w:r w:rsidRPr="00CF18C1">
        <w:rPr>
          <w:rFonts w:ascii="Arial Narrow" w:hAnsi="Arial Narrow"/>
          <w:snapToGrid w:val="0"/>
          <w:sz w:val="24"/>
          <w:szCs w:val="24"/>
        </w:rPr>
        <w:noBreakHyphen/>
        <w:t>se</w:t>
      </w:r>
      <w:r w:rsidRPr="00CF18C1">
        <w:rPr>
          <w:rFonts w:ascii="Arial Narrow" w:hAnsi="Arial Narrow"/>
          <w:snapToGrid w:val="0"/>
          <w:sz w:val="24"/>
          <w:szCs w:val="24"/>
        </w:rPr>
        <w:noBreakHyphen/>
        <w:t>ão os princípios gerais de Direito.</w:t>
      </w:r>
    </w:p>
    <w:p w:rsidR="00CF18C1" w:rsidRPr="00CF18C1" w:rsidRDefault="00CF18C1" w:rsidP="00CF18C1">
      <w:pPr>
        <w:jc w:val="both"/>
        <w:rPr>
          <w:rFonts w:ascii="Arial Narrow" w:hAnsi="Arial Narrow"/>
          <w:snapToGrid w:val="0"/>
          <w:sz w:val="24"/>
          <w:szCs w:val="24"/>
        </w:rPr>
      </w:pPr>
    </w:p>
    <w:p w:rsidR="00CF18C1" w:rsidRDefault="00CF18C1" w:rsidP="00CF18C1">
      <w:pPr>
        <w:jc w:val="center"/>
        <w:rPr>
          <w:rFonts w:ascii="Arial Narrow" w:hAnsi="Arial Narrow"/>
          <w:sz w:val="24"/>
          <w:szCs w:val="24"/>
        </w:rPr>
      </w:pPr>
      <w:r w:rsidRPr="00CF18C1">
        <w:rPr>
          <w:rFonts w:ascii="Arial Narrow" w:hAnsi="Arial Narrow"/>
          <w:sz w:val="24"/>
          <w:szCs w:val="24"/>
        </w:rPr>
        <w:t xml:space="preserve">Conceição dos Ouros, </w:t>
      </w:r>
      <w:r w:rsidR="00C926E5">
        <w:rPr>
          <w:rFonts w:ascii="Arial Narrow" w:hAnsi="Arial Narrow"/>
          <w:sz w:val="24"/>
          <w:szCs w:val="24"/>
        </w:rPr>
        <w:t>18</w:t>
      </w:r>
      <w:r w:rsidRPr="00CF18C1">
        <w:rPr>
          <w:rFonts w:ascii="Arial Narrow" w:hAnsi="Arial Narrow"/>
          <w:sz w:val="24"/>
          <w:szCs w:val="24"/>
        </w:rPr>
        <w:t xml:space="preserve"> de </w:t>
      </w:r>
      <w:r w:rsidR="00C926E5">
        <w:rPr>
          <w:rFonts w:ascii="Arial Narrow" w:hAnsi="Arial Narrow"/>
          <w:sz w:val="24"/>
          <w:szCs w:val="24"/>
        </w:rPr>
        <w:t>dezembro de 2</w:t>
      </w:r>
      <w:r w:rsidRPr="00CF18C1">
        <w:rPr>
          <w:rFonts w:ascii="Arial Narrow" w:hAnsi="Arial Narrow"/>
          <w:sz w:val="24"/>
          <w:szCs w:val="24"/>
        </w:rPr>
        <w:t>0</w:t>
      </w:r>
      <w:r w:rsidR="00C926E5">
        <w:rPr>
          <w:rFonts w:ascii="Arial Narrow" w:hAnsi="Arial Narrow"/>
          <w:sz w:val="24"/>
          <w:szCs w:val="24"/>
        </w:rPr>
        <w:t>18</w:t>
      </w:r>
      <w:r w:rsidRPr="00CF18C1">
        <w:rPr>
          <w:rFonts w:ascii="Arial Narrow" w:hAnsi="Arial Narrow"/>
          <w:sz w:val="24"/>
          <w:szCs w:val="24"/>
        </w:rPr>
        <w:t>.</w:t>
      </w:r>
    </w:p>
    <w:p w:rsidR="00C926E5" w:rsidRPr="00CF18C1" w:rsidRDefault="00C926E5" w:rsidP="00CF18C1">
      <w:pPr>
        <w:jc w:val="center"/>
        <w:rPr>
          <w:rFonts w:ascii="Arial Narrow" w:hAnsi="Arial Narrow"/>
          <w:sz w:val="24"/>
          <w:szCs w:val="24"/>
        </w:rPr>
      </w:pPr>
    </w:p>
    <w:p w:rsidR="00CF18C1" w:rsidRPr="00CF18C1" w:rsidRDefault="00C926E5" w:rsidP="00CF18C1">
      <w:pPr>
        <w:jc w:val="center"/>
        <w:rPr>
          <w:rFonts w:ascii="Arial Narrow" w:hAnsi="Arial Narrow"/>
          <w:sz w:val="24"/>
          <w:szCs w:val="24"/>
        </w:rPr>
      </w:pPr>
      <w:r>
        <w:rPr>
          <w:rFonts w:ascii="Arial Narrow" w:hAnsi="Arial Narrow"/>
          <w:sz w:val="24"/>
          <w:szCs w:val="24"/>
        </w:rPr>
        <w:t xml:space="preserve"> </w:t>
      </w:r>
    </w:p>
    <w:p w:rsidR="00CF18C1" w:rsidRPr="00C926E5" w:rsidRDefault="00CF18C1" w:rsidP="00CF18C1">
      <w:pPr>
        <w:tabs>
          <w:tab w:val="left" w:pos="1250"/>
          <w:tab w:val="center" w:pos="5102"/>
        </w:tabs>
        <w:rPr>
          <w:rFonts w:ascii="Arial Narrow" w:hAnsi="Arial Narrow"/>
          <w:b/>
          <w:sz w:val="24"/>
          <w:szCs w:val="24"/>
        </w:rPr>
      </w:pPr>
      <w:r w:rsidRPr="00CF18C1">
        <w:rPr>
          <w:rFonts w:ascii="Arial Narrow" w:hAnsi="Arial Narrow"/>
          <w:sz w:val="24"/>
          <w:szCs w:val="24"/>
        </w:rPr>
        <w:tab/>
      </w:r>
      <w:r w:rsidRPr="00CF18C1">
        <w:rPr>
          <w:rFonts w:ascii="Arial Narrow" w:hAnsi="Arial Narrow"/>
          <w:sz w:val="24"/>
          <w:szCs w:val="24"/>
        </w:rPr>
        <w:tab/>
      </w:r>
      <w:r w:rsidRPr="00C926E5">
        <w:rPr>
          <w:rFonts w:ascii="Arial Narrow" w:hAnsi="Arial Narrow"/>
          <w:b/>
          <w:sz w:val="24"/>
          <w:szCs w:val="24"/>
        </w:rPr>
        <w:t>PREFEITURA MUNICIPAL DE CONCEIÇÃO DOS OUROS - CONTRATANTE</w:t>
      </w:r>
    </w:p>
    <w:p w:rsidR="00CF18C1" w:rsidRDefault="00CF18C1" w:rsidP="00CF18C1">
      <w:pPr>
        <w:jc w:val="center"/>
        <w:rPr>
          <w:rFonts w:ascii="Arial Narrow" w:hAnsi="Arial Narrow"/>
          <w:sz w:val="24"/>
          <w:szCs w:val="24"/>
        </w:rPr>
      </w:pPr>
      <w:r w:rsidRPr="00CF18C1">
        <w:rPr>
          <w:rFonts w:ascii="Arial Narrow" w:hAnsi="Arial Narrow"/>
          <w:sz w:val="24"/>
          <w:szCs w:val="24"/>
        </w:rPr>
        <w:t>MAURICIO EUCLIDES VIANA - PREFEITO MUNICIPAL</w:t>
      </w:r>
    </w:p>
    <w:p w:rsidR="00CF18C1" w:rsidRPr="00CF18C1" w:rsidRDefault="00CF18C1" w:rsidP="00CF18C1">
      <w:pPr>
        <w:jc w:val="center"/>
        <w:rPr>
          <w:rFonts w:ascii="Arial Narrow" w:hAnsi="Arial Narrow"/>
          <w:sz w:val="24"/>
          <w:szCs w:val="24"/>
        </w:rPr>
      </w:pPr>
      <w:r w:rsidRPr="00CF18C1">
        <w:rPr>
          <w:rFonts w:ascii="Arial Narrow" w:hAnsi="Arial Narrow"/>
          <w:sz w:val="24"/>
          <w:szCs w:val="24"/>
        </w:rPr>
        <w:t>CONTRATANTE</w:t>
      </w:r>
    </w:p>
    <w:p w:rsidR="00CF18C1" w:rsidRPr="00CF18C1" w:rsidRDefault="00CF18C1" w:rsidP="00CF18C1">
      <w:pPr>
        <w:jc w:val="center"/>
        <w:rPr>
          <w:rFonts w:ascii="Arial Narrow" w:hAnsi="Arial Narrow"/>
          <w:sz w:val="24"/>
          <w:szCs w:val="24"/>
        </w:rPr>
      </w:pPr>
    </w:p>
    <w:p w:rsidR="00CF18C1" w:rsidRPr="00CF18C1" w:rsidRDefault="00CF18C1" w:rsidP="00CF18C1">
      <w:pPr>
        <w:jc w:val="center"/>
        <w:rPr>
          <w:rFonts w:ascii="Arial Narrow" w:hAnsi="Arial Narrow"/>
          <w:sz w:val="24"/>
          <w:szCs w:val="24"/>
        </w:rPr>
      </w:pPr>
    </w:p>
    <w:p w:rsidR="00901515" w:rsidRPr="00901515" w:rsidRDefault="00901515" w:rsidP="00CF18C1">
      <w:pPr>
        <w:jc w:val="center"/>
        <w:rPr>
          <w:rFonts w:ascii="Arial Narrow" w:hAnsi="Arial Narrow"/>
          <w:b/>
          <w:sz w:val="24"/>
          <w:szCs w:val="24"/>
        </w:rPr>
      </w:pPr>
      <w:r w:rsidRPr="00901515">
        <w:rPr>
          <w:rFonts w:ascii="Arial Narrow" w:hAnsi="Arial Narrow"/>
          <w:b/>
          <w:sz w:val="24"/>
          <w:szCs w:val="24"/>
        </w:rPr>
        <w:t xml:space="preserve">SUPERMERCADO E PADARIA SETE DE SETEMBRO LTDA - ME </w:t>
      </w:r>
    </w:p>
    <w:p w:rsidR="00901515" w:rsidRDefault="00901515" w:rsidP="00CF18C1">
      <w:pPr>
        <w:jc w:val="center"/>
        <w:rPr>
          <w:rFonts w:ascii="Arial Narrow" w:hAnsi="Arial Narrow"/>
          <w:sz w:val="24"/>
          <w:szCs w:val="24"/>
        </w:rPr>
      </w:pPr>
      <w:r>
        <w:rPr>
          <w:rFonts w:ascii="Arial Narrow" w:hAnsi="Arial Narrow"/>
          <w:sz w:val="24"/>
          <w:szCs w:val="24"/>
        </w:rPr>
        <w:t>CNPJ:</w:t>
      </w:r>
      <w:r>
        <w:rPr>
          <w:rFonts w:ascii="Arial Narrow" w:hAnsi="Arial Narrow"/>
          <w:sz w:val="24"/>
          <w:szCs w:val="24"/>
        </w:rPr>
        <w:t>22.577.941/0001-25</w:t>
      </w:r>
    </w:p>
    <w:p w:rsidR="00CF18C1" w:rsidRPr="00CF18C1" w:rsidRDefault="00CF18C1" w:rsidP="00CF18C1">
      <w:pPr>
        <w:jc w:val="center"/>
        <w:rPr>
          <w:rFonts w:ascii="Arial Narrow" w:hAnsi="Arial Narrow"/>
          <w:sz w:val="24"/>
          <w:szCs w:val="24"/>
        </w:rPr>
      </w:pPr>
      <w:r w:rsidRPr="00CF18C1">
        <w:rPr>
          <w:rFonts w:ascii="Arial Narrow" w:hAnsi="Arial Narrow"/>
          <w:sz w:val="24"/>
          <w:szCs w:val="24"/>
        </w:rPr>
        <w:t>CONTRATADA</w:t>
      </w:r>
    </w:p>
    <w:p w:rsidR="00CF18C1" w:rsidRDefault="00CF18C1" w:rsidP="00CF18C1">
      <w:pPr>
        <w:rPr>
          <w:rFonts w:ascii="Arial Narrow" w:hAnsi="Arial Narrow"/>
          <w:sz w:val="24"/>
          <w:szCs w:val="24"/>
        </w:rPr>
      </w:pPr>
    </w:p>
    <w:p w:rsidR="00C926E5" w:rsidRPr="00CF18C1" w:rsidRDefault="00C926E5" w:rsidP="00CF18C1">
      <w:pPr>
        <w:rPr>
          <w:rFonts w:ascii="Arial Narrow" w:hAnsi="Arial Narrow"/>
          <w:sz w:val="24"/>
          <w:szCs w:val="24"/>
        </w:rPr>
      </w:pPr>
    </w:p>
    <w:p w:rsidR="00C926E5" w:rsidRDefault="00C926E5" w:rsidP="00C926E5">
      <w:pPr>
        <w:rPr>
          <w:rFonts w:ascii="Arial Narrow" w:hAnsi="Arial Narrow"/>
          <w:sz w:val="24"/>
          <w:szCs w:val="24"/>
        </w:rPr>
      </w:pPr>
      <w:r w:rsidRPr="0088174B">
        <w:rPr>
          <w:rFonts w:ascii="Arial Narrow" w:hAnsi="Arial Narrow"/>
          <w:sz w:val="24"/>
          <w:szCs w:val="24"/>
        </w:rPr>
        <w:t xml:space="preserve">Testemunhas: </w:t>
      </w:r>
    </w:p>
    <w:p w:rsidR="00C926E5" w:rsidRPr="0088174B" w:rsidRDefault="00C926E5" w:rsidP="00C926E5">
      <w:pPr>
        <w:rPr>
          <w:rFonts w:ascii="Arial Narrow" w:hAnsi="Arial Narrow"/>
          <w:sz w:val="24"/>
          <w:szCs w:val="24"/>
        </w:rPr>
      </w:pPr>
    </w:p>
    <w:p w:rsidR="00C926E5" w:rsidRPr="0088174B" w:rsidRDefault="00C926E5" w:rsidP="00C926E5">
      <w:pPr>
        <w:rPr>
          <w:rFonts w:ascii="Arial Narrow" w:hAnsi="Arial Narrow"/>
          <w:sz w:val="24"/>
          <w:szCs w:val="24"/>
        </w:rPr>
      </w:pPr>
      <w:r w:rsidRPr="0088174B">
        <w:rPr>
          <w:rFonts w:ascii="Arial Narrow" w:hAnsi="Arial Narrow"/>
          <w:sz w:val="24"/>
          <w:szCs w:val="24"/>
        </w:rPr>
        <w:t>1)___________________________________________      2) ______________________________________</w:t>
      </w:r>
    </w:p>
    <w:p w:rsidR="00C926E5" w:rsidRPr="0088174B" w:rsidRDefault="00C926E5" w:rsidP="00C926E5">
      <w:pPr>
        <w:tabs>
          <w:tab w:val="left" w:pos="5325"/>
        </w:tabs>
        <w:rPr>
          <w:rFonts w:ascii="Arial Narrow" w:hAnsi="Arial Narrow"/>
          <w:sz w:val="24"/>
          <w:szCs w:val="24"/>
        </w:rPr>
      </w:pPr>
      <w:r w:rsidRPr="0088174B">
        <w:rPr>
          <w:rFonts w:ascii="Arial Narrow" w:hAnsi="Arial Narrow"/>
          <w:sz w:val="24"/>
          <w:szCs w:val="24"/>
        </w:rPr>
        <w:t>CPF:                                                                                       CPF:</w:t>
      </w:r>
    </w:p>
    <w:p w:rsidR="00243D8D" w:rsidRDefault="00243D8D">
      <w:pPr>
        <w:rPr>
          <w:rFonts w:ascii="Arial Narrow" w:hAnsi="Arial Narrow"/>
        </w:rPr>
      </w:pPr>
    </w:p>
    <w:p w:rsidR="00C926E5" w:rsidRDefault="00C926E5">
      <w:pPr>
        <w:rPr>
          <w:rFonts w:ascii="Arial Narrow" w:hAnsi="Arial Narrow"/>
        </w:rPr>
      </w:pPr>
    </w:p>
    <w:p w:rsidR="00C926E5" w:rsidRDefault="00C926E5">
      <w:pPr>
        <w:rPr>
          <w:rFonts w:ascii="Arial Narrow" w:hAnsi="Arial Narrow"/>
        </w:rPr>
      </w:pPr>
    </w:p>
    <w:p w:rsidR="00C926E5" w:rsidRDefault="00C926E5">
      <w:pPr>
        <w:rPr>
          <w:rFonts w:ascii="Arial Narrow" w:hAnsi="Arial Narrow"/>
        </w:rPr>
      </w:pPr>
    </w:p>
    <w:p w:rsidR="00C926E5" w:rsidRDefault="00C926E5">
      <w:pPr>
        <w:rPr>
          <w:rFonts w:ascii="Arial Narrow" w:hAnsi="Arial Narrow"/>
        </w:rPr>
      </w:pPr>
    </w:p>
    <w:p w:rsidR="00C926E5" w:rsidRDefault="00C926E5" w:rsidP="00C926E5">
      <w:pPr>
        <w:jc w:val="center"/>
        <w:rPr>
          <w:rFonts w:ascii="Arial Narrow" w:hAnsi="Arial Narrow"/>
          <w:b/>
          <w:sz w:val="24"/>
          <w:szCs w:val="24"/>
          <w:lang w:eastAsia="x-none"/>
        </w:rPr>
      </w:pPr>
      <w:r w:rsidRPr="006006DA">
        <w:rPr>
          <w:rFonts w:ascii="Arial Narrow" w:hAnsi="Arial Narrow"/>
          <w:b/>
          <w:sz w:val="24"/>
          <w:szCs w:val="24"/>
          <w:lang w:eastAsia="x-none"/>
        </w:rPr>
        <w:lastRenderedPageBreak/>
        <w:t>ANEXO I</w:t>
      </w:r>
    </w:p>
    <w:p w:rsidR="00C926E5" w:rsidRPr="006006DA" w:rsidRDefault="00C926E5" w:rsidP="00C926E5">
      <w:pPr>
        <w:rPr>
          <w:rFonts w:ascii="Arial Narrow" w:hAnsi="Arial Narrow"/>
          <w:b/>
          <w:sz w:val="24"/>
          <w:szCs w:val="24"/>
          <w:lang w:eastAsia="x-none"/>
        </w:rPr>
      </w:pPr>
    </w:p>
    <w:p w:rsidR="00C926E5" w:rsidRPr="001669A9" w:rsidRDefault="00C926E5" w:rsidP="00C926E5">
      <w:pPr>
        <w:jc w:val="center"/>
        <w:rPr>
          <w:rFonts w:ascii="Arial Narrow" w:hAnsi="Arial Narrow"/>
          <w:sz w:val="24"/>
          <w:szCs w:val="24"/>
          <w:lang w:eastAsia="x-none"/>
        </w:rPr>
      </w:pPr>
      <w:r w:rsidRPr="006006DA">
        <w:rPr>
          <w:rFonts w:ascii="Arial Narrow" w:hAnsi="Arial Narrow"/>
          <w:sz w:val="24"/>
          <w:szCs w:val="24"/>
          <w:lang w:val="x-none" w:eastAsia="x-none"/>
        </w:rPr>
        <w:t xml:space="preserve">ATA DE REGISTRO DE PREÇOS  </w:t>
      </w:r>
      <w:r w:rsidRPr="006006DA">
        <w:rPr>
          <w:rFonts w:ascii="Arial Narrow" w:hAnsi="Arial Narrow"/>
          <w:sz w:val="24"/>
          <w:szCs w:val="24"/>
          <w:lang w:eastAsia="x-none"/>
        </w:rPr>
        <w:t xml:space="preserve">Nº </w:t>
      </w:r>
      <w:r>
        <w:rPr>
          <w:rFonts w:ascii="Arial Narrow" w:hAnsi="Arial Narrow"/>
          <w:sz w:val="24"/>
          <w:szCs w:val="24"/>
          <w:lang w:eastAsia="x-none"/>
        </w:rPr>
        <w:t>11</w:t>
      </w:r>
      <w:r w:rsidR="00901515">
        <w:rPr>
          <w:rFonts w:ascii="Arial Narrow" w:hAnsi="Arial Narrow"/>
          <w:sz w:val="24"/>
          <w:szCs w:val="24"/>
          <w:lang w:eastAsia="x-none"/>
        </w:rPr>
        <w:t>3</w:t>
      </w:r>
      <w:r w:rsidRPr="006006DA">
        <w:rPr>
          <w:rFonts w:ascii="Arial Narrow" w:hAnsi="Arial Narrow"/>
          <w:sz w:val="24"/>
          <w:szCs w:val="24"/>
          <w:lang w:eastAsia="x-none"/>
        </w:rPr>
        <w:t>/2018</w:t>
      </w:r>
    </w:p>
    <w:p w:rsidR="00C926E5" w:rsidRDefault="00C926E5" w:rsidP="00C926E5">
      <w:pPr>
        <w:jc w:val="center"/>
        <w:rPr>
          <w:rFonts w:ascii="Arial Narrow" w:hAnsi="Arial Narrow"/>
          <w:sz w:val="24"/>
          <w:szCs w:val="24"/>
          <w:lang w:eastAsia="x-none"/>
        </w:rPr>
      </w:pPr>
      <w:proofErr w:type="spellStart"/>
      <w:r w:rsidRPr="006006DA">
        <w:rPr>
          <w:rFonts w:ascii="Arial Narrow" w:hAnsi="Arial Narrow"/>
          <w:sz w:val="24"/>
          <w:szCs w:val="24"/>
          <w:lang w:val="x-none" w:eastAsia="x-none"/>
        </w:rPr>
        <w:t>Ref</w:t>
      </w:r>
      <w:proofErr w:type="spellEnd"/>
      <w:r w:rsidRPr="006006DA">
        <w:rPr>
          <w:rFonts w:ascii="Arial Narrow" w:hAnsi="Arial Narrow"/>
          <w:sz w:val="24"/>
          <w:szCs w:val="24"/>
          <w:lang w:val="x-none" w:eastAsia="x-none"/>
        </w:rPr>
        <w:t xml:space="preserve">: Pregão Presencial </w:t>
      </w:r>
      <w:r w:rsidRPr="006006DA">
        <w:rPr>
          <w:rFonts w:ascii="Arial Narrow" w:hAnsi="Arial Narrow"/>
          <w:sz w:val="24"/>
          <w:szCs w:val="24"/>
          <w:lang w:eastAsia="x-none"/>
        </w:rPr>
        <w:t xml:space="preserve"> Sistema</w:t>
      </w:r>
      <w:r>
        <w:rPr>
          <w:rFonts w:ascii="Arial Narrow" w:hAnsi="Arial Narrow"/>
          <w:sz w:val="24"/>
          <w:szCs w:val="24"/>
          <w:lang w:eastAsia="x-none"/>
        </w:rPr>
        <w:t xml:space="preserve"> de Registro de Preços Nº 051</w:t>
      </w:r>
      <w:r w:rsidRPr="006006DA">
        <w:rPr>
          <w:rFonts w:ascii="Arial Narrow" w:hAnsi="Arial Narrow"/>
          <w:sz w:val="24"/>
          <w:szCs w:val="24"/>
          <w:lang w:val="x-none" w:eastAsia="x-none"/>
        </w:rPr>
        <w:t>/201</w:t>
      </w:r>
      <w:r w:rsidRPr="006006DA">
        <w:rPr>
          <w:rFonts w:ascii="Arial Narrow" w:hAnsi="Arial Narrow"/>
          <w:sz w:val="24"/>
          <w:szCs w:val="24"/>
          <w:lang w:eastAsia="x-none"/>
        </w:rPr>
        <w:t>8</w:t>
      </w:r>
    </w:p>
    <w:p w:rsidR="00C926E5" w:rsidRPr="006006DA" w:rsidRDefault="00C926E5" w:rsidP="00C926E5">
      <w:pPr>
        <w:rPr>
          <w:rFonts w:ascii="Arial Narrow" w:hAnsi="Arial Narrow"/>
          <w:sz w:val="24"/>
          <w:szCs w:val="24"/>
          <w:lang w:eastAsia="x-none"/>
        </w:rPr>
      </w:pPr>
    </w:p>
    <w:p w:rsidR="00901515" w:rsidRPr="00901515" w:rsidRDefault="00C926E5" w:rsidP="00901515">
      <w:pPr>
        <w:jc w:val="center"/>
        <w:rPr>
          <w:rFonts w:ascii="Arial Narrow" w:hAnsi="Arial Narrow"/>
          <w:b/>
          <w:sz w:val="24"/>
          <w:szCs w:val="24"/>
        </w:rPr>
      </w:pPr>
      <w:r w:rsidRPr="006006DA">
        <w:rPr>
          <w:rFonts w:ascii="Arial Narrow" w:hAnsi="Arial Narrow"/>
          <w:sz w:val="24"/>
          <w:szCs w:val="24"/>
        </w:rPr>
        <w:t xml:space="preserve">EMPRESA DETENTORA: </w:t>
      </w:r>
      <w:r w:rsidR="00901515" w:rsidRPr="00901515">
        <w:rPr>
          <w:rFonts w:ascii="Arial Narrow" w:hAnsi="Arial Narrow"/>
          <w:b/>
          <w:sz w:val="24"/>
          <w:szCs w:val="24"/>
        </w:rPr>
        <w:t xml:space="preserve">SUPERMERCADO E PADARIA SETE DE SETEMBRO LTDA - ME </w:t>
      </w:r>
    </w:p>
    <w:p w:rsidR="00C926E5" w:rsidRDefault="00901515" w:rsidP="00901515">
      <w:pPr>
        <w:jc w:val="center"/>
        <w:rPr>
          <w:rFonts w:ascii="Arial Narrow" w:hAnsi="Arial Narrow"/>
          <w:b/>
          <w:sz w:val="24"/>
          <w:szCs w:val="24"/>
        </w:rPr>
      </w:pPr>
      <w:r>
        <w:rPr>
          <w:rFonts w:ascii="Arial Narrow" w:hAnsi="Arial Narrow"/>
          <w:sz w:val="24"/>
          <w:szCs w:val="24"/>
        </w:rPr>
        <w:t>CNPJ:</w:t>
      </w:r>
      <w:r w:rsidRPr="00901515">
        <w:rPr>
          <w:rFonts w:ascii="Arial Narrow" w:hAnsi="Arial Narrow"/>
          <w:b/>
          <w:sz w:val="24"/>
          <w:szCs w:val="24"/>
        </w:rPr>
        <w:t>22.577.941/0001-25</w:t>
      </w:r>
    </w:p>
    <w:p w:rsidR="00901515" w:rsidRPr="006006DA" w:rsidRDefault="00901515" w:rsidP="00901515">
      <w:pPr>
        <w:jc w:val="center"/>
        <w:rPr>
          <w:rFonts w:ascii="Arial Narrow" w:hAnsi="Arial Narrow"/>
          <w:b/>
          <w:sz w:val="24"/>
          <w:szCs w:val="24"/>
        </w:rPr>
      </w:pPr>
    </w:p>
    <w:p w:rsidR="00C926E5" w:rsidRPr="006006DA" w:rsidRDefault="00C926E5" w:rsidP="00C926E5">
      <w:pPr>
        <w:jc w:val="center"/>
        <w:rPr>
          <w:rFonts w:ascii="Arial Narrow" w:hAnsi="Arial Narrow"/>
          <w:sz w:val="24"/>
          <w:szCs w:val="24"/>
          <w:lang w:val="x-none" w:eastAsia="x-none"/>
        </w:rPr>
      </w:pPr>
      <w:r w:rsidRPr="006006DA">
        <w:rPr>
          <w:rFonts w:ascii="Arial Narrow" w:hAnsi="Arial Narrow"/>
          <w:sz w:val="24"/>
          <w:szCs w:val="24"/>
          <w:lang w:val="x-none" w:eastAsia="x-none"/>
        </w:rPr>
        <w:t>PREÇOS REGISTRADOS PARA:</w:t>
      </w:r>
    </w:p>
    <w:p w:rsidR="00C926E5" w:rsidRDefault="00C926E5" w:rsidP="00C926E5">
      <w:pPr>
        <w:jc w:val="center"/>
        <w:rPr>
          <w:rFonts w:ascii="Arial Narrow" w:hAnsi="Arial Narrow"/>
          <w:sz w:val="24"/>
          <w:szCs w:val="24"/>
        </w:rPr>
      </w:pPr>
    </w:p>
    <w:p w:rsidR="00C926E5" w:rsidRDefault="00C926E5" w:rsidP="00C926E5">
      <w:pPr>
        <w:jc w:val="center"/>
        <w:rPr>
          <w:rFonts w:ascii="Arial Narrow" w:hAnsi="Arial Narrow"/>
          <w:sz w:val="24"/>
          <w:szCs w:val="24"/>
        </w:rPr>
      </w:pPr>
    </w:p>
    <w:p w:rsidR="00C926E5" w:rsidRPr="006006DA" w:rsidRDefault="00901515" w:rsidP="00C926E5">
      <w:pPr>
        <w:jc w:val="both"/>
        <w:rPr>
          <w:rFonts w:ascii="Arial Narrow" w:hAnsi="Arial Narrow"/>
          <w:vanish/>
          <w:sz w:val="24"/>
          <w:szCs w:val="24"/>
        </w:rPr>
      </w:pPr>
      <w:r>
        <w:rPr>
          <w:noProof/>
        </w:rPr>
        <w:drawing>
          <wp:inline distT="0" distB="0" distL="0" distR="0" wp14:anchorId="7795AFC0" wp14:editId="3B0B61DA">
            <wp:extent cx="5981700" cy="2295525"/>
            <wp:effectExtent l="0" t="0" r="0" b="9525"/>
            <wp:docPr id="2"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6"/>
                    <a:srcRect l="623" t="14442" r="1639" b="25548"/>
                    <a:stretch/>
                  </pic:blipFill>
                  <pic:spPr bwMode="auto">
                    <a:xfrm>
                      <a:off x="0" y="0"/>
                      <a:ext cx="5981700" cy="2295525"/>
                    </a:xfrm>
                    <a:prstGeom prst="rect">
                      <a:avLst/>
                    </a:prstGeom>
                    <a:ln>
                      <a:noFill/>
                    </a:ln>
                    <a:extLst>
                      <a:ext uri="{53640926-AAD7-44D8-BBD7-CCE9431645EC}">
                        <a14:shadowObscured xmlns:a14="http://schemas.microsoft.com/office/drawing/2010/main"/>
                      </a:ext>
                    </a:extLst>
                  </pic:spPr>
                </pic:pic>
              </a:graphicData>
            </a:graphic>
          </wp:inline>
        </w:drawing>
      </w:r>
    </w:p>
    <w:p w:rsidR="00C926E5" w:rsidRPr="006006DA" w:rsidRDefault="00C926E5" w:rsidP="00C926E5">
      <w:pPr>
        <w:rPr>
          <w:rFonts w:ascii="Arial Narrow" w:hAnsi="Arial Narrow"/>
          <w:vanish/>
          <w:sz w:val="24"/>
          <w:szCs w:val="24"/>
        </w:rPr>
      </w:pPr>
    </w:p>
    <w:p w:rsidR="00C926E5" w:rsidRPr="006006DA" w:rsidRDefault="00C926E5" w:rsidP="00C926E5">
      <w:pPr>
        <w:jc w:val="center"/>
        <w:rPr>
          <w:rFonts w:ascii="Arial Narrow" w:hAnsi="Arial Narrow"/>
          <w:noProof/>
          <w:sz w:val="24"/>
          <w:szCs w:val="24"/>
        </w:rPr>
      </w:pPr>
    </w:p>
    <w:p w:rsidR="00C926E5" w:rsidRPr="006006DA" w:rsidRDefault="00C926E5" w:rsidP="00C926E5">
      <w:pPr>
        <w:ind w:left="-142"/>
        <w:jc w:val="center"/>
        <w:rPr>
          <w:rFonts w:ascii="Arial Narrow" w:hAnsi="Arial Narrow"/>
          <w:noProof/>
          <w:sz w:val="24"/>
          <w:szCs w:val="24"/>
        </w:rPr>
      </w:pPr>
    </w:p>
    <w:p w:rsidR="00C926E5" w:rsidRPr="006006DA" w:rsidRDefault="00C926E5" w:rsidP="00C926E5">
      <w:pPr>
        <w:jc w:val="right"/>
        <w:rPr>
          <w:rFonts w:ascii="Arial Narrow" w:hAnsi="Arial Narrow"/>
          <w:noProof/>
          <w:sz w:val="24"/>
          <w:szCs w:val="24"/>
        </w:rPr>
      </w:pPr>
    </w:p>
    <w:p w:rsidR="00C926E5" w:rsidRPr="006006DA" w:rsidRDefault="00C926E5" w:rsidP="00C926E5">
      <w:pPr>
        <w:jc w:val="right"/>
        <w:rPr>
          <w:rFonts w:ascii="Arial Narrow" w:hAnsi="Arial Narrow"/>
          <w:sz w:val="24"/>
          <w:szCs w:val="24"/>
        </w:rPr>
      </w:pPr>
      <w:r w:rsidRPr="006006DA">
        <w:rPr>
          <w:rFonts w:ascii="Arial Narrow" w:hAnsi="Arial Narrow"/>
          <w:sz w:val="24"/>
          <w:szCs w:val="24"/>
        </w:rPr>
        <w:t xml:space="preserve">Conceição dos Ouros (MG), </w:t>
      </w:r>
      <w:r>
        <w:rPr>
          <w:rFonts w:ascii="Arial Narrow" w:hAnsi="Arial Narrow"/>
          <w:sz w:val="24"/>
          <w:szCs w:val="24"/>
        </w:rPr>
        <w:t>18 de dezembro</w:t>
      </w:r>
      <w:r w:rsidRPr="006006DA">
        <w:rPr>
          <w:rFonts w:ascii="Arial Narrow" w:hAnsi="Arial Narrow"/>
          <w:sz w:val="24"/>
          <w:szCs w:val="24"/>
        </w:rPr>
        <w:t xml:space="preserve"> de 2018.</w:t>
      </w:r>
    </w:p>
    <w:p w:rsidR="00C926E5" w:rsidRDefault="00C926E5" w:rsidP="00C926E5">
      <w:pPr>
        <w:rPr>
          <w:rFonts w:ascii="Arial Narrow" w:hAnsi="Arial Narrow"/>
          <w:sz w:val="24"/>
          <w:szCs w:val="24"/>
        </w:rPr>
      </w:pPr>
    </w:p>
    <w:p w:rsidR="00C926E5" w:rsidRDefault="00C926E5" w:rsidP="00C926E5">
      <w:pPr>
        <w:jc w:val="center"/>
        <w:rPr>
          <w:rFonts w:ascii="Arial Narrow" w:hAnsi="Arial Narrow"/>
          <w:sz w:val="24"/>
          <w:szCs w:val="24"/>
        </w:rPr>
      </w:pPr>
    </w:p>
    <w:p w:rsidR="00901515" w:rsidRDefault="00901515" w:rsidP="00C926E5">
      <w:pPr>
        <w:jc w:val="center"/>
        <w:rPr>
          <w:rFonts w:ascii="Arial Narrow" w:hAnsi="Arial Narrow"/>
          <w:sz w:val="24"/>
          <w:szCs w:val="24"/>
        </w:rPr>
      </w:pPr>
    </w:p>
    <w:p w:rsidR="00C926E5" w:rsidRPr="006006DA" w:rsidRDefault="00C926E5" w:rsidP="00C926E5">
      <w:pPr>
        <w:jc w:val="center"/>
        <w:rPr>
          <w:rFonts w:ascii="Arial Narrow" w:hAnsi="Arial Narrow"/>
          <w:sz w:val="24"/>
          <w:szCs w:val="24"/>
        </w:rPr>
      </w:pPr>
      <w:bookmarkStart w:id="0" w:name="_GoBack"/>
      <w:bookmarkEnd w:id="0"/>
    </w:p>
    <w:p w:rsidR="00C926E5" w:rsidRPr="006006DA" w:rsidRDefault="00C926E5" w:rsidP="00C926E5">
      <w:pPr>
        <w:jc w:val="center"/>
        <w:rPr>
          <w:rFonts w:ascii="Arial Narrow" w:hAnsi="Arial Narrow"/>
          <w:b/>
          <w:sz w:val="24"/>
          <w:szCs w:val="24"/>
        </w:rPr>
      </w:pPr>
      <w:r w:rsidRPr="006006DA">
        <w:rPr>
          <w:rFonts w:ascii="Arial Narrow" w:hAnsi="Arial Narrow"/>
          <w:b/>
          <w:sz w:val="24"/>
          <w:szCs w:val="24"/>
        </w:rPr>
        <w:t xml:space="preserve">PREFEITURA MUNICIPAL DE CONCEIÇÃO DOS OUROS(MG) </w:t>
      </w:r>
    </w:p>
    <w:p w:rsidR="00C926E5" w:rsidRDefault="00C926E5" w:rsidP="00C926E5">
      <w:pPr>
        <w:jc w:val="center"/>
        <w:rPr>
          <w:rFonts w:ascii="Arial Narrow" w:hAnsi="Arial Narrow"/>
          <w:sz w:val="24"/>
          <w:szCs w:val="24"/>
        </w:rPr>
      </w:pPr>
      <w:r w:rsidRPr="006006DA">
        <w:rPr>
          <w:rFonts w:ascii="Arial Narrow" w:hAnsi="Arial Narrow"/>
          <w:sz w:val="24"/>
          <w:szCs w:val="24"/>
        </w:rPr>
        <w:t>MAURICIO EUCLIDES VIANA</w:t>
      </w:r>
      <w:r w:rsidRPr="006006DA">
        <w:rPr>
          <w:rFonts w:ascii="Arial Narrow" w:hAnsi="Arial Narrow"/>
          <w:b/>
          <w:sz w:val="24"/>
          <w:szCs w:val="24"/>
        </w:rPr>
        <w:t xml:space="preserve"> </w:t>
      </w:r>
      <w:r w:rsidRPr="006006DA">
        <w:rPr>
          <w:rFonts w:ascii="Arial Narrow" w:hAnsi="Arial Narrow"/>
          <w:sz w:val="24"/>
          <w:szCs w:val="24"/>
        </w:rPr>
        <w:t>- PREFEITO MUNICIPAL</w:t>
      </w:r>
    </w:p>
    <w:p w:rsidR="00C926E5" w:rsidRDefault="00C926E5" w:rsidP="00C926E5">
      <w:pPr>
        <w:jc w:val="center"/>
        <w:rPr>
          <w:rFonts w:ascii="Arial Narrow" w:hAnsi="Arial Narrow"/>
          <w:sz w:val="24"/>
          <w:szCs w:val="24"/>
        </w:rPr>
      </w:pPr>
    </w:p>
    <w:p w:rsidR="00901515" w:rsidRDefault="00901515" w:rsidP="00C926E5">
      <w:pPr>
        <w:jc w:val="center"/>
        <w:rPr>
          <w:rFonts w:ascii="Arial Narrow" w:hAnsi="Arial Narrow"/>
          <w:sz w:val="24"/>
          <w:szCs w:val="24"/>
        </w:rPr>
      </w:pPr>
    </w:p>
    <w:p w:rsidR="00C926E5" w:rsidRDefault="00C926E5" w:rsidP="00C926E5">
      <w:pPr>
        <w:jc w:val="center"/>
        <w:rPr>
          <w:rFonts w:ascii="Arial Narrow" w:hAnsi="Arial Narrow"/>
          <w:sz w:val="24"/>
          <w:szCs w:val="24"/>
        </w:rPr>
      </w:pPr>
    </w:p>
    <w:p w:rsidR="00C926E5" w:rsidRDefault="00C926E5" w:rsidP="00C926E5">
      <w:pPr>
        <w:jc w:val="center"/>
        <w:rPr>
          <w:rFonts w:ascii="Arial Narrow" w:hAnsi="Arial Narrow"/>
          <w:sz w:val="24"/>
          <w:szCs w:val="24"/>
        </w:rPr>
      </w:pPr>
    </w:p>
    <w:p w:rsidR="00901515" w:rsidRPr="00901515" w:rsidRDefault="00901515" w:rsidP="00901515">
      <w:pPr>
        <w:jc w:val="center"/>
        <w:rPr>
          <w:rFonts w:ascii="Arial Narrow" w:hAnsi="Arial Narrow"/>
          <w:b/>
          <w:sz w:val="24"/>
          <w:szCs w:val="24"/>
        </w:rPr>
      </w:pPr>
      <w:r w:rsidRPr="00901515">
        <w:rPr>
          <w:rFonts w:ascii="Arial Narrow" w:hAnsi="Arial Narrow"/>
          <w:b/>
          <w:sz w:val="24"/>
          <w:szCs w:val="24"/>
        </w:rPr>
        <w:t xml:space="preserve">SUPERMERCADO E PADARIA SETE DE SETEMBRO LTDA - ME </w:t>
      </w:r>
    </w:p>
    <w:p w:rsidR="00C926E5" w:rsidRDefault="00901515" w:rsidP="00901515">
      <w:pPr>
        <w:jc w:val="center"/>
      </w:pPr>
      <w:r>
        <w:rPr>
          <w:rFonts w:ascii="Arial Narrow" w:hAnsi="Arial Narrow"/>
          <w:sz w:val="24"/>
          <w:szCs w:val="24"/>
        </w:rPr>
        <w:t>CNPJ:22.577.941/0001-25</w:t>
      </w:r>
    </w:p>
    <w:p w:rsidR="00C926E5" w:rsidRPr="00CF18C1" w:rsidRDefault="00C926E5">
      <w:pPr>
        <w:rPr>
          <w:rFonts w:ascii="Arial Narrow" w:hAnsi="Arial Narrow"/>
        </w:rPr>
      </w:pPr>
    </w:p>
    <w:sectPr w:rsidR="00C926E5" w:rsidRPr="00CF18C1" w:rsidSect="00CF18C1">
      <w:headerReference w:type="default" r:id="rId7"/>
      <w:pgSz w:w="11906" w:h="16838"/>
      <w:pgMar w:top="1134" w:right="1134" w:bottom="1134" w:left="1134" w:header="227"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55CE1" w:rsidRDefault="00B55CE1" w:rsidP="00CF18C1">
      <w:r>
        <w:separator/>
      </w:r>
    </w:p>
  </w:endnote>
  <w:endnote w:type="continuationSeparator" w:id="0">
    <w:p w:rsidR="00B55CE1" w:rsidRDefault="00B55CE1" w:rsidP="00CF18C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AFF" w:usb1="C0007843" w:usb2="00000009" w:usb3="00000000" w:csb0="000001FF" w:csb1="00000000"/>
  </w:font>
  <w:font w:name="Aparajita">
    <w:panose1 w:val="020B0604020202020204"/>
    <w:charset w:val="00"/>
    <w:family w:val="swiss"/>
    <w:pitch w:val="variable"/>
    <w:sig w:usb0="00008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55CE1" w:rsidRDefault="00B55CE1" w:rsidP="00CF18C1">
      <w:r>
        <w:separator/>
      </w:r>
    </w:p>
  </w:footnote>
  <w:footnote w:type="continuationSeparator" w:id="0">
    <w:p w:rsidR="00B55CE1" w:rsidRDefault="00B55CE1" w:rsidP="00CF18C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F18C1" w:rsidRDefault="00CF18C1" w:rsidP="00CF18C1">
    <w:pPr>
      <w:pStyle w:val="SemEspaamento"/>
      <w:jc w:val="center"/>
      <w:rPr>
        <w:rFonts w:ascii="Arial" w:hAnsi="Arial" w:cs="Arial"/>
        <w:b/>
        <w:color w:val="000000"/>
        <w:sz w:val="32"/>
        <w:szCs w:val="32"/>
      </w:rPr>
    </w:pPr>
    <w:r>
      <w:rPr>
        <w:noProof/>
        <w:lang w:eastAsia="pt-BR"/>
      </w:rPr>
      <w:drawing>
        <wp:anchor distT="0" distB="0" distL="114300" distR="114300" simplePos="0" relativeHeight="251659264" behindDoc="1" locked="0" layoutInCell="1" allowOverlap="1">
          <wp:simplePos x="0" y="0"/>
          <wp:positionH relativeFrom="page">
            <wp:align>left</wp:align>
          </wp:positionH>
          <wp:positionV relativeFrom="paragraph">
            <wp:posOffset>-191135</wp:posOffset>
          </wp:positionV>
          <wp:extent cx="1438275" cy="1276350"/>
          <wp:effectExtent l="0" t="0" r="9525" b="0"/>
          <wp:wrapNone/>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38275" cy="1276350"/>
                  </a:xfrm>
                  <a:prstGeom prst="rect">
                    <a:avLst/>
                  </a:prstGeom>
                  <a:noFill/>
                </pic:spPr>
              </pic:pic>
            </a:graphicData>
          </a:graphic>
          <wp14:sizeRelH relativeFrom="page">
            <wp14:pctWidth>0</wp14:pctWidth>
          </wp14:sizeRelH>
          <wp14:sizeRelV relativeFrom="page">
            <wp14:pctHeight>0</wp14:pctHeight>
          </wp14:sizeRelV>
        </wp:anchor>
      </w:drawing>
    </w:r>
    <w:r>
      <w:rPr>
        <w:rFonts w:ascii="Arial" w:hAnsi="Arial" w:cs="Arial"/>
        <w:b/>
        <w:color w:val="000000"/>
        <w:sz w:val="32"/>
        <w:szCs w:val="32"/>
      </w:rPr>
      <w:t xml:space="preserve">            </w:t>
    </w:r>
  </w:p>
  <w:p w:rsidR="00CF18C1" w:rsidRPr="00F81C4C" w:rsidRDefault="00CF18C1" w:rsidP="00CF18C1">
    <w:pPr>
      <w:pStyle w:val="SemEspaamento"/>
      <w:spacing w:line="276" w:lineRule="auto"/>
      <w:jc w:val="center"/>
      <w:rPr>
        <w:rFonts w:cs="Aparajita"/>
        <w:b/>
        <w:color w:val="000000"/>
        <w:sz w:val="32"/>
        <w:szCs w:val="32"/>
      </w:rPr>
    </w:pPr>
    <w:r>
      <w:rPr>
        <w:rFonts w:ascii="Arial" w:hAnsi="Arial" w:cs="Arial"/>
        <w:color w:val="000000"/>
        <w:sz w:val="32"/>
        <w:szCs w:val="32"/>
      </w:rPr>
      <w:t xml:space="preserve">        </w:t>
    </w:r>
    <w:r w:rsidRPr="00F81C4C">
      <w:rPr>
        <w:rFonts w:cs="Aparajita"/>
        <w:b/>
        <w:color w:val="000000"/>
        <w:sz w:val="32"/>
        <w:szCs w:val="32"/>
      </w:rPr>
      <w:t>PREFEITURA MUNICIPAL DE CONCEIÇÃO DOS OUROS</w:t>
    </w:r>
  </w:p>
  <w:p w:rsidR="00CF18C1" w:rsidRPr="00F81C4C" w:rsidRDefault="00CF18C1" w:rsidP="00CF18C1">
    <w:pPr>
      <w:pStyle w:val="SemEspaamento"/>
      <w:spacing w:line="276" w:lineRule="auto"/>
      <w:jc w:val="center"/>
      <w:rPr>
        <w:rFonts w:cs="Aparajita"/>
        <w:b/>
        <w:color w:val="000000"/>
      </w:rPr>
    </w:pPr>
    <w:r w:rsidRPr="00F81C4C">
      <w:rPr>
        <w:rFonts w:cs="Aparajita"/>
        <w:b/>
        <w:color w:val="000000"/>
      </w:rPr>
      <w:t xml:space="preserve">             ____________________ESTADO DE MINAS GERAIS_____________________</w:t>
    </w:r>
  </w:p>
  <w:p w:rsidR="00CF18C1" w:rsidRPr="00F81C4C" w:rsidRDefault="00CF18C1" w:rsidP="00CF18C1">
    <w:pPr>
      <w:pStyle w:val="SemEspaamento"/>
      <w:ind w:right="-852"/>
      <w:jc w:val="center"/>
      <w:rPr>
        <w:rFonts w:cs="Aparajita"/>
        <w:color w:val="000000"/>
        <w:sz w:val="20"/>
        <w:szCs w:val="20"/>
      </w:rPr>
    </w:pPr>
    <w:r w:rsidRPr="00F81C4C">
      <w:rPr>
        <w:rFonts w:cs="Aparajita"/>
        <w:color w:val="000000"/>
        <w:sz w:val="20"/>
        <w:szCs w:val="20"/>
      </w:rPr>
      <w:t>Praça José Maria de Souza, 01 – Centro – CEP: 37548-000 – Conceição dos Ouros – MG.</w:t>
    </w:r>
  </w:p>
  <w:p w:rsidR="00CF18C1" w:rsidRPr="00F81C4C" w:rsidRDefault="00CF18C1" w:rsidP="00CF18C1">
    <w:pPr>
      <w:pStyle w:val="Cabealho"/>
      <w:jc w:val="center"/>
      <w:rPr>
        <w:rFonts w:ascii="Calibri" w:hAnsi="Calibri"/>
        <w:sz w:val="22"/>
      </w:rPr>
    </w:pPr>
    <w:r w:rsidRPr="00F81C4C">
      <w:rPr>
        <w:rFonts w:ascii="Calibri" w:hAnsi="Calibri" w:cs="Aparajita"/>
        <w:color w:val="000000"/>
      </w:rPr>
      <w:t xml:space="preserve">               CNPJ: 18.677.609/0001-65 -Tel. (35)3653-1220 -  E-mail: </w:t>
    </w:r>
    <w:hyperlink r:id="rId2" w:history="1">
      <w:r w:rsidRPr="00F81C4C">
        <w:rPr>
          <w:rStyle w:val="Hyperlink"/>
          <w:rFonts w:ascii="Calibri" w:hAnsi="Calibri" w:cs="Aparajita"/>
          <w:color w:val="000000"/>
        </w:rPr>
        <w:t>prefeitura@conceicaodosouros.mg.gov.br</w:t>
      </w:r>
    </w:hyperlink>
  </w:p>
  <w:p w:rsidR="00CF18C1" w:rsidRDefault="00CF18C1">
    <w:pPr>
      <w:pStyle w:val="Cabealh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F18C1"/>
    <w:rsid w:val="00243D8D"/>
    <w:rsid w:val="0027361F"/>
    <w:rsid w:val="00552268"/>
    <w:rsid w:val="007A1D1E"/>
    <w:rsid w:val="00901515"/>
    <w:rsid w:val="00B55CE1"/>
    <w:rsid w:val="00C926E5"/>
    <w:rsid w:val="00CF18C1"/>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F29CDB35-3A34-44B9-AEDF-0B54ABD767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F18C1"/>
    <w:pPr>
      <w:spacing w:after="0" w:line="240" w:lineRule="auto"/>
    </w:pPr>
    <w:rPr>
      <w:rFonts w:ascii="Times New Roman" w:eastAsia="Times New Roman" w:hAnsi="Times New Roman" w:cs="Times New Roman"/>
      <w:sz w:val="20"/>
      <w:szCs w:val="20"/>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Recuodecorpodetexto">
    <w:name w:val="Body Text Indent"/>
    <w:basedOn w:val="Normal"/>
    <w:link w:val="RecuodecorpodetextoChar"/>
    <w:rsid w:val="00CF18C1"/>
    <w:pPr>
      <w:ind w:firstLine="3540"/>
      <w:jc w:val="both"/>
    </w:pPr>
    <w:rPr>
      <w:sz w:val="24"/>
    </w:rPr>
  </w:style>
  <w:style w:type="character" w:customStyle="1" w:styleId="RecuodecorpodetextoChar">
    <w:name w:val="Recuo de corpo de texto Char"/>
    <w:basedOn w:val="Fontepargpadro"/>
    <w:link w:val="Recuodecorpodetexto"/>
    <w:rsid w:val="00CF18C1"/>
    <w:rPr>
      <w:rFonts w:ascii="Times New Roman" w:eastAsia="Times New Roman" w:hAnsi="Times New Roman" w:cs="Times New Roman"/>
      <w:sz w:val="24"/>
      <w:szCs w:val="20"/>
      <w:lang w:eastAsia="pt-BR"/>
    </w:rPr>
  </w:style>
  <w:style w:type="paragraph" w:styleId="Ttulo">
    <w:name w:val="Title"/>
    <w:basedOn w:val="Normal"/>
    <w:link w:val="TtuloChar"/>
    <w:qFormat/>
    <w:rsid w:val="00CF18C1"/>
    <w:pPr>
      <w:ind w:left="1134"/>
      <w:jc w:val="center"/>
    </w:pPr>
    <w:rPr>
      <w:b/>
      <w:sz w:val="28"/>
    </w:rPr>
  </w:style>
  <w:style w:type="character" w:customStyle="1" w:styleId="TtuloChar">
    <w:name w:val="Título Char"/>
    <w:basedOn w:val="Fontepargpadro"/>
    <w:link w:val="Ttulo"/>
    <w:rsid w:val="00CF18C1"/>
    <w:rPr>
      <w:rFonts w:ascii="Times New Roman" w:eastAsia="Times New Roman" w:hAnsi="Times New Roman" w:cs="Times New Roman"/>
      <w:b/>
      <w:sz w:val="28"/>
      <w:szCs w:val="20"/>
      <w:lang w:eastAsia="pt-BR"/>
    </w:rPr>
  </w:style>
  <w:style w:type="paragraph" w:styleId="Corpodetexto3">
    <w:name w:val="Body Text 3"/>
    <w:basedOn w:val="Normal"/>
    <w:link w:val="Corpodetexto3Char"/>
    <w:rsid w:val="00CF18C1"/>
    <w:pPr>
      <w:spacing w:after="120"/>
    </w:pPr>
    <w:rPr>
      <w:sz w:val="16"/>
      <w:szCs w:val="16"/>
    </w:rPr>
  </w:style>
  <w:style w:type="character" w:customStyle="1" w:styleId="Corpodetexto3Char">
    <w:name w:val="Corpo de texto 3 Char"/>
    <w:basedOn w:val="Fontepargpadro"/>
    <w:link w:val="Corpodetexto3"/>
    <w:rsid w:val="00CF18C1"/>
    <w:rPr>
      <w:rFonts w:ascii="Times New Roman" w:eastAsia="Times New Roman" w:hAnsi="Times New Roman" w:cs="Times New Roman"/>
      <w:sz w:val="16"/>
      <w:szCs w:val="16"/>
      <w:lang w:eastAsia="pt-BR"/>
    </w:rPr>
  </w:style>
  <w:style w:type="paragraph" w:customStyle="1" w:styleId="xmsonormal">
    <w:name w:val="x_msonormal"/>
    <w:basedOn w:val="Normal"/>
    <w:rsid w:val="00CF18C1"/>
    <w:pPr>
      <w:spacing w:before="100" w:beforeAutospacing="1" w:after="100" w:afterAutospacing="1"/>
    </w:pPr>
    <w:rPr>
      <w:sz w:val="24"/>
      <w:szCs w:val="24"/>
    </w:rPr>
  </w:style>
  <w:style w:type="paragraph" w:styleId="Cabealho">
    <w:name w:val="header"/>
    <w:basedOn w:val="Normal"/>
    <w:link w:val="CabealhoChar"/>
    <w:uiPriority w:val="99"/>
    <w:unhideWhenUsed/>
    <w:rsid w:val="00CF18C1"/>
    <w:pPr>
      <w:tabs>
        <w:tab w:val="center" w:pos="4252"/>
        <w:tab w:val="right" w:pos="8504"/>
      </w:tabs>
    </w:pPr>
  </w:style>
  <w:style w:type="character" w:customStyle="1" w:styleId="CabealhoChar">
    <w:name w:val="Cabeçalho Char"/>
    <w:basedOn w:val="Fontepargpadro"/>
    <w:link w:val="Cabealho"/>
    <w:uiPriority w:val="99"/>
    <w:rsid w:val="00CF18C1"/>
    <w:rPr>
      <w:rFonts w:ascii="Times New Roman" w:eastAsia="Times New Roman" w:hAnsi="Times New Roman" w:cs="Times New Roman"/>
      <w:sz w:val="20"/>
      <w:szCs w:val="20"/>
      <w:lang w:eastAsia="pt-BR"/>
    </w:rPr>
  </w:style>
  <w:style w:type="paragraph" w:styleId="Rodap">
    <w:name w:val="footer"/>
    <w:basedOn w:val="Normal"/>
    <w:link w:val="RodapChar"/>
    <w:uiPriority w:val="99"/>
    <w:unhideWhenUsed/>
    <w:rsid w:val="00CF18C1"/>
    <w:pPr>
      <w:tabs>
        <w:tab w:val="center" w:pos="4252"/>
        <w:tab w:val="right" w:pos="8504"/>
      </w:tabs>
    </w:pPr>
  </w:style>
  <w:style w:type="character" w:customStyle="1" w:styleId="RodapChar">
    <w:name w:val="Rodapé Char"/>
    <w:basedOn w:val="Fontepargpadro"/>
    <w:link w:val="Rodap"/>
    <w:uiPriority w:val="99"/>
    <w:rsid w:val="00CF18C1"/>
    <w:rPr>
      <w:rFonts w:ascii="Times New Roman" w:eastAsia="Times New Roman" w:hAnsi="Times New Roman" w:cs="Times New Roman"/>
      <w:sz w:val="20"/>
      <w:szCs w:val="20"/>
      <w:lang w:eastAsia="pt-BR"/>
    </w:rPr>
  </w:style>
  <w:style w:type="character" w:styleId="Hyperlink">
    <w:name w:val="Hyperlink"/>
    <w:rsid w:val="00CF18C1"/>
    <w:rPr>
      <w:color w:val="0000FF"/>
      <w:u w:val="single"/>
    </w:rPr>
  </w:style>
  <w:style w:type="paragraph" w:styleId="SemEspaamento">
    <w:name w:val="No Spacing"/>
    <w:uiPriority w:val="1"/>
    <w:qFormat/>
    <w:rsid w:val="00CF18C1"/>
    <w:pPr>
      <w:spacing w:after="0" w:line="240" w:lineRule="auto"/>
    </w:pPr>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mailto:prefeitura@conceicaodosouros.mg.gov.br" TargetMode="External"/><Relationship Id="rId1" Type="http://schemas.openxmlformats.org/officeDocument/2006/relationships/image" Target="media/image2.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TotalTime>
  <Pages>5</Pages>
  <Words>1964</Words>
  <Characters>10610</Characters>
  <Application>Microsoft Office Word</Application>
  <DocSecurity>0</DocSecurity>
  <Lines>88</Lines>
  <Paragraphs>25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12549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dc:creator>
  <cp:keywords/>
  <dc:description/>
  <cp:lastModifiedBy>Dani</cp:lastModifiedBy>
  <cp:revision>3</cp:revision>
  <dcterms:created xsi:type="dcterms:W3CDTF">2019-01-22T11:11:00Z</dcterms:created>
  <dcterms:modified xsi:type="dcterms:W3CDTF">2019-01-22T15:21:00Z</dcterms:modified>
</cp:coreProperties>
</file>