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F38" w:rsidRDefault="000A3F38"/>
    <w:p w:rsidR="006A5FBA" w:rsidRPr="00DB6724" w:rsidRDefault="006A5FBA" w:rsidP="006A5FBA">
      <w:pPr>
        <w:pStyle w:val="Ttulo"/>
        <w:ind w:left="0"/>
        <w:rPr>
          <w:rFonts w:ascii="Arial Narrow" w:hAnsi="Arial Narrow"/>
          <w:color w:val="000000"/>
          <w:sz w:val="24"/>
          <w:szCs w:val="24"/>
          <w:lang w:val="pt-BR"/>
        </w:rPr>
      </w:pPr>
      <w:r w:rsidRPr="00DB6724">
        <w:rPr>
          <w:rFonts w:ascii="Arial Narrow" w:hAnsi="Arial Narrow"/>
          <w:color w:val="000000"/>
          <w:sz w:val="24"/>
          <w:szCs w:val="24"/>
        </w:rPr>
        <w:t>ATA DE REGISTRO DE PREÇOS  N.º 0</w:t>
      </w:r>
      <w:r w:rsidR="00303BEB">
        <w:rPr>
          <w:rFonts w:ascii="Arial Narrow" w:hAnsi="Arial Narrow"/>
          <w:color w:val="000000"/>
          <w:sz w:val="24"/>
          <w:szCs w:val="24"/>
          <w:lang w:val="pt-BR"/>
        </w:rPr>
        <w:t>3</w:t>
      </w:r>
      <w:r w:rsidR="0089740D">
        <w:rPr>
          <w:rFonts w:ascii="Arial Narrow" w:hAnsi="Arial Narrow"/>
          <w:color w:val="000000"/>
          <w:sz w:val="24"/>
          <w:szCs w:val="24"/>
          <w:lang w:val="pt-BR"/>
        </w:rPr>
        <w:t>8</w:t>
      </w:r>
      <w:r w:rsidRPr="00DB6724">
        <w:rPr>
          <w:rFonts w:ascii="Arial Narrow" w:hAnsi="Arial Narrow"/>
          <w:color w:val="000000"/>
          <w:sz w:val="24"/>
          <w:szCs w:val="24"/>
        </w:rPr>
        <w:t>/</w:t>
      </w:r>
      <w:r>
        <w:rPr>
          <w:rFonts w:ascii="Arial Narrow" w:hAnsi="Arial Narrow"/>
          <w:color w:val="000000"/>
          <w:sz w:val="24"/>
          <w:szCs w:val="24"/>
        </w:rPr>
        <w:t>2018</w:t>
      </w:r>
    </w:p>
    <w:p w:rsidR="006A5FBA" w:rsidRPr="00DB6724" w:rsidRDefault="006A5FBA" w:rsidP="006A5FBA">
      <w:pPr>
        <w:pStyle w:val="Ttulo"/>
        <w:rPr>
          <w:rFonts w:ascii="Arial Narrow" w:hAnsi="Arial Narrow"/>
          <w:color w:val="000000"/>
          <w:sz w:val="24"/>
          <w:szCs w:val="24"/>
        </w:rPr>
      </w:pPr>
    </w:p>
    <w:p w:rsidR="006A5FBA" w:rsidRPr="00A51A1E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A51A1E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Aos 27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dias do mês de </w:t>
      </w:r>
      <w:r>
        <w:rPr>
          <w:rFonts w:ascii="Arial Narrow" w:hAnsi="Arial Narrow"/>
          <w:color w:val="000000"/>
          <w:sz w:val="24"/>
          <w:szCs w:val="24"/>
        </w:rPr>
        <w:t>abril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>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no Prédio da Sede da Prefeitura Municipal de Conceição dos Ouros  (MG), situado à Praça José Maria de Souza, nº 01, Centro de Conceição dos Ouros  (MG) o DD. Prefeito Municipal de Conceição dos Ouros  (MG), nos termos da Lei 10.520/02, subsidiariamente a lei n.º 8.666/93, e suas alterações, bem como o Decreto Municipal n° 991 de 08 de Outubro de 2.014.(que regulamenta o SRP na modalidade pregão), e das demais normas legais aplicáveis, em face da classificação da proposta apresentada no PREGÃO PRESENCIAL PARA REGISTRO DE PREÇOS Nº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 deliberação do Pregoeiro do município, resolve registrar os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tendo sido os referidos Preços oferecidos pela empresa </w:t>
      </w:r>
      <w:r w:rsidR="0089740D">
        <w:rPr>
          <w:rFonts w:ascii="Arial Narrow" w:hAnsi="Arial Narrow"/>
          <w:color w:val="000000"/>
          <w:sz w:val="24"/>
          <w:szCs w:val="24"/>
        </w:rPr>
        <w:t xml:space="preserve">JAIRO PEREIRA MARQUES – ME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estabelecida à </w:t>
      </w:r>
      <w:r w:rsidR="0089740D">
        <w:rPr>
          <w:rFonts w:ascii="Arial Narrow" w:hAnsi="Arial Narrow"/>
          <w:color w:val="000000"/>
          <w:sz w:val="24"/>
          <w:szCs w:val="24"/>
        </w:rPr>
        <w:t>Rua São Judas Tadeu</w:t>
      </w:r>
      <w:r w:rsidRPr="00DB6724">
        <w:rPr>
          <w:rFonts w:ascii="Arial Narrow" w:hAnsi="Arial Narrow"/>
          <w:color w:val="000000"/>
          <w:sz w:val="24"/>
          <w:szCs w:val="24"/>
        </w:rPr>
        <w:t>, n.º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="0089740D">
        <w:rPr>
          <w:rFonts w:ascii="Arial Narrow" w:hAnsi="Arial Narrow"/>
          <w:color w:val="000000"/>
          <w:sz w:val="24"/>
          <w:szCs w:val="24"/>
        </w:rPr>
        <w:t>37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bairro </w:t>
      </w:r>
      <w:r w:rsidR="0089740D">
        <w:rPr>
          <w:rFonts w:ascii="Arial Narrow" w:hAnsi="Arial Narrow"/>
          <w:color w:val="000000"/>
          <w:sz w:val="24"/>
          <w:szCs w:val="24"/>
        </w:rPr>
        <w:t>Vila Santa Cruz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 na cidade de </w:t>
      </w:r>
      <w:r w:rsidR="0089740D">
        <w:rPr>
          <w:rFonts w:ascii="Arial Narrow" w:hAnsi="Arial Narrow"/>
          <w:color w:val="000000"/>
          <w:sz w:val="24"/>
          <w:szCs w:val="24"/>
        </w:rPr>
        <w:t>Cambuí</w:t>
      </w:r>
      <w:r>
        <w:rPr>
          <w:rFonts w:ascii="Arial Narrow" w:hAnsi="Arial Narrow"/>
          <w:color w:val="000000"/>
          <w:sz w:val="24"/>
          <w:szCs w:val="24"/>
        </w:rPr>
        <w:t xml:space="preserve"> – MG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inscrita no CGC sob o n.º </w:t>
      </w:r>
      <w:r w:rsidR="0089740D">
        <w:rPr>
          <w:rFonts w:ascii="Arial Narrow" w:hAnsi="Arial Narrow"/>
          <w:color w:val="000000"/>
          <w:sz w:val="24"/>
          <w:szCs w:val="24"/>
        </w:rPr>
        <w:t>08.034.017/0001-71</w:t>
      </w:r>
      <w:r>
        <w:rPr>
          <w:rFonts w:ascii="Arial Narrow" w:hAnsi="Arial Narrow"/>
          <w:color w:val="000000"/>
          <w:sz w:val="24"/>
          <w:szCs w:val="24"/>
        </w:rPr>
        <w:t>, I.E.</w:t>
      </w:r>
      <w:r w:rsidR="00F3427C">
        <w:rPr>
          <w:rFonts w:ascii="Arial Narrow" w:hAnsi="Arial Narrow"/>
          <w:color w:val="000000"/>
          <w:sz w:val="24"/>
          <w:szCs w:val="24"/>
        </w:rPr>
        <w:t xml:space="preserve"> </w:t>
      </w:r>
      <w:r w:rsidR="0089740D">
        <w:rPr>
          <w:rFonts w:ascii="Arial Narrow" w:hAnsi="Arial Narrow"/>
          <w:color w:val="000000"/>
          <w:sz w:val="24"/>
          <w:szCs w:val="24"/>
        </w:rPr>
        <w:t>001013685.00-22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representada neste ato, pelo Sr. </w:t>
      </w:r>
      <w:r w:rsidR="0089740D">
        <w:rPr>
          <w:rFonts w:ascii="Arial Narrow" w:hAnsi="Arial Narrow"/>
          <w:color w:val="000000"/>
          <w:sz w:val="24"/>
          <w:szCs w:val="24"/>
        </w:rPr>
        <w:t>Jairo Pereira Marques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portador de R.G. n.º </w:t>
      </w:r>
      <w:r w:rsidR="0089740D">
        <w:rPr>
          <w:rFonts w:ascii="Arial Narrow" w:hAnsi="Arial Narrow"/>
          <w:color w:val="000000"/>
          <w:sz w:val="24"/>
          <w:szCs w:val="24"/>
        </w:rPr>
        <w:t>MG11504917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CPF n.º </w:t>
      </w:r>
      <w:r w:rsidR="0089740D">
        <w:rPr>
          <w:rFonts w:ascii="Arial Narrow" w:hAnsi="Arial Narrow"/>
          <w:color w:val="000000"/>
          <w:sz w:val="24"/>
          <w:szCs w:val="24"/>
        </w:rPr>
        <w:t>043.694.046-90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6A5FBA" w:rsidRPr="00DB6724" w:rsidRDefault="006A5FBA" w:rsidP="006A5FBA">
      <w:pPr>
        <w:tabs>
          <w:tab w:val="right" w:pos="9117"/>
        </w:tabs>
        <w:jc w:val="both"/>
        <w:rPr>
          <w:rFonts w:ascii="Arial Narrow" w:hAnsi="Arial Narrow" w:cs="Arial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PRIMEIRA - DO OBJETO:</w:t>
      </w: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Constitui objeto principal do presente instrumento, o Registro de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8"/>
          <w:szCs w:val="28"/>
        </w:rPr>
      </w:pP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SEGUNDA - DA VALIDADE DO REGISTRO DE PREÇOS</w:t>
      </w: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presente Ata de Registro de Preços terá a validade de 12 (doze) meses a partir da sua assinatura.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não será obrigado a realizar os serviços referidos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nesta ata, sem que, desse fato, caiba recurso ou indenização de qualquer espécie às empresas registradas.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 CLÁUSULA TERCEIRA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PREÇO</w:t>
      </w: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912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Em cada fornecimento/execução decorrente desta Ata, serão observadas as disposições do Decreto nº 991 /2014, </w:t>
      </w:r>
      <w:r w:rsidRPr="00DB6724">
        <w:rPr>
          <w:rFonts w:ascii="Arial Narrow" w:hAnsi="Arial Narrow"/>
          <w:color w:val="000000"/>
          <w:sz w:val="24"/>
          <w:szCs w:val="24"/>
        </w:rPr>
        <w:t>que regulamenta o SRP na modalidade pregão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que a precedeu e integra o presente instrumento de compromisso independentemente de transcrição.</w:t>
      </w:r>
    </w:p>
    <w:p w:rsidR="006A5FBA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pelas empresas detentoras da Presente ATA, as quais também a integram.</w:t>
      </w:r>
    </w:p>
    <w:p w:rsidR="006A5FBA" w:rsidRPr="00DB6724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QUARTA - DO LOCAL E PRAZO DE ENTREGA (REALIZAÇÃO)</w:t>
      </w: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05 (cinco) dias e será contado a partir da Ordem de serviços. 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6A5FBA" w:rsidRPr="00DB6724" w:rsidRDefault="006A5FBA" w:rsidP="006A5FBA">
      <w:pPr>
        <w:tabs>
          <w:tab w:val="right" w:pos="5427"/>
        </w:tabs>
        <w:jc w:val="both"/>
        <w:rPr>
          <w:rFonts w:ascii="Arial Narrow" w:hAnsi="Arial Narrow"/>
          <w:i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22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QUINTA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PAGAMENTO</w:t>
      </w:r>
    </w:p>
    <w:p w:rsidR="006A5FBA" w:rsidRPr="00DB6724" w:rsidRDefault="006A5FBA" w:rsidP="006A5FBA">
      <w:pPr>
        <w:tabs>
          <w:tab w:val="right" w:pos="25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437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SEXTA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CONDIÇÕES DE EXECUÇÃO</w:t>
      </w: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detentora da presente Ata de Registro de Preços será obrigada a atender todos os pedidos de serviços efetuados durante a vigência desta Ata, mesmo que a realização deles decorrente estiverem previstos para data posterior a do seu vencimento.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Se a qualidade dos serviços realizados não corresponder as especificações exigidas, no edital de Pregão Presencial que precedeu a presente Ata, a realização dos serviços executados e apresentados serão questionados junto à detentora para sua correção/substituição, no prazo máximo de dois (02) dias independentemente da aplicação das penalidades cabíveis.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Cada solicitação de serviços deverá ser realizado mediante ordem da unidade requisitante, a qual poderá ser feita por memorando, oficio, telex ou fac-símile, devendo dela constar: a data, o valor unitário dos serviços, a quantidade pretendida, o local para a entrega ou realização, o carimbo e a assinatura do responsável.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Os serviços realizados deverão ser discriminados e acompanhados das respectivas notas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fiscais.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SÉTIMA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PENALIDADES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A não realização dos serviços no prazo assinalado, importará na aplicação de multa diária na ordem de 0.3% (três décimos por cento) até o 30º (trigésimo) dia de atraso, sobre o valor dos Serviços não Realizados.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- 10% (dez por cento) sobre o valor do objeto, não executado, no caso de atraso superior a 30 (trinta) dias, com o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consequente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cancelamento da nota de empenho, Ata de Registro de Preços, contrato ou documento correspondente.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A realização de serviços fora das características originais, também ocasionará a incidência de multas previstas, pois nessa situação a desconformidade de especificações equivalerá ao não realização, igualmente, será aplicada as multas previstas no caso da mesma descumprir qualquer outra obrigação a ela imposta no presente ajuste.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IV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DB6724">
        <w:rPr>
          <w:rFonts w:ascii="Arial Narrow" w:hAnsi="Arial Narrow"/>
          <w:color w:val="000000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VI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OITAVA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REEQUILÍBRIO ECONÔMICO-FINANCEIRO</w:t>
      </w: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bCs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consequências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incalculáveis, bem como de demonstração analítica de seu impacto nos custos do contrato.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NONA – DOTAÇÃO ORÇAMENTÁRIA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 w:rsidRPr="00DB6724">
        <w:rPr>
          <w:rFonts w:ascii="Arial Narrow" w:hAnsi="Arial Narrow"/>
          <w:b/>
          <w:color w:val="000000"/>
          <w:szCs w:val="24"/>
        </w:rPr>
        <w:t xml:space="preserve"> I - </w:t>
      </w:r>
      <w:r w:rsidRPr="00DB6724">
        <w:rPr>
          <w:rFonts w:ascii="Arial Narrow" w:hAnsi="Arial Narrow"/>
          <w:color w:val="000000"/>
          <w:szCs w:val="24"/>
        </w:rPr>
        <w:t>Os recursos necessários ao atendimento das despesas correrão à conta das seguintes dotações orçamentárias:</w:t>
      </w: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b/>
          <w:color w:val="000000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highlight w:val="yellow"/>
        </w:rPr>
      </w:pPr>
      <w:r w:rsidRPr="009D2FA0">
        <w:rPr>
          <w:rFonts w:ascii="Arial Narrow" w:hAnsi="Arial Narrow"/>
          <w:color w:val="000000"/>
          <w:sz w:val="24"/>
          <w:szCs w:val="24"/>
        </w:rPr>
        <w:t xml:space="preserve">  </w:t>
      </w:r>
      <w:r>
        <w:rPr>
          <w:rFonts w:ascii="Arial Narrow" w:hAnsi="Arial Narrow"/>
          <w:color w:val="000000"/>
          <w:sz w:val="24"/>
          <w:szCs w:val="24"/>
        </w:rPr>
        <w:t>9,25,39,55,71,76,93,100,104,182,218,224,228,233,238,244,250,256,271,294,306,328,313,343,355,387,389</w:t>
      </w:r>
      <w:r w:rsidRPr="00DB6724">
        <w:rPr>
          <w:rFonts w:ascii="Arial Narrow" w:hAnsi="Arial Narrow"/>
          <w:color w:val="000000"/>
          <w:sz w:val="24"/>
          <w:szCs w:val="24"/>
          <w:highlight w:val="yellow"/>
        </w:rPr>
        <w:t xml:space="preserve">  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</w:rPr>
      </w:pPr>
    </w:p>
    <w:p w:rsidR="006A5FBA" w:rsidRPr="00DB6724" w:rsidRDefault="006A5FBA" w:rsidP="006A5FBA">
      <w:pPr>
        <w:pStyle w:val="Corpodetexto3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CLÁUSULA DÉCIMA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DAS CONDIÇÕES DE RECEBIMENTO DO OBJETO DA ATA DE REGISTRO DE PREÇOS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DÉCIMA PRIMEIRA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CANCELAMENTO DA ATA DE REGISTRO DE PREÇOS</w:t>
      </w: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presente Ata de Registro de Preços poderá ser cancelada, de pleno direito: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1 - Pela Administração,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A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</w:t>
      </w:r>
      <w:proofErr w:type="spellStart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a</w:t>
      </w:r>
      <w:proofErr w:type="spellEnd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detentora não cumprir as obrigações constantes desta Ata de Registro de Preços;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B – a detentora der causa a rescisão administrativa de contrato decorrente de registro de preços, a critério da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C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D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os preços registrados se apresentarem superiores aos praticados no mercado;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E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F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2 - Pela detentora,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DB6724">
        <w:rPr>
          <w:rFonts w:ascii="Arial Narrow" w:hAnsi="Arial Narrow"/>
          <w:color w:val="000000"/>
          <w:sz w:val="24"/>
          <w:szCs w:val="24"/>
        </w:rPr>
        <w:t>revistas no art. 78, incisos XII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I a XVI, da Lei Federal 8.666/93, alterada pela Lei Federal 8.883/94.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B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DÉCIMA SEGUNDA - DAS DISPOSIÇÕES FINAIS</w:t>
      </w: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bCs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041/2018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modalidade Pregão Presencial n.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>, seus anexos e as propostas das empresas classificadas no certame.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ão os princípios gerais de Direito.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Conceição dos Ouros (MG), 27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 xml:space="preserve">abril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de 2.01</w:t>
      </w:r>
      <w:r>
        <w:rPr>
          <w:rFonts w:ascii="Arial Narrow" w:hAnsi="Arial Narrow"/>
          <w:color w:val="000000"/>
          <w:sz w:val="24"/>
          <w:szCs w:val="24"/>
        </w:rPr>
        <w:t>8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9A5967" w:rsidRDefault="009A5967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PREFEITURA MUNICIPAL DE CONCEIÇÃO DOS OUROS - </w:t>
      </w:r>
      <w:r w:rsidR="00A80028">
        <w:rPr>
          <w:rFonts w:ascii="Arial Narrow" w:hAnsi="Arial Narrow"/>
          <w:color w:val="000000"/>
          <w:sz w:val="24"/>
          <w:szCs w:val="24"/>
        </w:rPr>
        <w:t>MG</w:t>
      </w: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A80028">
        <w:rPr>
          <w:rFonts w:ascii="Arial Narrow" w:hAnsi="Arial Narrow"/>
          <w:color w:val="000000"/>
          <w:sz w:val="24"/>
          <w:szCs w:val="24"/>
        </w:rPr>
        <w:t>Mauricio Euclides Viana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PREFEITO MUNICIPAL</w:t>
      </w: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CONTRATANTE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9A5967" w:rsidRPr="00DB6724" w:rsidRDefault="009A5967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89740D" w:rsidRDefault="0089740D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JAIRO PEREIRA MARQUES – ME </w:t>
      </w:r>
    </w:p>
    <w:p w:rsidR="001B4DD6" w:rsidRDefault="0089740D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CNPJ: </w:t>
      </w:r>
      <w:r>
        <w:rPr>
          <w:rFonts w:ascii="Arial Narrow" w:hAnsi="Arial Narrow"/>
          <w:color w:val="000000"/>
          <w:sz w:val="24"/>
          <w:szCs w:val="24"/>
        </w:rPr>
        <w:t>08.034.017/0001-71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CONTRATADA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6A5FBA" w:rsidP="006A5FBA">
      <w:pPr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Testemunhas: </w:t>
      </w:r>
    </w:p>
    <w:p w:rsidR="00CC2730" w:rsidRDefault="00CC2730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Nome: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_____________________________</w:t>
      </w:r>
      <w:r>
        <w:rPr>
          <w:rFonts w:ascii="Arial Narrow" w:hAnsi="Arial Narrow"/>
          <w:color w:val="000000"/>
          <w:sz w:val="24"/>
          <w:szCs w:val="24"/>
        </w:rPr>
        <w:t>_______________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  </w:t>
      </w:r>
      <w:r>
        <w:rPr>
          <w:rFonts w:ascii="Arial Narrow" w:hAnsi="Arial Narrow"/>
          <w:color w:val="000000"/>
          <w:sz w:val="24"/>
          <w:szCs w:val="24"/>
        </w:rPr>
        <w:t>CPF: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_</w:t>
      </w:r>
      <w:r>
        <w:rPr>
          <w:rFonts w:ascii="Arial Narrow" w:hAnsi="Arial Narrow"/>
          <w:color w:val="000000"/>
          <w:sz w:val="24"/>
          <w:szCs w:val="24"/>
        </w:rPr>
        <w:t>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____________________________  </w:t>
      </w:r>
    </w:p>
    <w:p w:rsidR="006A5FBA" w:rsidRPr="00DB6724" w:rsidRDefault="006A5FBA" w:rsidP="006A5FBA">
      <w:pPr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4444A3" w:rsidRPr="00DB6724" w:rsidRDefault="004444A3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Pr="00DB6724" w:rsidRDefault="00A80028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color w:val="000000"/>
        </w:rPr>
        <w:t xml:space="preserve">Nome: </w:t>
      </w:r>
      <w:r w:rsidRPr="00DB6724">
        <w:rPr>
          <w:rFonts w:ascii="Arial Narrow" w:hAnsi="Arial Narrow"/>
          <w:color w:val="000000"/>
        </w:rPr>
        <w:t>_____________________________</w:t>
      </w:r>
      <w:r>
        <w:rPr>
          <w:rFonts w:ascii="Arial Narrow" w:hAnsi="Arial Narrow"/>
          <w:color w:val="000000"/>
        </w:rPr>
        <w:t>_______________</w:t>
      </w:r>
      <w:r w:rsidRPr="00DB6724">
        <w:rPr>
          <w:rFonts w:ascii="Arial Narrow" w:hAnsi="Arial Narrow"/>
          <w:color w:val="000000"/>
        </w:rPr>
        <w:t xml:space="preserve">   </w:t>
      </w:r>
      <w:r>
        <w:rPr>
          <w:rFonts w:ascii="Arial Narrow" w:hAnsi="Arial Narrow"/>
          <w:color w:val="000000"/>
        </w:rPr>
        <w:t>CPF:</w:t>
      </w:r>
      <w:r w:rsidRPr="00DB6724">
        <w:rPr>
          <w:rFonts w:ascii="Arial Narrow" w:hAnsi="Arial Narrow"/>
          <w:color w:val="000000"/>
        </w:rPr>
        <w:t xml:space="preserve"> _</w:t>
      </w:r>
      <w:r>
        <w:rPr>
          <w:rFonts w:ascii="Arial Narrow" w:hAnsi="Arial Narrow"/>
          <w:color w:val="000000"/>
        </w:rPr>
        <w:t>___</w:t>
      </w:r>
      <w:r w:rsidRPr="00DB6724">
        <w:rPr>
          <w:rFonts w:ascii="Arial Narrow" w:hAnsi="Arial Narrow"/>
          <w:color w:val="000000"/>
        </w:rPr>
        <w:t xml:space="preserve">____________________________  </w:t>
      </w: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802FD0">
        <w:rPr>
          <w:rFonts w:ascii="Arial Narrow" w:hAnsi="Arial Narrow"/>
          <w:sz w:val="24"/>
          <w:szCs w:val="24"/>
          <w:lang w:eastAsia="x-none"/>
        </w:rPr>
        <w:t>Nº 0</w:t>
      </w:r>
      <w:r w:rsidR="009A5967">
        <w:rPr>
          <w:rFonts w:ascii="Arial Narrow" w:hAnsi="Arial Narrow"/>
          <w:sz w:val="24"/>
          <w:szCs w:val="24"/>
          <w:lang w:eastAsia="x-none"/>
        </w:rPr>
        <w:t>3</w:t>
      </w:r>
      <w:r w:rsidR="0089740D">
        <w:rPr>
          <w:rFonts w:ascii="Arial Narrow" w:hAnsi="Arial Narrow"/>
          <w:sz w:val="24"/>
          <w:szCs w:val="24"/>
          <w:lang w:eastAsia="x-none"/>
        </w:rPr>
        <w:t>8</w:t>
      </w:r>
      <w:r w:rsidRPr="00802FD0">
        <w:rPr>
          <w:rFonts w:ascii="Arial Narrow" w:hAnsi="Arial Narrow"/>
          <w:sz w:val="24"/>
          <w:szCs w:val="24"/>
          <w:lang w:eastAsia="x-none"/>
        </w:rPr>
        <w:t>/2018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802FD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802FD0">
        <w:rPr>
          <w:rFonts w:ascii="Arial Narrow" w:hAnsi="Arial Narrow"/>
          <w:sz w:val="24"/>
          <w:szCs w:val="24"/>
          <w:lang w:eastAsia="x-none"/>
        </w:rPr>
        <w:t xml:space="preserve"> Sist</w:t>
      </w:r>
      <w:r>
        <w:rPr>
          <w:rFonts w:ascii="Arial Narrow" w:hAnsi="Arial Narrow"/>
          <w:sz w:val="24"/>
          <w:szCs w:val="24"/>
          <w:lang w:eastAsia="x-none"/>
        </w:rPr>
        <w:t>ema de Registro de Preços Nº 0</w:t>
      </w:r>
      <w:r w:rsidR="009A5967">
        <w:rPr>
          <w:rFonts w:ascii="Arial Narrow" w:hAnsi="Arial Narrow"/>
          <w:sz w:val="24"/>
          <w:szCs w:val="24"/>
          <w:lang w:eastAsia="x-none"/>
        </w:rPr>
        <w:t>15</w:t>
      </w:r>
      <w:r w:rsidRPr="00802FD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val="x-none" w:eastAsia="x-none"/>
        </w:rPr>
      </w:pPr>
    </w:p>
    <w:p w:rsidR="0089740D" w:rsidRDefault="0089740D" w:rsidP="0089740D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JAIRO PEREIRA MARQUES – ME CNPJ: 08.034.017/0001-71</w:t>
      </w:r>
    </w:p>
    <w:p w:rsidR="00303BEB" w:rsidRDefault="00303BEB" w:rsidP="00303BEB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napToGrid w:val="0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vanish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A80028" w:rsidRPr="00802FD0" w:rsidRDefault="00A80028" w:rsidP="00A80028">
      <w:pPr>
        <w:rPr>
          <w:rFonts w:ascii="Arial Narrow" w:hAnsi="Arial Narrow"/>
          <w:vanish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89740D" w:rsidP="00A80028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1665A39F" wp14:editId="5D40B329">
            <wp:extent cx="5972175" cy="876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23" t="36604" r="1794" b="40488"/>
                    <a:stretch/>
                  </pic:blipFill>
                  <pic:spPr bwMode="auto">
                    <a:xfrm>
                      <a:off x="0" y="0"/>
                      <a:ext cx="5972175" cy="87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0028" w:rsidRPr="00802FD0" w:rsidRDefault="00A80028" w:rsidP="00A80028">
      <w:pPr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  <w:r w:rsidRPr="00802FD0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27 de abril de 2018.</w:t>
      </w:r>
    </w:p>
    <w:p w:rsidR="00A80028" w:rsidRPr="00802FD0" w:rsidRDefault="00A80028" w:rsidP="00A80028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ab/>
      </w: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PREFEITURA MUNICIPAL DE CONCEIÇÃO DOS OUROS - MG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MAURÍCIO EUCLIDES VIANA - PREFEITO MUNICIPAL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Pr="00B6108C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89740D" w:rsidRDefault="0089740D" w:rsidP="0089740D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JAIRO PEREIRA MARQUES – ME </w:t>
      </w:r>
    </w:p>
    <w:p w:rsidR="0089740D" w:rsidRDefault="0089740D" w:rsidP="0089740D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CNPJ: 08.034.017/0001-71</w:t>
      </w:r>
    </w:p>
    <w:p w:rsidR="00A80028" w:rsidRDefault="00A80028" w:rsidP="00A80028"/>
    <w:p w:rsidR="00A80028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/>
    <w:sectPr w:rsidR="006A5FBA" w:rsidSect="006A5FBA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3B7" w:rsidRDefault="009D53B7" w:rsidP="006A5FBA">
      <w:r>
        <w:separator/>
      </w:r>
    </w:p>
  </w:endnote>
  <w:endnote w:type="continuationSeparator" w:id="0">
    <w:p w:rsidR="009D53B7" w:rsidRDefault="009D53B7" w:rsidP="006A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3B7" w:rsidRDefault="009D53B7" w:rsidP="006A5FBA">
      <w:r>
        <w:separator/>
      </w:r>
    </w:p>
  </w:footnote>
  <w:footnote w:type="continuationSeparator" w:id="0">
    <w:p w:rsidR="009D53B7" w:rsidRDefault="009D53B7" w:rsidP="006A5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FBA" w:rsidRDefault="006A5FBA" w:rsidP="006A5FB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C4A3C3" wp14:editId="44CB68C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6A5FBA" w:rsidRPr="00C50C2A" w:rsidRDefault="006A5FBA" w:rsidP="006A5FB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A5FBA" w:rsidRDefault="006A5FBA" w:rsidP="006A5FBA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6A5FBA" w:rsidRDefault="006A5F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BA"/>
    <w:rsid w:val="000A3F38"/>
    <w:rsid w:val="001B4DD6"/>
    <w:rsid w:val="002242A3"/>
    <w:rsid w:val="002B7AB2"/>
    <w:rsid w:val="002F1C27"/>
    <w:rsid w:val="00303BEB"/>
    <w:rsid w:val="00391EF0"/>
    <w:rsid w:val="004444A3"/>
    <w:rsid w:val="006A5FBA"/>
    <w:rsid w:val="006B0920"/>
    <w:rsid w:val="0089740D"/>
    <w:rsid w:val="009A5967"/>
    <w:rsid w:val="009D53B7"/>
    <w:rsid w:val="00A678D6"/>
    <w:rsid w:val="00A80028"/>
    <w:rsid w:val="00BE4B48"/>
    <w:rsid w:val="00CB1286"/>
    <w:rsid w:val="00CC2730"/>
    <w:rsid w:val="00DB7A36"/>
    <w:rsid w:val="00F1756A"/>
    <w:rsid w:val="00F3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68B16-6835-4D19-A5F9-F995D6F1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A5FBA"/>
  </w:style>
  <w:style w:type="paragraph" w:styleId="Rodap">
    <w:name w:val="footer"/>
    <w:basedOn w:val="Normal"/>
    <w:link w:val="Rodap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A5FBA"/>
  </w:style>
  <w:style w:type="character" w:styleId="Hyperlink">
    <w:name w:val="Hyperlink"/>
    <w:rsid w:val="006A5FBA"/>
    <w:rPr>
      <w:color w:val="0000FF"/>
      <w:u w:val="single"/>
    </w:rPr>
  </w:style>
  <w:style w:type="paragraph" w:styleId="SemEspaamento">
    <w:name w:val="No Spacing"/>
    <w:uiPriority w:val="1"/>
    <w:qFormat/>
    <w:rsid w:val="006A5FBA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6A5FB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A5FB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6A5FB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6A5FB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6A5FB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6A5FB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6A5FBA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BC225-1B9F-46DF-BD88-8D273F41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1783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11</cp:revision>
  <dcterms:created xsi:type="dcterms:W3CDTF">2018-05-16T17:40:00Z</dcterms:created>
  <dcterms:modified xsi:type="dcterms:W3CDTF">2018-05-16T19:12:00Z</dcterms:modified>
</cp:coreProperties>
</file>