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1CE1" w:rsidRPr="007D2E46" w:rsidRDefault="00781CE1" w:rsidP="00781CE1">
      <w:pPr>
        <w:pStyle w:val="Ttulo"/>
        <w:ind w:left="0"/>
        <w:rPr>
          <w:rFonts w:ascii="Arial Narrow" w:hAnsi="Arial Narrow"/>
          <w:color w:val="000000"/>
          <w:sz w:val="24"/>
          <w:szCs w:val="24"/>
          <w:lang w:val="pt-BR"/>
        </w:rPr>
      </w:pPr>
      <w:r w:rsidRPr="00DB6724">
        <w:rPr>
          <w:rFonts w:ascii="Arial Narrow" w:hAnsi="Arial Narrow"/>
          <w:color w:val="000000"/>
          <w:sz w:val="24"/>
          <w:szCs w:val="24"/>
        </w:rPr>
        <w:t xml:space="preserve">ATA DE REGISTRO DE PREÇOS  </w:t>
      </w:r>
      <w:r w:rsidR="007D2E46">
        <w:rPr>
          <w:rFonts w:ascii="Arial Narrow" w:hAnsi="Arial Narrow"/>
          <w:color w:val="000000"/>
          <w:sz w:val="24"/>
          <w:szCs w:val="24"/>
          <w:lang w:val="pt-BR"/>
        </w:rPr>
        <w:t>Nº 026/2017</w:t>
      </w:r>
    </w:p>
    <w:p w:rsidR="00781CE1" w:rsidRPr="00DB6724" w:rsidRDefault="00781CE1" w:rsidP="00781CE1">
      <w:pPr>
        <w:pStyle w:val="Ttulo"/>
        <w:rPr>
          <w:rFonts w:ascii="Arial Narrow" w:hAnsi="Arial Narrow"/>
          <w:color w:val="000000"/>
          <w:sz w:val="24"/>
          <w:szCs w:val="24"/>
        </w:rPr>
      </w:pPr>
    </w:p>
    <w:p w:rsidR="00781CE1" w:rsidRPr="00A51A1E" w:rsidRDefault="00781CE1" w:rsidP="00781CE1">
      <w:pPr>
        <w:autoSpaceDE w:val="0"/>
        <w:autoSpaceDN w:val="0"/>
        <w:adjustRightInd w:val="0"/>
        <w:jc w:val="both"/>
        <w:rPr>
          <w:rFonts w:ascii="Arial Narrow" w:hAnsi="Arial Narrow" w:cs="Arial"/>
          <w:b/>
          <w:noProof/>
          <w:color w:val="000000"/>
          <w:sz w:val="24"/>
          <w:szCs w:val="24"/>
        </w:rPr>
      </w:pPr>
      <w:r w:rsidRPr="00A51A1E">
        <w:rPr>
          <w:rFonts w:ascii="Arial Narrow" w:hAnsi="Arial Narrow" w:cs="Arial"/>
          <w:b/>
          <w:noProof/>
          <w:color w:val="000000"/>
          <w:sz w:val="24"/>
          <w:szCs w:val="24"/>
        </w:rPr>
        <w:t>Contratação de Empresa Especializada para Prestação de Serviços de Manutenção em Veículos Leves e Pesados da Frota Municipal.</w:t>
      </w:r>
    </w:p>
    <w:p w:rsidR="00781CE1" w:rsidRPr="00DB6724" w:rsidRDefault="00781CE1" w:rsidP="00781CE1">
      <w:pPr>
        <w:rPr>
          <w:rFonts w:ascii="Arial Narrow" w:hAnsi="Arial Narrow"/>
          <w:color w:val="000000"/>
          <w:sz w:val="24"/>
          <w:szCs w:val="24"/>
        </w:rPr>
      </w:pPr>
    </w:p>
    <w:p w:rsidR="00781CE1" w:rsidRPr="0058363D" w:rsidRDefault="00781CE1" w:rsidP="00781CE1">
      <w:pPr>
        <w:autoSpaceDE w:val="0"/>
        <w:autoSpaceDN w:val="0"/>
        <w:adjustRightInd w:val="0"/>
        <w:jc w:val="both"/>
        <w:rPr>
          <w:rFonts w:ascii="Arial Narrow" w:hAnsi="Arial Narrow" w:cs="Arial"/>
          <w:b/>
          <w:noProof/>
          <w:color w:val="000000"/>
          <w:sz w:val="24"/>
          <w:szCs w:val="24"/>
        </w:rPr>
      </w:pPr>
      <w:r w:rsidRPr="00DB6724">
        <w:rPr>
          <w:rFonts w:ascii="Arial Narrow" w:hAnsi="Arial Narrow"/>
          <w:color w:val="000000"/>
          <w:sz w:val="24"/>
          <w:szCs w:val="24"/>
        </w:rPr>
        <w:t xml:space="preserve">Aos </w:t>
      </w:r>
      <w:r>
        <w:rPr>
          <w:rFonts w:ascii="Arial Narrow" w:hAnsi="Arial Narrow"/>
          <w:color w:val="000000"/>
          <w:sz w:val="24"/>
          <w:szCs w:val="24"/>
        </w:rPr>
        <w:t>29</w:t>
      </w:r>
      <w:r w:rsidRPr="00DB6724">
        <w:rPr>
          <w:rFonts w:ascii="Arial Narrow" w:hAnsi="Arial Narrow"/>
          <w:color w:val="000000"/>
          <w:sz w:val="24"/>
          <w:szCs w:val="24"/>
        </w:rPr>
        <w:t xml:space="preserve"> dias do mês de </w:t>
      </w:r>
      <w:r>
        <w:rPr>
          <w:rFonts w:ascii="Arial Narrow" w:hAnsi="Arial Narrow"/>
          <w:color w:val="000000"/>
          <w:sz w:val="24"/>
          <w:szCs w:val="24"/>
        </w:rPr>
        <w:t>maio</w:t>
      </w:r>
      <w:r w:rsidRPr="00DB6724">
        <w:rPr>
          <w:rFonts w:ascii="Arial Narrow" w:hAnsi="Arial Narrow"/>
          <w:color w:val="000000"/>
          <w:sz w:val="24"/>
          <w:szCs w:val="24"/>
        </w:rPr>
        <w:t xml:space="preserve"> de </w:t>
      </w:r>
      <w:r>
        <w:rPr>
          <w:rFonts w:ascii="Arial Narrow" w:hAnsi="Arial Narrow"/>
          <w:color w:val="000000"/>
          <w:sz w:val="24"/>
          <w:szCs w:val="24"/>
        </w:rPr>
        <w:t>2017</w:t>
      </w:r>
      <w:r w:rsidRPr="00DB6724">
        <w:rPr>
          <w:rFonts w:ascii="Arial Narrow" w:hAnsi="Arial Narrow"/>
          <w:color w:val="000000"/>
          <w:sz w:val="24"/>
          <w:szCs w:val="24"/>
        </w:rPr>
        <w:t xml:space="preserve">, no Prédio da Sede da Prefeitura Municipal de Conceição dos Ouros  (MG), situado à Praça José Maria de Souza, nº 01, Centro de Conceição dos Ouros  (MG) o DD. Prefeito Municipal de Conceição dos Ouros  (MG), nos termos da Lei 10.520/02, subsidiariamente a lei n.º 8.666/93, e suas alterações, bem como o Decreto Municipal n° 991 de 08 de Outubro de 2.014.(que regulamenta o SRP na modalidade pregão), e das demais normas legais aplicáveis, em face da classificação da proposta apresentada no PREGÃO PRESENCIAL PARA REGISTRO DE PREÇOS Nº </w:t>
      </w:r>
      <w:r>
        <w:rPr>
          <w:rFonts w:ascii="Arial Narrow" w:hAnsi="Arial Narrow"/>
          <w:color w:val="000000"/>
          <w:sz w:val="24"/>
          <w:szCs w:val="24"/>
        </w:rPr>
        <w:t>029/2017</w:t>
      </w:r>
      <w:r w:rsidRPr="00DB6724">
        <w:rPr>
          <w:rFonts w:ascii="Arial Narrow" w:hAnsi="Arial Narrow"/>
          <w:color w:val="000000"/>
          <w:sz w:val="24"/>
          <w:szCs w:val="24"/>
        </w:rPr>
        <w:t xml:space="preserve">, por deliberação do Pregoeiro do município, resolve registrar os preços para a </w:t>
      </w:r>
      <w:r w:rsidRPr="0058363D">
        <w:rPr>
          <w:rFonts w:ascii="Arial Narrow" w:hAnsi="Arial Narrow" w:cs="Arial"/>
          <w:b/>
          <w:noProof/>
          <w:color w:val="000000"/>
          <w:sz w:val="24"/>
          <w:szCs w:val="24"/>
        </w:rPr>
        <w:t>Contratação de Empresa Especializada para Prestação de Serviços de Manutenção em Veículos Leves e Pesados da Frota Municipal</w:t>
      </w:r>
      <w:r w:rsidRPr="00DB6724">
        <w:rPr>
          <w:rFonts w:ascii="Arial Narrow" w:hAnsi="Arial Narrow"/>
          <w:color w:val="000000"/>
          <w:sz w:val="24"/>
          <w:szCs w:val="24"/>
        </w:rPr>
        <w:t xml:space="preserve"> tendo sido os referidos Preços oferecidos pela empresa </w:t>
      </w:r>
      <w:r w:rsidR="00370318">
        <w:rPr>
          <w:rFonts w:ascii="Arial Narrow" w:hAnsi="Arial Narrow"/>
          <w:color w:val="000000"/>
          <w:sz w:val="24"/>
          <w:szCs w:val="24"/>
        </w:rPr>
        <w:t>RENATO DE PAIVA FERREIRA CPF907.032.946-87-ME</w:t>
      </w:r>
      <w:r>
        <w:rPr>
          <w:rFonts w:ascii="Arial Narrow" w:hAnsi="Arial Narrow"/>
          <w:color w:val="000000"/>
          <w:sz w:val="24"/>
          <w:szCs w:val="24"/>
        </w:rPr>
        <w:t xml:space="preserve"> </w:t>
      </w:r>
      <w:r w:rsidRPr="00DB6724">
        <w:rPr>
          <w:rFonts w:ascii="Arial Narrow" w:hAnsi="Arial Narrow"/>
          <w:color w:val="000000"/>
          <w:sz w:val="24"/>
          <w:szCs w:val="24"/>
        </w:rPr>
        <w:t xml:space="preserve"> estabelecida à </w:t>
      </w:r>
      <w:r w:rsidR="00E55310">
        <w:rPr>
          <w:rFonts w:ascii="Arial Narrow" w:hAnsi="Arial Narrow"/>
          <w:color w:val="000000"/>
          <w:sz w:val="24"/>
          <w:szCs w:val="24"/>
        </w:rPr>
        <w:t xml:space="preserve">Rua </w:t>
      </w:r>
      <w:r w:rsidR="00370318">
        <w:rPr>
          <w:rFonts w:ascii="Arial Narrow" w:hAnsi="Arial Narrow"/>
          <w:color w:val="000000"/>
          <w:sz w:val="24"/>
          <w:szCs w:val="24"/>
        </w:rPr>
        <w:t xml:space="preserve">Tomaz Antônio Gonzaga </w:t>
      </w:r>
      <w:r w:rsidRPr="00DB6724">
        <w:rPr>
          <w:rFonts w:ascii="Arial Narrow" w:hAnsi="Arial Narrow"/>
          <w:color w:val="000000"/>
          <w:sz w:val="24"/>
          <w:szCs w:val="24"/>
        </w:rPr>
        <w:t xml:space="preserve">, n.º </w:t>
      </w:r>
      <w:r w:rsidR="00370318">
        <w:rPr>
          <w:rFonts w:ascii="Arial Narrow" w:hAnsi="Arial Narrow"/>
          <w:color w:val="000000"/>
          <w:sz w:val="24"/>
          <w:szCs w:val="24"/>
        </w:rPr>
        <w:t>195</w:t>
      </w:r>
      <w:r w:rsidRPr="00DB6724">
        <w:rPr>
          <w:rFonts w:ascii="Arial Narrow" w:hAnsi="Arial Narrow"/>
          <w:color w:val="000000"/>
          <w:sz w:val="24"/>
          <w:szCs w:val="24"/>
        </w:rPr>
        <w:t xml:space="preserve"> bairro </w:t>
      </w:r>
      <w:r w:rsidR="00370318">
        <w:rPr>
          <w:rFonts w:ascii="Arial Narrow" w:hAnsi="Arial Narrow"/>
          <w:color w:val="000000"/>
          <w:sz w:val="24"/>
          <w:szCs w:val="24"/>
        </w:rPr>
        <w:t>Jardim São José</w:t>
      </w:r>
      <w:r w:rsidRPr="00DB6724">
        <w:rPr>
          <w:rFonts w:ascii="Arial Narrow" w:hAnsi="Arial Narrow"/>
          <w:color w:val="000000"/>
          <w:sz w:val="24"/>
          <w:szCs w:val="24"/>
        </w:rPr>
        <w:t xml:space="preserve">,  na cidade de </w:t>
      </w:r>
      <w:r w:rsidR="00987A60">
        <w:rPr>
          <w:rFonts w:ascii="Arial Narrow" w:hAnsi="Arial Narrow"/>
          <w:color w:val="000000"/>
          <w:sz w:val="24"/>
          <w:szCs w:val="24"/>
        </w:rPr>
        <w:t>Pouso Alegre</w:t>
      </w:r>
      <w:r>
        <w:rPr>
          <w:rFonts w:ascii="Arial Narrow" w:hAnsi="Arial Narrow"/>
          <w:color w:val="000000"/>
          <w:sz w:val="24"/>
          <w:szCs w:val="24"/>
        </w:rPr>
        <w:t xml:space="preserve"> (MG)</w:t>
      </w:r>
      <w:r w:rsidRPr="00DB6724">
        <w:rPr>
          <w:rFonts w:ascii="Arial Narrow" w:hAnsi="Arial Narrow"/>
          <w:color w:val="000000"/>
          <w:sz w:val="24"/>
          <w:szCs w:val="24"/>
        </w:rPr>
        <w:t xml:space="preserve">, inscrita no CGC sob o n.º </w:t>
      </w:r>
      <w:r w:rsidR="00370318">
        <w:rPr>
          <w:rFonts w:ascii="Arial Narrow" w:hAnsi="Arial Narrow"/>
          <w:color w:val="000000"/>
          <w:sz w:val="24"/>
          <w:szCs w:val="24"/>
        </w:rPr>
        <w:t>71.007.280/0001-08</w:t>
      </w:r>
      <w:r w:rsidRPr="00DB6724">
        <w:rPr>
          <w:rFonts w:ascii="Arial Narrow" w:hAnsi="Arial Narrow"/>
          <w:color w:val="000000"/>
          <w:sz w:val="24"/>
          <w:szCs w:val="24"/>
        </w:rPr>
        <w:t>, represent</w:t>
      </w:r>
      <w:r>
        <w:rPr>
          <w:rFonts w:ascii="Arial Narrow" w:hAnsi="Arial Narrow"/>
          <w:color w:val="000000"/>
          <w:sz w:val="24"/>
          <w:szCs w:val="24"/>
        </w:rPr>
        <w:t xml:space="preserve">ada neste ato, pelo Sr. </w:t>
      </w:r>
      <w:r w:rsidR="00370318">
        <w:rPr>
          <w:rFonts w:ascii="Arial Narrow" w:hAnsi="Arial Narrow"/>
          <w:color w:val="000000"/>
          <w:sz w:val="24"/>
          <w:szCs w:val="24"/>
        </w:rPr>
        <w:t>Renato de Paiva Ferreira</w:t>
      </w:r>
      <w:r w:rsidRPr="00DB6724">
        <w:rPr>
          <w:rFonts w:ascii="Arial Narrow" w:hAnsi="Arial Narrow"/>
          <w:color w:val="000000"/>
          <w:sz w:val="24"/>
          <w:szCs w:val="24"/>
        </w:rPr>
        <w:t xml:space="preserve">, portador de R.G. n.º </w:t>
      </w:r>
      <w:r w:rsidR="00370318">
        <w:rPr>
          <w:rFonts w:ascii="Arial Narrow" w:hAnsi="Arial Narrow"/>
          <w:color w:val="000000"/>
          <w:sz w:val="24"/>
          <w:szCs w:val="24"/>
        </w:rPr>
        <w:t>M6683.488</w:t>
      </w:r>
      <w:r w:rsidR="00987A60">
        <w:rPr>
          <w:rFonts w:ascii="Arial Narrow" w:hAnsi="Arial Narrow"/>
          <w:color w:val="000000"/>
          <w:sz w:val="24"/>
          <w:szCs w:val="24"/>
        </w:rPr>
        <w:t xml:space="preserve"> </w:t>
      </w:r>
      <w:r w:rsidRPr="00DB6724">
        <w:rPr>
          <w:rFonts w:ascii="Arial Narrow" w:hAnsi="Arial Narrow"/>
          <w:color w:val="000000"/>
          <w:sz w:val="24"/>
          <w:szCs w:val="24"/>
        </w:rPr>
        <w:t xml:space="preserve">e CPF n.º </w:t>
      </w:r>
      <w:r w:rsidR="00370318">
        <w:rPr>
          <w:rFonts w:ascii="Arial Narrow" w:hAnsi="Arial Narrow"/>
          <w:color w:val="000000"/>
          <w:sz w:val="24"/>
          <w:szCs w:val="24"/>
        </w:rPr>
        <w:t>907.032.946-87</w:t>
      </w:r>
      <w:r w:rsidRPr="00DB6724">
        <w:rPr>
          <w:rFonts w:ascii="Arial Narrow" w:hAnsi="Arial Narrow"/>
          <w:color w:val="000000"/>
          <w:sz w:val="24"/>
          <w:szCs w:val="24"/>
        </w:rPr>
        <w:t xml:space="preserve"> e cuja proposta foi classificada em primeiro lugar, observadas as condições enunciadas nas Cláusulas que se seguem.</w:t>
      </w:r>
    </w:p>
    <w:p w:rsidR="00781CE1" w:rsidRPr="00DB6724" w:rsidRDefault="00781CE1" w:rsidP="00781CE1">
      <w:pPr>
        <w:tabs>
          <w:tab w:val="right" w:pos="9117"/>
        </w:tabs>
        <w:jc w:val="both"/>
        <w:rPr>
          <w:rFonts w:ascii="Arial Narrow" w:hAnsi="Arial Narrow" w:cs="Arial"/>
          <w:snapToGrid w:val="0"/>
          <w:color w:val="000000"/>
          <w:sz w:val="24"/>
          <w:szCs w:val="24"/>
        </w:rPr>
      </w:pPr>
    </w:p>
    <w:p w:rsidR="00781CE1" w:rsidRPr="00DB6724" w:rsidRDefault="00781CE1" w:rsidP="00781CE1">
      <w:pPr>
        <w:jc w:val="both"/>
        <w:rPr>
          <w:rFonts w:ascii="Arial Narrow" w:hAnsi="Arial Narrow"/>
          <w:b/>
          <w:snapToGrid w:val="0"/>
          <w:color w:val="000000"/>
          <w:sz w:val="24"/>
          <w:szCs w:val="24"/>
        </w:rPr>
      </w:pPr>
      <w:r w:rsidRPr="00DB6724">
        <w:rPr>
          <w:rFonts w:ascii="Arial Narrow" w:hAnsi="Arial Narrow"/>
          <w:b/>
          <w:snapToGrid w:val="0"/>
          <w:color w:val="000000"/>
          <w:sz w:val="24"/>
          <w:szCs w:val="24"/>
        </w:rPr>
        <w:t>CLÁUSULA PRIMEIRA - DO OBJETO:</w:t>
      </w:r>
    </w:p>
    <w:p w:rsidR="00781CE1" w:rsidRPr="00DB6724" w:rsidRDefault="00781CE1" w:rsidP="00781CE1">
      <w:pPr>
        <w:jc w:val="both"/>
        <w:rPr>
          <w:rFonts w:ascii="Arial Narrow" w:hAnsi="Arial Narrow"/>
          <w:b/>
          <w:snapToGrid w:val="0"/>
          <w:color w:val="000000"/>
          <w:sz w:val="24"/>
          <w:szCs w:val="24"/>
        </w:rPr>
      </w:pPr>
    </w:p>
    <w:p w:rsidR="00781CE1" w:rsidRPr="0058363D" w:rsidRDefault="00781CE1" w:rsidP="00781CE1">
      <w:pPr>
        <w:autoSpaceDE w:val="0"/>
        <w:autoSpaceDN w:val="0"/>
        <w:adjustRightInd w:val="0"/>
        <w:jc w:val="both"/>
        <w:rPr>
          <w:rFonts w:ascii="Arial Narrow" w:hAnsi="Arial Narrow" w:cs="Arial"/>
          <w:b/>
          <w:noProof/>
          <w:color w:val="000000"/>
          <w:sz w:val="24"/>
          <w:szCs w:val="24"/>
        </w:rPr>
      </w:pPr>
      <w:r w:rsidRPr="00DB6724">
        <w:rPr>
          <w:rFonts w:ascii="Arial Narrow" w:hAnsi="Arial Narrow"/>
          <w:b/>
          <w:snapToGrid w:val="0"/>
          <w:color w:val="000000"/>
          <w:sz w:val="24"/>
          <w:szCs w:val="24"/>
        </w:rPr>
        <w:t xml:space="preserve">Constitui objeto principal do presente instrumento, o Registro de Preços para a </w:t>
      </w:r>
      <w:r w:rsidRPr="0058363D">
        <w:rPr>
          <w:rFonts w:ascii="Arial Narrow" w:hAnsi="Arial Narrow" w:cs="Arial"/>
          <w:b/>
          <w:noProof/>
          <w:color w:val="000000"/>
          <w:sz w:val="24"/>
          <w:szCs w:val="24"/>
        </w:rPr>
        <w:t>Contratação de Empresa Especializada para Prestação de Serviços de Manutenção em Veículos Leves e Pesados da Frota Municipal.</w:t>
      </w:r>
    </w:p>
    <w:p w:rsidR="00781CE1" w:rsidRPr="0058363D" w:rsidRDefault="00781CE1" w:rsidP="00781CE1">
      <w:pPr>
        <w:autoSpaceDE w:val="0"/>
        <w:autoSpaceDN w:val="0"/>
        <w:adjustRightInd w:val="0"/>
        <w:jc w:val="both"/>
        <w:rPr>
          <w:rFonts w:ascii="Arial Narrow" w:hAnsi="Arial Narrow" w:cs="Arial"/>
          <w:b/>
          <w:bCs/>
          <w:noProof/>
          <w:color w:val="000000"/>
          <w:sz w:val="28"/>
          <w:szCs w:val="28"/>
        </w:rPr>
      </w:pPr>
    </w:p>
    <w:p w:rsidR="00781CE1" w:rsidRPr="00DB6724" w:rsidRDefault="00781CE1" w:rsidP="00781CE1">
      <w:pPr>
        <w:tabs>
          <w:tab w:val="right" w:pos="6589"/>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CLÁUSULA SEGUNDA - DA VALIDADE DO REGISTRO DE PREÇOS</w:t>
      </w:r>
    </w:p>
    <w:p w:rsidR="00781CE1" w:rsidRPr="00DB6724" w:rsidRDefault="00781CE1" w:rsidP="00781CE1">
      <w:pPr>
        <w:tabs>
          <w:tab w:val="right" w:pos="6589"/>
        </w:tabs>
        <w:jc w:val="both"/>
        <w:rPr>
          <w:rFonts w:ascii="Arial Narrow" w:hAnsi="Arial Narrow"/>
          <w:b/>
          <w:snapToGrid w:val="0"/>
          <w:color w:val="000000"/>
          <w:sz w:val="24"/>
          <w:szCs w:val="24"/>
        </w:rPr>
      </w:pP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A presente Ata de Registro de Preços terá a validade de 12 (doze) meses a partir da sua assinatura.</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Nos termos do art. 15, parágrafo 4º, da Lei Federal 8.666/93, alterada pela Lei Federal 8.883/94, durante o prazo de validade desta Ata de Registro de Preços, o município </w:t>
      </w:r>
      <w:r w:rsidRPr="00DB6724">
        <w:rPr>
          <w:rFonts w:ascii="Arial Narrow" w:hAnsi="Arial Narrow"/>
          <w:b/>
          <w:snapToGrid w:val="0"/>
          <w:color w:val="000000"/>
          <w:sz w:val="24"/>
          <w:szCs w:val="24"/>
        </w:rPr>
        <w:t>não será obrigado a realizar os serviços referidos</w:t>
      </w:r>
      <w:r w:rsidRPr="00DB6724">
        <w:rPr>
          <w:rFonts w:ascii="Arial Narrow" w:hAnsi="Arial Narrow"/>
          <w:snapToGrid w:val="0"/>
          <w:color w:val="000000"/>
          <w:sz w:val="24"/>
          <w:szCs w:val="24"/>
        </w:rPr>
        <w:t xml:space="preserve"> nesta ata, sem que, desse fato, caiba recurso ou indenização de qualquer espécie às empresas registradas.</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781CE1" w:rsidRPr="00DB6724" w:rsidRDefault="00781CE1" w:rsidP="00781CE1">
      <w:pPr>
        <w:jc w:val="both"/>
        <w:rPr>
          <w:rFonts w:ascii="Arial Narrow" w:hAnsi="Arial Narrow"/>
          <w:snapToGrid w:val="0"/>
          <w:color w:val="000000"/>
          <w:sz w:val="24"/>
          <w:szCs w:val="24"/>
        </w:rPr>
      </w:pPr>
    </w:p>
    <w:p w:rsidR="00781CE1" w:rsidRPr="00DB6724" w:rsidRDefault="00781CE1" w:rsidP="00781CE1">
      <w:pPr>
        <w:tabs>
          <w:tab w:val="right" w:pos="2401"/>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 CLÁUSULA TERCEIRA </w:t>
      </w:r>
      <w:r w:rsidRPr="00DB6724">
        <w:rPr>
          <w:rFonts w:ascii="Arial Narrow" w:hAnsi="Arial Narrow"/>
          <w:b/>
          <w:snapToGrid w:val="0"/>
          <w:color w:val="000000"/>
          <w:sz w:val="24"/>
          <w:szCs w:val="24"/>
        </w:rPr>
        <w:noBreakHyphen/>
        <w:t xml:space="preserve"> DO PREÇO</w:t>
      </w:r>
    </w:p>
    <w:p w:rsidR="00781CE1" w:rsidRPr="00DB6724" w:rsidRDefault="00781CE1" w:rsidP="00781CE1">
      <w:pPr>
        <w:tabs>
          <w:tab w:val="right" w:pos="2401"/>
        </w:tabs>
        <w:jc w:val="both"/>
        <w:rPr>
          <w:rFonts w:ascii="Arial Narrow" w:hAnsi="Arial Narrow"/>
          <w:b/>
          <w:snapToGrid w:val="0"/>
          <w:color w:val="000000"/>
          <w:sz w:val="24"/>
          <w:szCs w:val="24"/>
        </w:rPr>
      </w:pP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I –</w:t>
      </w:r>
      <w:r w:rsidRPr="00DB6724">
        <w:rPr>
          <w:rFonts w:ascii="Arial Narrow" w:hAnsi="Arial Narrow"/>
          <w:snapToGrid w:val="0"/>
          <w:color w:val="000000"/>
          <w:sz w:val="24"/>
          <w:szCs w:val="24"/>
        </w:rPr>
        <w:t xml:space="preserve"> Os Preços ofertados pelas empresas signatárias da presente Ata de Registro de Preços são os constantes dos seus anexos, de acordo com a respectiva classificação no Pregão Presencial Para registro de Preços de nº </w:t>
      </w:r>
      <w:r>
        <w:rPr>
          <w:rFonts w:ascii="Arial Narrow" w:hAnsi="Arial Narrow"/>
          <w:snapToGrid w:val="0"/>
          <w:color w:val="000000"/>
          <w:sz w:val="24"/>
          <w:szCs w:val="24"/>
        </w:rPr>
        <w:t>029/2017</w:t>
      </w:r>
      <w:r w:rsidRPr="00DB6724">
        <w:rPr>
          <w:rFonts w:ascii="Arial Narrow" w:hAnsi="Arial Narrow"/>
          <w:snapToGrid w:val="0"/>
          <w:color w:val="000000"/>
          <w:sz w:val="24"/>
          <w:szCs w:val="24"/>
        </w:rPr>
        <w:t>.</w:t>
      </w:r>
    </w:p>
    <w:p w:rsidR="00781CE1" w:rsidRPr="00DB6724" w:rsidRDefault="00781CE1" w:rsidP="00781CE1">
      <w:pPr>
        <w:tabs>
          <w:tab w:val="right" w:pos="9122"/>
        </w:tabs>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Em cada fornecimento/execução decorrente desta Ata, serão observadas as disposições do Decreto nº 991 /2014, </w:t>
      </w:r>
      <w:r w:rsidRPr="00DB6724">
        <w:rPr>
          <w:rFonts w:ascii="Arial Narrow" w:hAnsi="Arial Narrow"/>
          <w:color w:val="000000"/>
          <w:sz w:val="24"/>
          <w:szCs w:val="24"/>
        </w:rPr>
        <w:t>que regulamenta o SRP na modalidade pregão</w:t>
      </w:r>
      <w:r w:rsidRPr="00DB6724">
        <w:rPr>
          <w:rFonts w:ascii="Arial Narrow" w:hAnsi="Arial Narrow"/>
          <w:snapToGrid w:val="0"/>
          <w:color w:val="000000"/>
          <w:sz w:val="24"/>
          <w:szCs w:val="24"/>
        </w:rPr>
        <w:t xml:space="preserve">, assim como as cláusulas e condições constantes do Edital de Pregão Presencial Para Registro de Preços nº </w:t>
      </w:r>
      <w:r>
        <w:rPr>
          <w:rFonts w:ascii="Arial Narrow" w:hAnsi="Arial Narrow"/>
          <w:snapToGrid w:val="0"/>
          <w:color w:val="000000"/>
          <w:sz w:val="24"/>
          <w:szCs w:val="24"/>
        </w:rPr>
        <w:t>029/2017</w:t>
      </w:r>
      <w:r w:rsidRPr="00DB6724">
        <w:rPr>
          <w:rFonts w:ascii="Arial Narrow" w:hAnsi="Arial Narrow"/>
          <w:snapToGrid w:val="0"/>
          <w:color w:val="000000"/>
          <w:sz w:val="24"/>
          <w:szCs w:val="24"/>
        </w:rPr>
        <w:t xml:space="preserve"> que a precedeu e integra o presente instrumento de compromisso independentemente de transcrição.</w:t>
      </w:r>
    </w:p>
    <w:p w:rsidR="00781CE1" w:rsidRPr="00DB6724" w:rsidRDefault="00781CE1" w:rsidP="00781CE1">
      <w:pPr>
        <w:tabs>
          <w:tab w:val="right" w:pos="9106"/>
        </w:tabs>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Nos serviços executados, o preço unitário a ser pago será o constante das propostas apresentadas no Pregão Presencial Para Registro de Preços de nº </w:t>
      </w:r>
      <w:r>
        <w:rPr>
          <w:rFonts w:ascii="Arial Narrow" w:hAnsi="Arial Narrow"/>
          <w:snapToGrid w:val="0"/>
          <w:color w:val="000000"/>
          <w:sz w:val="24"/>
          <w:szCs w:val="24"/>
        </w:rPr>
        <w:t>029/2017</w:t>
      </w:r>
      <w:r w:rsidRPr="00DB6724">
        <w:rPr>
          <w:rFonts w:ascii="Arial Narrow" w:hAnsi="Arial Narrow"/>
          <w:snapToGrid w:val="0"/>
          <w:color w:val="000000"/>
          <w:sz w:val="24"/>
          <w:szCs w:val="24"/>
        </w:rPr>
        <w:t xml:space="preserve"> pelas empresas detentoras da Presente ATA, as quais também a integram.</w:t>
      </w:r>
    </w:p>
    <w:p w:rsidR="00781CE1" w:rsidRPr="00DB6724" w:rsidRDefault="00781CE1" w:rsidP="00781CE1">
      <w:pPr>
        <w:tabs>
          <w:tab w:val="right" w:pos="9106"/>
        </w:tabs>
        <w:jc w:val="both"/>
        <w:rPr>
          <w:rFonts w:ascii="Arial Narrow" w:hAnsi="Arial Narrow"/>
          <w:snapToGrid w:val="0"/>
          <w:color w:val="000000"/>
          <w:sz w:val="24"/>
          <w:szCs w:val="24"/>
        </w:rPr>
      </w:pPr>
    </w:p>
    <w:p w:rsidR="00781CE1" w:rsidRPr="00DB6724" w:rsidRDefault="00781CE1" w:rsidP="00781CE1">
      <w:pPr>
        <w:tabs>
          <w:tab w:val="left" w:pos="50"/>
          <w:tab w:val="left" w:leader="dot" w:pos="5971"/>
          <w:tab w:val="right" w:pos="9106"/>
        </w:tabs>
        <w:jc w:val="both"/>
        <w:rPr>
          <w:rFonts w:ascii="Arial Narrow" w:hAnsi="Arial Narrow"/>
          <w:b/>
          <w:snapToGrid w:val="0"/>
          <w:color w:val="000000"/>
          <w:sz w:val="24"/>
          <w:szCs w:val="24"/>
        </w:rPr>
      </w:pPr>
      <w:r w:rsidRPr="00DB6724">
        <w:rPr>
          <w:rFonts w:ascii="Arial Narrow" w:hAnsi="Arial Narrow"/>
          <w:snapToGrid w:val="0"/>
          <w:color w:val="000000"/>
          <w:sz w:val="24"/>
          <w:szCs w:val="24"/>
        </w:rPr>
        <w:t xml:space="preserve"> </w:t>
      </w:r>
      <w:r w:rsidRPr="00DB6724">
        <w:rPr>
          <w:rFonts w:ascii="Arial Narrow" w:hAnsi="Arial Narrow"/>
          <w:b/>
          <w:snapToGrid w:val="0"/>
          <w:color w:val="000000"/>
          <w:sz w:val="24"/>
          <w:szCs w:val="24"/>
        </w:rPr>
        <w:t>CLÁUSULA QUARTA - DO LOCAL E PRAZO DE ENTREGA (REALIZAÇÃO)</w:t>
      </w:r>
    </w:p>
    <w:p w:rsidR="00781CE1" w:rsidRPr="00DB6724" w:rsidRDefault="00781CE1" w:rsidP="00781CE1">
      <w:pPr>
        <w:tabs>
          <w:tab w:val="left" w:pos="50"/>
          <w:tab w:val="left" w:leader="dot" w:pos="5971"/>
          <w:tab w:val="right" w:pos="6021"/>
        </w:tabs>
        <w:jc w:val="both"/>
        <w:rPr>
          <w:rFonts w:ascii="Arial Narrow" w:hAnsi="Arial Narrow"/>
          <w:b/>
          <w:snapToGrid w:val="0"/>
          <w:color w:val="000000"/>
          <w:sz w:val="24"/>
          <w:szCs w:val="24"/>
        </w:rPr>
      </w:pP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Nos serviços executados, o prazo de atendimento é de 24 (vinte e quatro) horas após a emissão da ordem de serviços e o prazo de entrega/realização dos serviços será de 05 (cinco) dias e será contado a partir da Ordem de serviços. </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O local da entrega/realização dos serviços, em cada fornecimento, será em locais pré-determinados pela administração.</w:t>
      </w:r>
    </w:p>
    <w:p w:rsidR="00781CE1" w:rsidRPr="00DB6724" w:rsidRDefault="00781CE1" w:rsidP="00781CE1">
      <w:pPr>
        <w:tabs>
          <w:tab w:val="right" w:pos="5427"/>
        </w:tabs>
        <w:jc w:val="both"/>
        <w:rPr>
          <w:rFonts w:ascii="Arial Narrow" w:hAnsi="Arial Narrow"/>
          <w:i/>
          <w:snapToGrid w:val="0"/>
          <w:color w:val="000000"/>
          <w:sz w:val="24"/>
          <w:szCs w:val="24"/>
        </w:rPr>
      </w:pPr>
    </w:p>
    <w:p w:rsidR="00781CE1" w:rsidRPr="00DB6724" w:rsidRDefault="00781CE1" w:rsidP="00781CE1">
      <w:pPr>
        <w:tabs>
          <w:tab w:val="right" w:pos="3229"/>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CLÁUSULA QUINTA </w:t>
      </w:r>
      <w:r w:rsidRPr="00DB6724">
        <w:rPr>
          <w:rFonts w:ascii="Arial Narrow" w:hAnsi="Arial Narrow"/>
          <w:b/>
          <w:snapToGrid w:val="0"/>
          <w:color w:val="000000"/>
          <w:sz w:val="24"/>
          <w:szCs w:val="24"/>
        </w:rPr>
        <w:noBreakHyphen/>
        <w:t xml:space="preserve"> DO PAGAMENTO</w:t>
      </w:r>
    </w:p>
    <w:p w:rsidR="00781CE1" w:rsidRPr="00DB6724" w:rsidRDefault="00781CE1" w:rsidP="00781CE1">
      <w:pPr>
        <w:tabs>
          <w:tab w:val="right" w:pos="254"/>
        </w:tabs>
        <w:jc w:val="both"/>
        <w:rPr>
          <w:rFonts w:ascii="Arial Narrow" w:hAnsi="Arial Narrow"/>
          <w:snapToGrid w:val="0"/>
          <w:color w:val="000000"/>
          <w:sz w:val="24"/>
          <w:szCs w:val="24"/>
        </w:rPr>
      </w:pP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I –</w:t>
      </w:r>
      <w:r w:rsidRPr="00DB6724">
        <w:rPr>
          <w:rFonts w:ascii="Arial Narrow" w:hAnsi="Arial Narrow"/>
          <w:snapToGrid w:val="0"/>
          <w:color w:val="000000"/>
          <w:sz w:val="24"/>
          <w:szCs w:val="24"/>
        </w:rPr>
        <w:t xml:space="preserve"> </w:t>
      </w:r>
      <w:r w:rsidRPr="00DB6724">
        <w:rPr>
          <w:rFonts w:ascii="Arial Narrow" w:hAnsi="Arial Narrow"/>
          <w:color w:val="000000"/>
          <w:sz w:val="24"/>
          <w:szCs w:val="24"/>
        </w:rPr>
        <w:t>O pagamento será efetuado pelo Setor de Fazenda da Prefeitura, por processo legal, até o 30º (trigésimo) dia útil posterior à data de apresentação das Faturas/Notas Fiscais e mediante a realização dos serviços, em consonância com a Ordem de Fornecimento, requisição ou documento equivalente, efetuados pelo Departamento competente, e depois de atestado pelo órgão competente o cumprimento das obrigações devidas por parte da Contratada</w:t>
      </w:r>
      <w:r w:rsidRPr="00DB6724">
        <w:rPr>
          <w:rFonts w:ascii="Arial Narrow" w:hAnsi="Arial Narrow"/>
          <w:snapToGrid w:val="0"/>
          <w:color w:val="000000"/>
          <w:sz w:val="24"/>
          <w:szCs w:val="24"/>
        </w:rPr>
        <w:t>.</w:t>
      </w:r>
    </w:p>
    <w:p w:rsidR="00781CE1" w:rsidRPr="00DB6724" w:rsidRDefault="00781CE1" w:rsidP="00781CE1">
      <w:pPr>
        <w:tabs>
          <w:tab w:val="right" w:pos="4374"/>
        </w:tabs>
        <w:jc w:val="both"/>
        <w:rPr>
          <w:rFonts w:ascii="Arial Narrow" w:hAnsi="Arial Narrow"/>
          <w:snapToGrid w:val="0"/>
          <w:color w:val="000000"/>
          <w:sz w:val="24"/>
          <w:szCs w:val="24"/>
        </w:rPr>
      </w:pPr>
    </w:p>
    <w:p w:rsidR="00781CE1" w:rsidRPr="00DB6724" w:rsidRDefault="00781CE1" w:rsidP="00781CE1">
      <w:pPr>
        <w:tabs>
          <w:tab w:val="right" w:pos="6375"/>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CLÁUSULA SEXTA </w:t>
      </w:r>
      <w:r w:rsidRPr="00DB6724">
        <w:rPr>
          <w:rFonts w:ascii="Arial Narrow" w:hAnsi="Arial Narrow"/>
          <w:b/>
          <w:snapToGrid w:val="0"/>
          <w:color w:val="000000"/>
          <w:sz w:val="24"/>
          <w:szCs w:val="24"/>
        </w:rPr>
        <w:noBreakHyphen/>
        <w:t xml:space="preserve"> DAS CONDIÇÕES DE EXECUÇÃO</w:t>
      </w:r>
    </w:p>
    <w:p w:rsidR="00781CE1" w:rsidRPr="00DB6724" w:rsidRDefault="00781CE1" w:rsidP="00781CE1">
      <w:pPr>
        <w:tabs>
          <w:tab w:val="right" w:pos="6375"/>
        </w:tabs>
        <w:jc w:val="both"/>
        <w:rPr>
          <w:rFonts w:ascii="Arial Narrow" w:hAnsi="Arial Narrow"/>
          <w:b/>
          <w:snapToGrid w:val="0"/>
          <w:color w:val="000000"/>
          <w:sz w:val="24"/>
          <w:szCs w:val="24"/>
        </w:rPr>
      </w:pP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A detentora da presente Ata de Registro de Preços será obrigada a atender todos os pedidos de serviços efetuados durante a vigência desta Ata, mesmo que a realização deles decorrente estiverem previstos para data posterior a do seu vencimento.</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Se a qualidade dos serviços realizados não corresponder as especificações exigidas, no edital de Pregão Presencial que precedeu a presente Ata, a realização dos serviços executados e apresentados serão questionados junto à detentora para sua correção/substituição, no prazo máximo de dois (02) dias independentemente da aplicação das penalidades cabíveis.</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Cada solicitação de serviços deverá ser realizado mediante ordem da unidade requisitante, a qual poderá ser feita por memorando, oficio, telex ou fac-símile, devendo dela constar: a data, o valor unitário dos serviços, a quantidade pretendida, o local para a entrega ou realização, o carimbo e a assinatura do responsável.</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IV </w:t>
      </w:r>
      <w:r w:rsidRPr="00DB6724">
        <w:rPr>
          <w:rFonts w:ascii="Arial Narrow" w:hAnsi="Arial Narrow"/>
          <w:b/>
          <w:snapToGrid w:val="0"/>
          <w:color w:val="000000"/>
          <w:sz w:val="24"/>
          <w:szCs w:val="24"/>
        </w:rPr>
        <w:noBreakHyphen/>
        <w:t xml:space="preserve"> </w:t>
      </w:r>
      <w:r w:rsidRPr="00DB6724">
        <w:rPr>
          <w:rFonts w:ascii="Arial Narrow" w:hAnsi="Arial Narrow"/>
          <w:snapToGrid w:val="0"/>
          <w:color w:val="000000"/>
          <w:sz w:val="24"/>
          <w:szCs w:val="24"/>
        </w:rPr>
        <w:t>Os serviços realizados deverão ser discriminados e acompanhados das respectivas notas</w:t>
      </w:r>
      <w:r w:rsidRPr="00DB6724">
        <w:rPr>
          <w:rFonts w:ascii="Arial Narrow" w:hAnsi="Arial Narrow"/>
          <w:snapToGrid w:val="0"/>
          <w:color w:val="000000"/>
          <w:sz w:val="24"/>
          <w:szCs w:val="24"/>
        </w:rPr>
        <w:noBreakHyphen/>
        <w:t>fiscais.</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V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As empresas detentoras da presente ata poderão, facultativamente, aceitar acréscimos superiores a vinte e cinco por cento, dentro do prazo de validade do registro.</w:t>
      </w:r>
    </w:p>
    <w:p w:rsidR="00781CE1" w:rsidRPr="00DB6724" w:rsidRDefault="00781CE1" w:rsidP="00781CE1">
      <w:pPr>
        <w:tabs>
          <w:tab w:val="left" w:pos="92"/>
          <w:tab w:val="right" w:pos="4024"/>
        </w:tabs>
        <w:jc w:val="both"/>
        <w:rPr>
          <w:rFonts w:ascii="Arial Narrow" w:hAnsi="Arial Narrow"/>
          <w:b/>
          <w:snapToGrid w:val="0"/>
          <w:color w:val="000000"/>
          <w:sz w:val="24"/>
          <w:szCs w:val="24"/>
        </w:rPr>
      </w:pPr>
    </w:p>
    <w:p w:rsidR="00781CE1" w:rsidRPr="00DB6724" w:rsidRDefault="00781CE1" w:rsidP="00781CE1">
      <w:pPr>
        <w:tabs>
          <w:tab w:val="left" w:pos="92"/>
          <w:tab w:val="right" w:pos="4024"/>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CLÁUSULA SÉTIMA </w:t>
      </w:r>
      <w:r w:rsidRPr="00DB6724">
        <w:rPr>
          <w:rFonts w:ascii="Arial Narrow" w:hAnsi="Arial Narrow"/>
          <w:b/>
          <w:snapToGrid w:val="0"/>
          <w:color w:val="000000"/>
          <w:sz w:val="24"/>
          <w:szCs w:val="24"/>
        </w:rPr>
        <w:noBreakHyphen/>
        <w:t xml:space="preserve"> DAS PENALIDADES</w:t>
      </w:r>
    </w:p>
    <w:p w:rsidR="00781CE1" w:rsidRPr="00DB6724" w:rsidRDefault="00781CE1" w:rsidP="00781CE1">
      <w:pPr>
        <w:tabs>
          <w:tab w:val="left" w:pos="92"/>
          <w:tab w:val="right" w:pos="4024"/>
        </w:tabs>
        <w:jc w:val="both"/>
        <w:rPr>
          <w:rFonts w:ascii="Arial Narrow" w:hAnsi="Arial Narrow"/>
          <w:b/>
          <w:snapToGrid w:val="0"/>
          <w:color w:val="000000"/>
          <w:sz w:val="24"/>
          <w:szCs w:val="24"/>
        </w:rPr>
      </w:pPr>
    </w:p>
    <w:p w:rsidR="00781CE1" w:rsidRPr="00DB6724" w:rsidRDefault="00781CE1" w:rsidP="00781CE1">
      <w:pPr>
        <w:jc w:val="both"/>
        <w:rPr>
          <w:rFonts w:ascii="Arial Narrow" w:hAnsi="Arial Narrow"/>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w:t>
      </w:r>
      <w:r w:rsidRPr="00DB6724">
        <w:rPr>
          <w:rFonts w:ascii="Arial Narrow" w:hAnsi="Arial Narrow"/>
          <w:color w:val="000000"/>
          <w:sz w:val="24"/>
          <w:szCs w:val="24"/>
        </w:rPr>
        <w:t>A não realização dos serviços no prazo assinalado, importará na aplicação de multa diária na ordem de 0.3% (três décimos por cento) até o 30º (trigésimo) dia de atraso, sobre o valor dos Serviços não Realizados.</w:t>
      </w:r>
    </w:p>
    <w:p w:rsidR="00781CE1" w:rsidRPr="00DB6724" w:rsidRDefault="00781CE1" w:rsidP="00781CE1">
      <w:pPr>
        <w:jc w:val="both"/>
        <w:rPr>
          <w:rFonts w:ascii="Arial Narrow" w:hAnsi="Arial Narrow"/>
          <w:color w:val="000000"/>
          <w:sz w:val="24"/>
          <w:szCs w:val="24"/>
        </w:rPr>
      </w:pPr>
      <w:r w:rsidRPr="00DB6724">
        <w:rPr>
          <w:rFonts w:ascii="Arial Narrow" w:hAnsi="Arial Narrow"/>
          <w:b/>
          <w:color w:val="000000"/>
          <w:sz w:val="24"/>
          <w:szCs w:val="24"/>
        </w:rPr>
        <w:t>II</w:t>
      </w:r>
      <w:r w:rsidRPr="00DB6724">
        <w:rPr>
          <w:rFonts w:ascii="Arial Narrow" w:hAnsi="Arial Narrow"/>
          <w:color w:val="000000"/>
          <w:sz w:val="24"/>
          <w:szCs w:val="24"/>
        </w:rPr>
        <w:t xml:space="preserve"> - 10% (dez por cento) sobre o valor do objeto, não executado, no caso de atraso superior a 30 (trinta) dias, com o </w:t>
      </w:r>
      <w:proofErr w:type="spellStart"/>
      <w:r w:rsidRPr="00DB6724">
        <w:rPr>
          <w:rFonts w:ascii="Arial Narrow" w:hAnsi="Arial Narrow"/>
          <w:color w:val="000000"/>
          <w:sz w:val="24"/>
          <w:szCs w:val="24"/>
        </w:rPr>
        <w:t>conseqüente</w:t>
      </w:r>
      <w:proofErr w:type="spellEnd"/>
      <w:r w:rsidRPr="00DB6724">
        <w:rPr>
          <w:rFonts w:ascii="Arial Narrow" w:hAnsi="Arial Narrow"/>
          <w:color w:val="000000"/>
          <w:sz w:val="24"/>
          <w:szCs w:val="24"/>
        </w:rPr>
        <w:t xml:space="preserve"> cancelamento da nota de empenho, Ata de Registro de Preços, contrato ou documento correspondente.</w:t>
      </w:r>
    </w:p>
    <w:p w:rsidR="00781CE1" w:rsidRPr="00DB6724" w:rsidRDefault="00781CE1" w:rsidP="00781CE1">
      <w:pPr>
        <w:jc w:val="both"/>
        <w:rPr>
          <w:rFonts w:ascii="Arial Narrow" w:hAnsi="Arial Narrow"/>
          <w:color w:val="000000"/>
          <w:sz w:val="24"/>
          <w:szCs w:val="24"/>
        </w:rPr>
      </w:pPr>
      <w:r w:rsidRPr="00DB6724">
        <w:rPr>
          <w:rFonts w:ascii="Arial Narrow" w:hAnsi="Arial Narrow"/>
          <w:b/>
          <w:color w:val="000000"/>
          <w:sz w:val="24"/>
          <w:szCs w:val="24"/>
        </w:rPr>
        <w:t>III</w:t>
      </w:r>
      <w:r w:rsidRPr="00DB6724">
        <w:rPr>
          <w:rFonts w:ascii="Arial Narrow" w:hAnsi="Arial Narrow"/>
          <w:color w:val="000000"/>
          <w:sz w:val="24"/>
          <w:szCs w:val="24"/>
        </w:rPr>
        <w:t xml:space="preserve"> - A realização de serviços fora das características originais, também ocasionará a incidência de multas previstas, pois nessa situação a desconformidade de especificações equivalerá ao não realização, igualmente, será aplicada as multas previstas no caso da mesma descumprir qualquer outra obrigação a ela imposta no presente ajuste.</w:t>
      </w:r>
    </w:p>
    <w:p w:rsidR="00781CE1" w:rsidRPr="00DB6724" w:rsidRDefault="00781CE1" w:rsidP="00781CE1">
      <w:pPr>
        <w:jc w:val="both"/>
        <w:rPr>
          <w:rFonts w:ascii="Arial Narrow" w:hAnsi="Arial Narrow"/>
          <w:color w:val="000000"/>
          <w:sz w:val="24"/>
          <w:szCs w:val="24"/>
        </w:rPr>
      </w:pPr>
      <w:r w:rsidRPr="00DB6724">
        <w:rPr>
          <w:rFonts w:ascii="Arial Narrow" w:hAnsi="Arial Narrow"/>
          <w:b/>
          <w:color w:val="000000"/>
          <w:sz w:val="24"/>
          <w:szCs w:val="24"/>
        </w:rPr>
        <w:t>IV -</w:t>
      </w:r>
      <w:r w:rsidRPr="00DB6724">
        <w:rPr>
          <w:rFonts w:ascii="Arial Narrow" w:hAnsi="Arial Narrow"/>
          <w:color w:val="000000"/>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781CE1" w:rsidRPr="00DB6724" w:rsidRDefault="00781CE1" w:rsidP="00781CE1">
      <w:pPr>
        <w:jc w:val="both"/>
        <w:rPr>
          <w:rFonts w:ascii="Arial Narrow" w:hAnsi="Arial Narrow"/>
          <w:color w:val="000000"/>
          <w:sz w:val="24"/>
          <w:szCs w:val="24"/>
        </w:rPr>
      </w:pPr>
      <w:r w:rsidRPr="00DB6724">
        <w:rPr>
          <w:rFonts w:ascii="Arial Narrow" w:hAnsi="Arial Narrow"/>
          <w:b/>
          <w:color w:val="000000"/>
          <w:sz w:val="24"/>
          <w:szCs w:val="24"/>
        </w:rPr>
        <w:t xml:space="preserve">V </w:t>
      </w:r>
      <w:r w:rsidRPr="00DB6724">
        <w:rPr>
          <w:rFonts w:ascii="Arial Narrow" w:hAnsi="Arial Narrow"/>
          <w:color w:val="000000"/>
          <w:sz w:val="24"/>
          <w:szCs w:val="24"/>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781CE1" w:rsidRPr="00DB6724" w:rsidRDefault="00781CE1" w:rsidP="00781CE1">
      <w:pPr>
        <w:jc w:val="both"/>
        <w:rPr>
          <w:rFonts w:ascii="Arial Narrow" w:hAnsi="Arial Narrow"/>
          <w:color w:val="000000"/>
          <w:sz w:val="24"/>
          <w:szCs w:val="24"/>
        </w:rPr>
      </w:pPr>
      <w:r w:rsidRPr="00DB6724">
        <w:rPr>
          <w:rFonts w:ascii="Arial Narrow" w:hAnsi="Arial Narrow"/>
          <w:b/>
          <w:color w:val="000000"/>
          <w:sz w:val="24"/>
          <w:szCs w:val="24"/>
        </w:rPr>
        <w:t>VI</w:t>
      </w:r>
      <w:r w:rsidRPr="00DB6724">
        <w:rPr>
          <w:rFonts w:ascii="Arial Narrow" w:hAnsi="Arial Narrow"/>
          <w:color w:val="000000"/>
          <w:sz w:val="24"/>
          <w:szCs w:val="24"/>
        </w:rPr>
        <w:t xml:space="preserve"> - Será propiciada Ampla Defesa à CONTRATADA, antes da imposição das penalidades elencadas nos itens precedentes.</w:t>
      </w:r>
    </w:p>
    <w:p w:rsidR="00781CE1" w:rsidRPr="00DB6724" w:rsidRDefault="00781CE1" w:rsidP="00781CE1">
      <w:pPr>
        <w:jc w:val="both"/>
        <w:rPr>
          <w:rFonts w:ascii="Arial Narrow" w:hAnsi="Arial Narrow"/>
          <w:color w:val="000000"/>
          <w:sz w:val="24"/>
          <w:szCs w:val="24"/>
        </w:rPr>
      </w:pPr>
    </w:p>
    <w:p w:rsidR="00781CE1" w:rsidRPr="00DB6724" w:rsidRDefault="00781CE1" w:rsidP="00781CE1">
      <w:pPr>
        <w:tabs>
          <w:tab w:val="right" w:pos="6019"/>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CLÁUSULA OITAVA </w:t>
      </w:r>
      <w:r w:rsidRPr="00DB6724">
        <w:rPr>
          <w:rFonts w:ascii="Arial Narrow" w:hAnsi="Arial Narrow"/>
          <w:b/>
          <w:snapToGrid w:val="0"/>
          <w:color w:val="000000"/>
          <w:sz w:val="24"/>
          <w:szCs w:val="24"/>
        </w:rPr>
        <w:noBreakHyphen/>
        <w:t xml:space="preserve"> DO REEQUILÍBRIO ECONÔMICO-FINANCEIRO</w:t>
      </w:r>
    </w:p>
    <w:p w:rsidR="00781CE1" w:rsidRPr="00DB6724" w:rsidRDefault="00781CE1" w:rsidP="00781CE1">
      <w:pPr>
        <w:tabs>
          <w:tab w:val="right" w:pos="6019"/>
        </w:tabs>
        <w:jc w:val="both"/>
        <w:rPr>
          <w:rFonts w:ascii="Arial Narrow" w:hAnsi="Arial Narrow"/>
          <w:b/>
          <w:snapToGrid w:val="0"/>
          <w:color w:val="000000"/>
          <w:sz w:val="24"/>
          <w:szCs w:val="24"/>
        </w:rPr>
      </w:pPr>
    </w:p>
    <w:p w:rsidR="00781CE1" w:rsidRPr="00DB6724" w:rsidRDefault="00781CE1" w:rsidP="00781CE1">
      <w:pPr>
        <w:jc w:val="both"/>
        <w:rPr>
          <w:rFonts w:ascii="Arial Narrow" w:hAnsi="Arial Narrow"/>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w:t>
      </w:r>
      <w:r w:rsidRPr="00DB6724">
        <w:rPr>
          <w:rFonts w:ascii="Arial Narrow" w:hAnsi="Arial Narrow"/>
          <w:color w:val="000000"/>
          <w:sz w:val="24"/>
          <w:szCs w:val="24"/>
        </w:rPr>
        <w:t>O valor pactuado poderá ser revisto mediante solicitação da contratada com vistas a manutenção do equilíbrio econômico-financeiro do contrato, na forma do art. 65, II “d” da Lei n.º 8.666/93.</w:t>
      </w:r>
    </w:p>
    <w:p w:rsidR="00781CE1" w:rsidRPr="00DB6724" w:rsidRDefault="00781CE1" w:rsidP="00781CE1">
      <w:pPr>
        <w:jc w:val="both"/>
        <w:rPr>
          <w:rFonts w:ascii="Arial Narrow" w:hAnsi="Arial Narrow"/>
          <w:color w:val="000000"/>
          <w:sz w:val="24"/>
          <w:szCs w:val="24"/>
        </w:rPr>
      </w:pPr>
      <w:r w:rsidRPr="00DB6724">
        <w:rPr>
          <w:rFonts w:ascii="Arial Narrow" w:hAnsi="Arial Narrow"/>
          <w:color w:val="000000"/>
          <w:sz w:val="24"/>
          <w:szCs w:val="24"/>
        </w:rPr>
        <w:t xml:space="preserve"> </w:t>
      </w:r>
      <w:r w:rsidRPr="00DB6724">
        <w:rPr>
          <w:rFonts w:ascii="Arial Narrow" w:hAnsi="Arial Narrow"/>
          <w:b/>
          <w:bCs/>
          <w:color w:val="000000"/>
          <w:sz w:val="24"/>
          <w:szCs w:val="24"/>
        </w:rPr>
        <w:t>II</w:t>
      </w:r>
      <w:r w:rsidRPr="00DB6724">
        <w:rPr>
          <w:rFonts w:ascii="Arial Narrow" w:hAnsi="Arial Narrow"/>
          <w:color w:val="000000"/>
          <w:sz w:val="24"/>
          <w:szCs w:val="24"/>
        </w:rPr>
        <w:t xml:space="preserve"> – As eventuais solicitações deverão fazer-se acompanhar de comprovação da superveniência do fato imprevisível ou previsível, porém de </w:t>
      </w:r>
      <w:proofErr w:type="spellStart"/>
      <w:r w:rsidRPr="00DB6724">
        <w:rPr>
          <w:rFonts w:ascii="Arial Narrow" w:hAnsi="Arial Narrow"/>
          <w:color w:val="000000"/>
          <w:sz w:val="24"/>
          <w:szCs w:val="24"/>
        </w:rPr>
        <w:t>conseqüências</w:t>
      </w:r>
      <w:proofErr w:type="spellEnd"/>
      <w:r w:rsidRPr="00DB6724">
        <w:rPr>
          <w:rFonts w:ascii="Arial Narrow" w:hAnsi="Arial Narrow"/>
          <w:color w:val="000000"/>
          <w:sz w:val="24"/>
          <w:szCs w:val="24"/>
        </w:rPr>
        <w:t xml:space="preserve"> incalculáveis, bem como de demonstração analítica de seu impacto nos custos do contrato.</w:t>
      </w:r>
    </w:p>
    <w:p w:rsidR="00781CE1" w:rsidRPr="00DB6724" w:rsidRDefault="00781CE1" w:rsidP="00781CE1">
      <w:pPr>
        <w:jc w:val="both"/>
        <w:rPr>
          <w:rFonts w:ascii="Arial Narrow" w:hAnsi="Arial Narrow"/>
          <w:snapToGrid w:val="0"/>
          <w:color w:val="000000"/>
          <w:sz w:val="24"/>
          <w:szCs w:val="24"/>
        </w:rPr>
      </w:pPr>
    </w:p>
    <w:p w:rsidR="00781CE1" w:rsidRPr="00DB6724" w:rsidRDefault="00781CE1" w:rsidP="00781CE1">
      <w:pPr>
        <w:jc w:val="both"/>
        <w:rPr>
          <w:rFonts w:ascii="Arial Narrow" w:hAnsi="Arial Narrow"/>
          <w:b/>
          <w:snapToGrid w:val="0"/>
          <w:color w:val="000000"/>
          <w:sz w:val="24"/>
          <w:szCs w:val="24"/>
        </w:rPr>
      </w:pPr>
      <w:r w:rsidRPr="00DB6724">
        <w:rPr>
          <w:rFonts w:ascii="Arial Narrow" w:hAnsi="Arial Narrow"/>
          <w:b/>
          <w:snapToGrid w:val="0"/>
          <w:color w:val="000000"/>
          <w:sz w:val="24"/>
          <w:szCs w:val="24"/>
        </w:rPr>
        <w:t>CLÁUSULA NONA – DOTAÇÃO ORÇAMENTÁRIA</w:t>
      </w:r>
    </w:p>
    <w:p w:rsidR="00781CE1" w:rsidRPr="00DB6724" w:rsidRDefault="00781CE1" w:rsidP="00781CE1">
      <w:pPr>
        <w:jc w:val="both"/>
        <w:rPr>
          <w:rFonts w:ascii="Arial Narrow" w:hAnsi="Arial Narrow"/>
          <w:color w:val="000000"/>
          <w:sz w:val="24"/>
          <w:szCs w:val="24"/>
        </w:rPr>
      </w:pPr>
    </w:p>
    <w:p w:rsidR="00781CE1" w:rsidRPr="00DB6724" w:rsidRDefault="00781CE1" w:rsidP="00781CE1">
      <w:pPr>
        <w:pStyle w:val="Recuodecorpodetexto"/>
        <w:ind w:firstLine="0"/>
        <w:rPr>
          <w:rFonts w:ascii="Arial Narrow" w:hAnsi="Arial Narrow"/>
          <w:color w:val="000000"/>
          <w:szCs w:val="24"/>
        </w:rPr>
      </w:pPr>
      <w:r w:rsidRPr="00DB6724">
        <w:rPr>
          <w:rFonts w:ascii="Arial Narrow" w:hAnsi="Arial Narrow"/>
          <w:b/>
          <w:color w:val="000000"/>
          <w:szCs w:val="24"/>
        </w:rPr>
        <w:t xml:space="preserve"> I - </w:t>
      </w:r>
      <w:r w:rsidRPr="00DB6724">
        <w:rPr>
          <w:rFonts w:ascii="Arial Narrow" w:hAnsi="Arial Narrow"/>
          <w:color w:val="000000"/>
          <w:szCs w:val="24"/>
        </w:rPr>
        <w:t>Os recursos necessários ao atendimento das despesas correrão à conta das seguintes dotações orçamentárias:</w:t>
      </w:r>
    </w:p>
    <w:p w:rsidR="00781CE1" w:rsidRPr="00DB6724" w:rsidRDefault="00781CE1" w:rsidP="00781CE1">
      <w:pPr>
        <w:pStyle w:val="Recuodecorpodetexto"/>
        <w:ind w:firstLine="0"/>
        <w:rPr>
          <w:rFonts w:ascii="Arial Narrow" w:hAnsi="Arial Narrow"/>
          <w:b/>
          <w:color w:val="000000"/>
        </w:rPr>
      </w:pPr>
    </w:p>
    <w:p w:rsidR="00781CE1" w:rsidRPr="00DB6724" w:rsidRDefault="00781CE1" w:rsidP="007D2E46">
      <w:pPr>
        <w:jc w:val="center"/>
        <w:rPr>
          <w:rFonts w:ascii="Arial Narrow" w:hAnsi="Arial Narrow"/>
          <w:b/>
          <w:color w:val="000000"/>
          <w:sz w:val="24"/>
        </w:rPr>
      </w:pPr>
      <w:r>
        <w:rPr>
          <w:rFonts w:ascii="Arial Narrow" w:hAnsi="Arial Narrow"/>
          <w:b/>
          <w:color w:val="000000"/>
          <w:sz w:val="24"/>
        </w:rPr>
        <w:t>9, 26, 36, 53, 70, 84, 163, 187, 199, 203, 206, 227, 238, 253, 274, 285, 333.</w:t>
      </w:r>
    </w:p>
    <w:p w:rsidR="00781CE1" w:rsidRPr="00DB6724" w:rsidRDefault="00781CE1" w:rsidP="00781CE1">
      <w:pPr>
        <w:jc w:val="both"/>
        <w:rPr>
          <w:rFonts w:ascii="Arial Narrow" w:hAnsi="Arial Narrow"/>
          <w:color w:val="000000"/>
          <w:sz w:val="24"/>
          <w:highlight w:val="yellow"/>
        </w:rPr>
      </w:pPr>
      <w:r w:rsidRPr="00DB6724">
        <w:rPr>
          <w:rFonts w:ascii="Arial Narrow" w:hAnsi="Arial Narrow"/>
          <w:color w:val="000000"/>
          <w:sz w:val="24"/>
          <w:szCs w:val="24"/>
          <w:highlight w:val="yellow"/>
        </w:rPr>
        <w:t xml:space="preserve">  </w:t>
      </w:r>
    </w:p>
    <w:p w:rsidR="00781CE1" w:rsidRPr="00DB6724" w:rsidRDefault="00781CE1" w:rsidP="00781CE1">
      <w:pPr>
        <w:jc w:val="both"/>
        <w:rPr>
          <w:rFonts w:ascii="Arial Narrow" w:hAnsi="Arial Narrow"/>
          <w:color w:val="000000"/>
          <w:sz w:val="24"/>
        </w:rPr>
      </w:pPr>
    </w:p>
    <w:p w:rsidR="00781CE1" w:rsidRPr="00DB6724" w:rsidRDefault="00781CE1" w:rsidP="00781CE1">
      <w:pPr>
        <w:pStyle w:val="Corpodetexto3"/>
        <w:rPr>
          <w:rFonts w:ascii="Arial Narrow" w:hAnsi="Arial Narrow"/>
          <w:b/>
          <w:snapToGrid w:val="0"/>
          <w:color w:val="000000"/>
          <w:sz w:val="24"/>
          <w:szCs w:val="24"/>
        </w:rPr>
      </w:pPr>
      <w:r w:rsidRPr="00DB6724">
        <w:rPr>
          <w:rFonts w:ascii="Arial Narrow" w:hAnsi="Arial Narrow"/>
          <w:b/>
          <w:color w:val="000000"/>
          <w:sz w:val="24"/>
          <w:szCs w:val="24"/>
        </w:rPr>
        <w:t xml:space="preserve">CLÁUSULA DÉCIMA </w:t>
      </w:r>
      <w:r w:rsidRPr="00DB6724">
        <w:rPr>
          <w:rFonts w:ascii="Arial Narrow" w:hAnsi="Arial Narrow"/>
          <w:b/>
          <w:color w:val="000000"/>
          <w:sz w:val="24"/>
          <w:szCs w:val="24"/>
        </w:rPr>
        <w:noBreakHyphen/>
        <w:t xml:space="preserve"> DAS CONDIÇÕES DE RECEBIMENTO DO OBJETO DA ATA DE REGISTRO DE PREÇOS</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t xml:space="preserve"> </w:t>
      </w:r>
      <w:r w:rsidRPr="00DB6724">
        <w:rPr>
          <w:rFonts w:ascii="Arial Narrow" w:hAnsi="Arial Narrow"/>
          <w:snapToGrid w:val="0"/>
          <w:color w:val="000000"/>
          <w:sz w:val="24"/>
          <w:szCs w:val="24"/>
        </w:rPr>
        <w:t>O objeto desta Ata de Registro de preços será recebido pela unidade requisitante consoante o disposto no art. 73, II “a” e “b”, da Lei Federal 8.666/93 e demais normas pertinentes.</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A cada realização/fornecimento serão emitidos recibos, nos termos do art. 73, II, “a” e “b”, da Lei Federal 8.666/93.</w:t>
      </w:r>
    </w:p>
    <w:p w:rsidR="00781CE1" w:rsidRPr="00DB6724" w:rsidRDefault="00781CE1" w:rsidP="00781CE1">
      <w:pPr>
        <w:jc w:val="both"/>
        <w:rPr>
          <w:rFonts w:ascii="Arial Narrow" w:hAnsi="Arial Narrow"/>
          <w:snapToGrid w:val="0"/>
          <w:color w:val="000000"/>
          <w:sz w:val="24"/>
          <w:szCs w:val="24"/>
        </w:rPr>
      </w:pPr>
    </w:p>
    <w:p w:rsidR="00781CE1" w:rsidRPr="00DB6724" w:rsidRDefault="00781CE1" w:rsidP="00781CE1">
      <w:pPr>
        <w:tabs>
          <w:tab w:val="right" w:pos="8512"/>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CLÁUSULA DÉCIMA PRIMEIRA </w:t>
      </w:r>
      <w:r w:rsidRPr="00DB6724">
        <w:rPr>
          <w:rFonts w:ascii="Arial Narrow" w:hAnsi="Arial Narrow"/>
          <w:b/>
          <w:snapToGrid w:val="0"/>
          <w:color w:val="000000"/>
          <w:sz w:val="24"/>
          <w:szCs w:val="24"/>
        </w:rPr>
        <w:noBreakHyphen/>
        <w:t xml:space="preserve"> DO CANCELAMENTO DA ATA DE REGISTRO DE PREÇOS</w:t>
      </w:r>
    </w:p>
    <w:p w:rsidR="00781CE1" w:rsidRPr="00DB6724" w:rsidRDefault="00781CE1" w:rsidP="00781CE1">
      <w:pPr>
        <w:tabs>
          <w:tab w:val="right" w:pos="8512"/>
        </w:tabs>
        <w:jc w:val="both"/>
        <w:rPr>
          <w:rFonts w:ascii="Arial Narrow" w:hAnsi="Arial Narrow"/>
          <w:snapToGrid w:val="0"/>
          <w:color w:val="000000"/>
          <w:sz w:val="24"/>
          <w:szCs w:val="24"/>
        </w:rPr>
      </w:pP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I</w:t>
      </w:r>
      <w:r w:rsidRPr="00DB6724">
        <w:rPr>
          <w:rFonts w:ascii="Arial Narrow" w:hAnsi="Arial Narrow"/>
          <w:snapToGrid w:val="0"/>
          <w:color w:val="000000"/>
          <w:sz w:val="24"/>
          <w:szCs w:val="24"/>
        </w:rPr>
        <w:t xml:space="preserve"> </w:t>
      </w:r>
      <w:r w:rsidRPr="00DB6724">
        <w:rPr>
          <w:rFonts w:ascii="Arial Narrow" w:hAnsi="Arial Narrow"/>
          <w:snapToGrid w:val="0"/>
          <w:color w:val="000000"/>
          <w:sz w:val="24"/>
          <w:szCs w:val="24"/>
        </w:rPr>
        <w:noBreakHyphen/>
        <w:t xml:space="preserve"> A presente Ata de Registro de Preços poderá ser cancelada, de pleno direito:</w:t>
      </w:r>
    </w:p>
    <w:p w:rsidR="00781CE1" w:rsidRPr="00DB6724" w:rsidRDefault="00781CE1" w:rsidP="00781CE1">
      <w:pPr>
        <w:jc w:val="both"/>
        <w:rPr>
          <w:rFonts w:ascii="Arial Narrow" w:hAnsi="Arial Narrow"/>
          <w:snapToGrid w:val="0"/>
          <w:color w:val="000000"/>
          <w:sz w:val="24"/>
          <w:szCs w:val="24"/>
        </w:rPr>
      </w:pP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snapToGrid w:val="0"/>
          <w:color w:val="000000"/>
          <w:sz w:val="24"/>
          <w:szCs w:val="24"/>
        </w:rPr>
        <w:t>1 - Pela Administração, quando:</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A </w:t>
      </w:r>
      <w:r w:rsidRPr="00DB6724">
        <w:rPr>
          <w:rFonts w:ascii="Arial Narrow" w:hAnsi="Arial Narrow"/>
          <w:snapToGrid w:val="0"/>
          <w:color w:val="000000"/>
          <w:sz w:val="24"/>
          <w:szCs w:val="24"/>
        </w:rPr>
        <w:noBreakHyphen/>
        <w:t xml:space="preserve"> </w:t>
      </w:r>
      <w:proofErr w:type="spellStart"/>
      <w:r w:rsidRPr="00DB6724">
        <w:rPr>
          <w:rFonts w:ascii="Arial Narrow" w:hAnsi="Arial Narrow"/>
          <w:snapToGrid w:val="0"/>
          <w:color w:val="000000"/>
          <w:sz w:val="24"/>
          <w:szCs w:val="24"/>
        </w:rPr>
        <w:t>a</w:t>
      </w:r>
      <w:proofErr w:type="spellEnd"/>
      <w:r w:rsidRPr="00DB6724">
        <w:rPr>
          <w:rFonts w:ascii="Arial Narrow" w:hAnsi="Arial Narrow"/>
          <w:snapToGrid w:val="0"/>
          <w:color w:val="000000"/>
          <w:sz w:val="24"/>
          <w:szCs w:val="24"/>
        </w:rPr>
        <w:t xml:space="preserve"> detentora não cumprir as obrigações constantes desta Ata de Registro de Preços;</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snapToGrid w:val="0"/>
          <w:color w:val="000000"/>
          <w:sz w:val="24"/>
          <w:szCs w:val="24"/>
        </w:rPr>
        <w:t>B – a detentora der causa a rescisão administrativa de contrato decorrente de registro de preços, a critério da Administração;</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C </w:t>
      </w:r>
      <w:r w:rsidRPr="00DB6724">
        <w:rPr>
          <w:rFonts w:ascii="Arial Narrow" w:hAnsi="Arial Narrow"/>
          <w:snapToGrid w:val="0"/>
          <w:color w:val="000000"/>
          <w:sz w:val="24"/>
          <w:szCs w:val="24"/>
        </w:rPr>
        <w:noBreakHyphen/>
        <w:t xml:space="preserve"> em qualquer das hipóteses de inexecução total ou parcial de contrato decorrente de registro de preços, se assim for decidido pela Administração;</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D </w:t>
      </w:r>
      <w:r w:rsidRPr="00DB6724">
        <w:rPr>
          <w:rFonts w:ascii="Arial Narrow" w:hAnsi="Arial Narrow"/>
          <w:snapToGrid w:val="0"/>
          <w:color w:val="000000"/>
          <w:sz w:val="24"/>
          <w:szCs w:val="24"/>
        </w:rPr>
        <w:noBreakHyphen/>
        <w:t xml:space="preserve"> os preços registrados se apresentarem superiores aos praticados no mercado;</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E </w:t>
      </w:r>
      <w:r w:rsidRPr="00DB6724">
        <w:rPr>
          <w:rFonts w:ascii="Arial Narrow" w:hAnsi="Arial Narrow"/>
          <w:snapToGrid w:val="0"/>
          <w:color w:val="000000"/>
          <w:sz w:val="24"/>
          <w:szCs w:val="24"/>
        </w:rPr>
        <w:noBreakHyphen/>
        <w:t xml:space="preserve"> por razões de interesse público devidamente demonstradas e justificadas pela Administração;</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F </w:t>
      </w:r>
      <w:r w:rsidRPr="00DB6724">
        <w:rPr>
          <w:rFonts w:ascii="Arial Narrow" w:hAnsi="Arial Narrow"/>
          <w:snapToGrid w:val="0"/>
          <w:color w:val="000000"/>
          <w:sz w:val="24"/>
          <w:szCs w:val="24"/>
        </w:rPr>
        <w:noBreakHyphen/>
        <w:t xml:space="preserve"> a comunicação do cancelamento do preço registrado, nos casos previstos neste item, será feita pessoalmente ou por correspondência com aviso de recebimento, juntando</w:t>
      </w:r>
      <w:r w:rsidRPr="00DB6724">
        <w:rPr>
          <w:rFonts w:ascii="Arial Narrow" w:hAnsi="Arial Narrow"/>
          <w:snapToGrid w:val="0"/>
          <w:color w:val="00000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781CE1" w:rsidRPr="00DB6724" w:rsidRDefault="00781CE1" w:rsidP="00781CE1">
      <w:pPr>
        <w:jc w:val="both"/>
        <w:rPr>
          <w:rFonts w:ascii="Arial Narrow" w:hAnsi="Arial Narrow"/>
          <w:snapToGrid w:val="0"/>
          <w:color w:val="000000"/>
          <w:sz w:val="24"/>
          <w:szCs w:val="24"/>
        </w:rPr>
      </w:pP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snapToGrid w:val="0"/>
          <w:color w:val="000000"/>
          <w:sz w:val="24"/>
          <w:szCs w:val="24"/>
        </w:rPr>
        <w:t>2 - Pela detentora, quando:</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snapToGrid w:val="0"/>
          <w:color w:val="000000"/>
          <w:sz w:val="24"/>
          <w:szCs w:val="24"/>
        </w:rPr>
        <w:t>A - mediante solicitação por escrito, comprovarem estar impossibilitadas de cumprir as exigências desta Ata de Registro de Preços, ou, a juízo da Administração, quando comprovada a ocorrência de qualquer das hipóteses p</w:t>
      </w:r>
      <w:r w:rsidRPr="00DB6724">
        <w:rPr>
          <w:rFonts w:ascii="Arial Narrow" w:hAnsi="Arial Narrow"/>
          <w:color w:val="000000"/>
          <w:sz w:val="24"/>
          <w:szCs w:val="24"/>
        </w:rPr>
        <w:t>revistas no art. 78, incisos XII</w:t>
      </w:r>
      <w:r w:rsidRPr="00DB6724">
        <w:rPr>
          <w:rFonts w:ascii="Arial Narrow" w:hAnsi="Arial Narrow"/>
          <w:snapToGrid w:val="0"/>
          <w:color w:val="000000"/>
          <w:sz w:val="24"/>
          <w:szCs w:val="24"/>
        </w:rPr>
        <w:t>I a XVI, da Lei Federal 8.666/93, alterada pela Lei Federal 8.883/94.</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B </w:t>
      </w:r>
      <w:r w:rsidRPr="00DB6724">
        <w:rPr>
          <w:rFonts w:ascii="Arial Narrow" w:hAnsi="Arial Narrow"/>
          <w:snapToGrid w:val="0"/>
          <w:color w:val="000000"/>
          <w:sz w:val="24"/>
          <w:szCs w:val="24"/>
        </w:rPr>
        <w:noBreakHyphen/>
        <w:t xml:space="preserve"> a solicitação das detentoras para cancelamento dos preços registrados deverá ser formulada com a antecedência de 30(trinta) dias, facultada a Administração a aplicação das penalidades previstas, caso não aceitas as razões do pedido.</w:t>
      </w:r>
    </w:p>
    <w:p w:rsidR="00781CE1" w:rsidRPr="00DB6724" w:rsidRDefault="00781CE1" w:rsidP="00781CE1">
      <w:pPr>
        <w:jc w:val="both"/>
        <w:rPr>
          <w:rFonts w:ascii="Arial Narrow" w:hAnsi="Arial Narrow"/>
          <w:snapToGrid w:val="0"/>
          <w:color w:val="000000"/>
          <w:sz w:val="24"/>
          <w:szCs w:val="24"/>
        </w:rPr>
      </w:pPr>
    </w:p>
    <w:p w:rsidR="00781CE1" w:rsidRPr="00DB6724" w:rsidRDefault="00781CE1" w:rsidP="00781CE1">
      <w:pPr>
        <w:tabs>
          <w:tab w:val="right" w:pos="3704"/>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CLÁUSULA DÉCIMA SEGUNDA - DAS DISPOSIÇÕES FINAIS</w:t>
      </w:r>
    </w:p>
    <w:p w:rsidR="00781CE1" w:rsidRPr="00DB6724" w:rsidRDefault="00781CE1" w:rsidP="00781CE1">
      <w:pPr>
        <w:tabs>
          <w:tab w:val="right" w:pos="3704"/>
        </w:tabs>
        <w:jc w:val="both"/>
        <w:rPr>
          <w:rFonts w:ascii="Arial Narrow" w:hAnsi="Arial Narrow"/>
          <w:b/>
          <w:snapToGrid w:val="0"/>
          <w:color w:val="000000"/>
          <w:sz w:val="24"/>
          <w:szCs w:val="24"/>
        </w:rPr>
      </w:pPr>
    </w:p>
    <w:p w:rsidR="00781CE1" w:rsidRPr="00DB6724" w:rsidRDefault="00781CE1" w:rsidP="00781CE1">
      <w:pPr>
        <w:jc w:val="both"/>
        <w:rPr>
          <w:rFonts w:ascii="Arial Narrow" w:hAnsi="Arial Narrow"/>
          <w:color w:val="000000"/>
          <w:sz w:val="24"/>
          <w:szCs w:val="24"/>
        </w:rPr>
      </w:pPr>
      <w:r w:rsidRPr="00DB6724">
        <w:rPr>
          <w:rFonts w:ascii="Arial Narrow" w:hAnsi="Arial Narrow"/>
          <w:b/>
          <w:bCs/>
          <w:snapToGrid w:val="0"/>
          <w:color w:val="000000"/>
          <w:sz w:val="24"/>
          <w:szCs w:val="24"/>
        </w:rPr>
        <w:t xml:space="preserve">I </w:t>
      </w:r>
      <w:r w:rsidRPr="00DB6724">
        <w:rPr>
          <w:rFonts w:ascii="Arial Narrow" w:hAnsi="Arial Narrow"/>
          <w:snapToGrid w:val="0"/>
          <w:color w:val="000000"/>
          <w:sz w:val="24"/>
          <w:szCs w:val="24"/>
        </w:rPr>
        <w:t xml:space="preserve">- Integram esta Ata, o edital do Processo de Licitação n. º </w:t>
      </w:r>
      <w:r>
        <w:rPr>
          <w:rFonts w:ascii="Arial Narrow" w:hAnsi="Arial Narrow"/>
          <w:snapToGrid w:val="0"/>
          <w:color w:val="000000"/>
          <w:sz w:val="24"/>
          <w:szCs w:val="24"/>
        </w:rPr>
        <w:t>058/2017</w:t>
      </w:r>
      <w:r w:rsidRPr="00DB6724">
        <w:rPr>
          <w:rFonts w:ascii="Arial Narrow" w:hAnsi="Arial Narrow"/>
          <w:snapToGrid w:val="0"/>
          <w:color w:val="000000"/>
          <w:sz w:val="24"/>
          <w:szCs w:val="24"/>
        </w:rPr>
        <w:t xml:space="preserve"> modalidade Pregão Presencial n. </w:t>
      </w:r>
      <w:r w:rsidRPr="00DB6724">
        <w:rPr>
          <w:rFonts w:ascii="Arial Narrow" w:hAnsi="Arial Narrow"/>
          <w:color w:val="000000"/>
          <w:sz w:val="24"/>
          <w:szCs w:val="24"/>
        </w:rPr>
        <w:t xml:space="preserve">º </w:t>
      </w:r>
      <w:r>
        <w:rPr>
          <w:rFonts w:ascii="Arial Narrow" w:hAnsi="Arial Narrow"/>
          <w:color w:val="000000"/>
          <w:sz w:val="24"/>
          <w:szCs w:val="24"/>
        </w:rPr>
        <w:t>029/2017</w:t>
      </w:r>
      <w:r w:rsidRPr="00DB6724">
        <w:rPr>
          <w:rFonts w:ascii="Arial Narrow" w:hAnsi="Arial Narrow"/>
          <w:color w:val="000000"/>
          <w:sz w:val="24"/>
          <w:szCs w:val="24"/>
        </w:rPr>
        <w:t>, seus anexos e as propostas das empresas classificadas no certame.</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color w:val="000000"/>
          <w:sz w:val="24"/>
          <w:szCs w:val="24"/>
        </w:rPr>
        <w:t xml:space="preserve">II </w:t>
      </w:r>
      <w:r w:rsidRPr="00DB6724">
        <w:rPr>
          <w:rFonts w:ascii="Arial Narrow" w:hAnsi="Arial Narrow"/>
          <w:b/>
          <w:color w:val="000000"/>
          <w:sz w:val="24"/>
          <w:szCs w:val="24"/>
        </w:rPr>
        <w:noBreakHyphen/>
        <w:t xml:space="preserve"> </w:t>
      </w:r>
      <w:r w:rsidRPr="00DB6724">
        <w:rPr>
          <w:rFonts w:ascii="Arial Narrow" w:hAnsi="Arial Narrow"/>
          <w:color w:val="000000"/>
          <w:sz w:val="24"/>
          <w:szCs w:val="24"/>
        </w:rPr>
        <w:t>Fica eleito o foro da Comarca de Cachoeira de Minas, Estado de Minas Gerais para dirimir quaisquer questões decorrentes da utilização da presente Ata.</w:t>
      </w:r>
    </w:p>
    <w:p w:rsidR="00781CE1"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Os casos omissos serão resolvidos de acordo com o Decreto Municipal n.º 991/2014, a Lei Federal 10.520/02, subsidiariamente a Lei Federal n.º 8.666/93, e </w:t>
      </w:r>
      <w:proofErr w:type="spellStart"/>
      <w:r w:rsidRPr="00DB6724">
        <w:rPr>
          <w:rFonts w:ascii="Arial Narrow" w:hAnsi="Arial Narrow"/>
          <w:snapToGrid w:val="0"/>
          <w:color w:val="000000"/>
          <w:sz w:val="24"/>
          <w:szCs w:val="24"/>
        </w:rPr>
        <w:t>sua</w:t>
      </w:r>
      <w:proofErr w:type="spellEnd"/>
      <w:r w:rsidRPr="00DB6724">
        <w:rPr>
          <w:rFonts w:ascii="Arial Narrow" w:hAnsi="Arial Narrow"/>
          <w:snapToGrid w:val="0"/>
          <w:color w:val="000000"/>
          <w:sz w:val="24"/>
          <w:szCs w:val="24"/>
        </w:rPr>
        <w:t xml:space="preserve"> alterações, e demais normas aplicáveis. Subsidiariamente, aplicar</w:t>
      </w:r>
      <w:r w:rsidRPr="00DB6724">
        <w:rPr>
          <w:rFonts w:ascii="Arial Narrow" w:hAnsi="Arial Narrow"/>
          <w:snapToGrid w:val="0"/>
          <w:color w:val="000000"/>
          <w:sz w:val="24"/>
          <w:szCs w:val="24"/>
        </w:rPr>
        <w:noBreakHyphen/>
        <w:t>se</w:t>
      </w:r>
      <w:r w:rsidRPr="00DB6724">
        <w:rPr>
          <w:rFonts w:ascii="Arial Narrow" w:hAnsi="Arial Narrow"/>
          <w:snapToGrid w:val="0"/>
          <w:color w:val="000000"/>
          <w:sz w:val="24"/>
          <w:szCs w:val="24"/>
        </w:rPr>
        <w:noBreakHyphen/>
        <w:t>ão os princípios gerais de Direito.</w:t>
      </w:r>
    </w:p>
    <w:p w:rsidR="007D2E46" w:rsidRDefault="007D2E46" w:rsidP="00781CE1">
      <w:pPr>
        <w:jc w:val="both"/>
        <w:rPr>
          <w:rFonts w:ascii="Arial Narrow" w:hAnsi="Arial Narrow"/>
          <w:snapToGrid w:val="0"/>
          <w:color w:val="000000"/>
          <w:sz w:val="24"/>
          <w:szCs w:val="24"/>
        </w:rPr>
      </w:pPr>
    </w:p>
    <w:p w:rsidR="007D2E46" w:rsidRDefault="007D2E46" w:rsidP="00781CE1">
      <w:pPr>
        <w:jc w:val="both"/>
        <w:rPr>
          <w:rFonts w:ascii="Arial Narrow" w:hAnsi="Arial Narrow"/>
          <w:snapToGrid w:val="0"/>
          <w:color w:val="000000"/>
          <w:sz w:val="24"/>
          <w:szCs w:val="24"/>
        </w:rPr>
      </w:pPr>
    </w:p>
    <w:p w:rsidR="007D2E46" w:rsidRDefault="007D2E46" w:rsidP="00781CE1">
      <w:pPr>
        <w:jc w:val="both"/>
        <w:rPr>
          <w:rFonts w:ascii="Arial Narrow" w:hAnsi="Arial Narrow"/>
          <w:snapToGrid w:val="0"/>
          <w:color w:val="000000"/>
          <w:sz w:val="24"/>
          <w:szCs w:val="24"/>
        </w:rPr>
      </w:pPr>
    </w:p>
    <w:p w:rsidR="007D2E46" w:rsidRDefault="007D2E46" w:rsidP="00781CE1">
      <w:pPr>
        <w:jc w:val="both"/>
        <w:rPr>
          <w:rFonts w:ascii="Arial Narrow" w:hAnsi="Arial Narrow"/>
          <w:snapToGrid w:val="0"/>
          <w:color w:val="000000"/>
          <w:sz w:val="24"/>
          <w:szCs w:val="24"/>
        </w:rPr>
      </w:pPr>
    </w:p>
    <w:p w:rsidR="007D2E46" w:rsidRDefault="007D2E46" w:rsidP="00781CE1">
      <w:pPr>
        <w:jc w:val="both"/>
        <w:rPr>
          <w:rFonts w:ascii="Arial Narrow" w:hAnsi="Arial Narrow"/>
          <w:snapToGrid w:val="0"/>
          <w:color w:val="000000"/>
          <w:sz w:val="24"/>
          <w:szCs w:val="24"/>
        </w:rPr>
      </w:pPr>
    </w:p>
    <w:p w:rsidR="007D2E46" w:rsidRPr="00DB6724" w:rsidRDefault="007D2E46" w:rsidP="00781CE1">
      <w:pPr>
        <w:jc w:val="both"/>
        <w:rPr>
          <w:rFonts w:ascii="Arial Narrow" w:hAnsi="Arial Narrow"/>
          <w:snapToGrid w:val="0"/>
          <w:color w:val="000000"/>
          <w:sz w:val="24"/>
          <w:szCs w:val="24"/>
        </w:rPr>
      </w:pPr>
    </w:p>
    <w:p w:rsidR="00781CE1" w:rsidRPr="00DB6724" w:rsidRDefault="00781CE1" w:rsidP="00781CE1">
      <w:pPr>
        <w:jc w:val="both"/>
        <w:rPr>
          <w:rFonts w:ascii="Arial Narrow" w:hAnsi="Arial Narrow"/>
          <w:snapToGrid w:val="0"/>
          <w:color w:val="000000"/>
          <w:sz w:val="24"/>
          <w:szCs w:val="24"/>
        </w:rPr>
      </w:pPr>
    </w:p>
    <w:p w:rsidR="00781CE1" w:rsidRPr="00DB6724" w:rsidRDefault="00781CE1" w:rsidP="00781CE1">
      <w:pPr>
        <w:jc w:val="both"/>
        <w:rPr>
          <w:rFonts w:ascii="Arial Narrow" w:hAnsi="Arial Narrow"/>
          <w:snapToGrid w:val="0"/>
          <w:color w:val="000000"/>
          <w:sz w:val="24"/>
          <w:szCs w:val="24"/>
        </w:rPr>
      </w:pPr>
    </w:p>
    <w:p w:rsidR="00781CE1" w:rsidRPr="00DB6724" w:rsidRDefault="00781CE1" w:rsidP="00781CE1">
      <w:pPr>
        <w:jc w:val="center"/>
        <w:rPr>
          <w:rFonts w:ascii="Arial Narrow" w:hAnsi="Arial Narrow"/>
          <w:color w:val="000000"/>
          <w:sz w:val="24"/>
          <w:szCs w:val="24"/>
        </w:rPr>
      </w:pPr>
      <w:r w:rsidRPr="00DB6724">
        <w:rPr>
          <w:rFonts w:ascii="Arial Narrow" w:hAnsi="Arial Narrow"/>
          <w:color w:val="000000"/>
          <w:sz w:val="24"/>
          <w:szCs w:val="24"/>
        </w:rPr>
        <w:t>Conceição dos Ouros (MG),</w:t>
      </w:r>
      <w:r w:rsidR="00370318">
        <w:rPr>
          <w:rFonts w:ascii="Arial Narrow" w:hAnsi="Arial Narrow"/>
          <w:color w:val="000000"/>
          <w:sz w:val="24"/>
          <w:szCs w:val="24"/>
        </w:rPr>
        <w:t xml:space="preserve">29 </w:t>
      </w:r>
      <w:r w:rsidR="00370318" w:rsidRPr="00DB6724">
        <w:rPr>
          <w:rFonts w:ascii="Arial Narrow" w:hAnsi="Arial Narrow"/>
          <w:color w:val="000000"/>
          <w:sz w:val="24"/>
          <w:szCs w:val="24"/>
        </w:rPr>
        <w:t>de</w:t>
      </w:r>
      <w:r w:rsidRPr="00DB6724">
        <w:rPr>
          <w:rFonts w:ascii="Arial Narrow" w:hAnsi="Arial Narrow"/>
          <w:color w:val="000000"/>
          <w:sz w:val="24"/>
          <w:szCs w:val="24"/>
        </w:rPr>
        <w:t xml:space="preserve"> </w:t>
      </w:r>
      <w:r>
        <w:rPr>
          <w:rFonts w:ascii="Arial Narrow" w:hAnsi="Arial Narrow"/>
          <w:color w:val="000000"/>
          <w:sz w:val="24"/>
          <w:szCs w:val="24"/>
        </w:rPr>
        <w:t xml:space="preserve">maio </w:t>
      </w:r>
      <w:r w:rsidRPr="00DB6724">
        <w:rPr>
          <w:rFonts w:ascii="Arial Narrow" w:hAnsi="Arial Narrow"/>
          <w:color w:val="000000"/>
          <w:sz w:val="24"/>
          <w:szCs w:val="24"/>
        </w:rPr>
        <w:t>de 2.01</w:t>
      </w:r>
      <w:r>
        <w:rPr>
          <w:rFonts w:ascii="Arial Narrow" w:hAnsi="Arial Narrow"/>
          <w:color w:val="000000"/>
          <w:sz w:val="24"/>
          <w:szCs w:val="24"/>
        </w:rPr>
        <w:t>7</w:t>
      </w:r>
      <w:r w:rsidRPr="00DB6724">
        <w:rPr>
          <w:rFonts w:ascii="Arial Narrow" w:hAnsi="Arial Narrow"/>
          <w:color w:val="000000"/>
          <w:sz w:val="24"/>
          <w:szCs w:val="24"/>
        </w:rPr>
        <w:t>.</w:t>
      </w:r>
    </w:p>
    <w:p w:rsidR="00781CE1" w:rsidRPr="00DB6724" w:rsidRDefault="00781CE1" w:rsidP="00781CE1">
      <w:pPr>
        <w:rPr>
          <w:rFonts w:ascii="Arial Narrow" w:hAnsi="Arial Narrow"/>
          <w:color w:val="000000"/>
          <w:sz w:val="24"/>
          <w:szCs w:val="24"/>
        </w:rPr>
      </w:pPr>
    </w:p>
    <w:p w:rsidR="00781CE1" w:rsidRPr="00DB6724" w:rsidRDefault="00781CE1" w:rsidP="00781CE1">
      <w:pPr>
        <w:rPr>
          <w:rFonts w:ascii="Arial Narrow" w:hAnsi="Arial Narrow"/>
          <w:color w:val="000000"/>
          <w:sz w:val="24"/>
          <w:szCs w:val="24"/>
        </w:rPr>
      </w:pPr>
    </w:p>
    <w:p w:rsidR="00781CE1" w:rsidRPr="00DB6724" w:rsidRDefault="00781CE1" w:rsidP="00781CE1">
      <w:pPr>
        <w:jc w:val="center"/>
        <w:rPr>
          <w:rFonts w:ascii="Arial Narrow" w:hAnsi="Arial Narrow"/>
          <w:color w:val="000000"/>
          <w:sz w:val="24"/>
          <w:szCs w:val="24"/>
        </w:rPr>
      </w:pPr>
    </w:p>
    <w:p w:rsidR="007D2E46" w:rsidRPr="00DB6724" w:rsidRDefault="007D2E46" w:rsidP="007D2E46">
      <w:pPr>
        <w:jc w:val="center"/>
        <w:rPr>
          <w:rFonts w:ascii="Arial Narrow" w:hAnsi="Arial Narrow"/>
          <w:color w:val="000000"/>
          <w:sz w:val="24"/>
          <w:szCs w:val="24"/>
        </w:rPr>
      </w:pPr>
      <w:r w:rsidRPr="00DB6724">
        <w:rPr>
          <w:rFonts w:ascii="Arial Narrow" w:hAnsi="Arial Narrow"/>
          <w:color w:val="000000"/>
          <w:sz w:val="24"/>
          <w:szCs w:val="24"/>
        </w:rPr>
        <w:t xml:space="preserve">PREFEITURA MUNICIPAL DE CONCEIÇÃO DOS OUROS - </w:t>
      </w:r>
      <w:r>
        <w:rPr>
          <w:rFonts w:ascii="Arial Narrow" w:hAnsi="Arial Narrow"/>
          <w:color w:val="000000"/>
          <w:sz w:val="24"/>
          <w:szCs w:val="24"/>
        </w:rPr>
        <w:t>MG</w:t>
      </w:r>
    </w:p>
    <w:p w:rsidR="007D2E46" w:rsidRDefault="007D2E46" w:rsidP="007D2E46">
      <w:pPr>
        <w:jc w:val="center"/>
        <w:rPr>
          <w:rFonts w:ascii="Arial Narrow" w:hAnsi="Arial Narrow"/>
          <w:color w:val="000000"/>
          <w:sz w:val="24"/>
          <w:szCs w:val="24"/>
        </w:rPr>
      </w:pPr>
      <w:r w:rsidRPr="00F50FC2">
        <w:rPr>
          <w:rFonts w:ascii="Arial Narrow" w:hAnsi="Arial Narrow"/>
          <w:color w:val="000000"/>
          <w:sz w:val="24"/>
          <w:szCs w:val="24"/>
        </w:rPr>
        <w:t>Mauricio Euclides Viana</w:t>
      </w:r>
      <w:r w:rsidRPr="00DB6724">
        <w:rPr>
          <w:rFonts w:ascii="Arial Narrow" w:hAnsi="Arial Narrow"/>
          <w:color w:val="000000"/>
          <w:sz w:val="24"/>
          <w:szCs w:val="24"/>
        </w:rPr>
        <w:t xml:space="preserve"> - PREFEITO MUNICIPAL</w:t>
      </w:r>
    </w:p>
    <w:p w:rsidR="007D2E46" w:rsidRPr="00DB6724" w:rsidRDefault="007D2E46" w:rsidP="007D2E46">
      <w:pPr>
        <w:jc w:val="center"/>
        <w:rPr>
          <w:rFonts w:ascii="Arial Narrow" w:hAnsi="Arial Narrow"/>
          <w:color w:val="000000"/>
          <w:sz w:val="24"/>
          <w:szCs w:val="24"/>
        </w:rPr>
      </w:pPr>
      <w:r w:rsidRPr="00DB6724">
        <w:rPr>
          <w:rFonts w:ascii="Arial Narrow" w:hAnsi="Arial Narrow"/>
          <w:color w:val="000000"/>
          <w:sz w:val="24"/>
          <w:szCs w:val="24"/>
        </w:rPr>
        <w:t>CONTRATANTE</w:t>
      </w:r>
    </w:p>
    <w:p w:rsidR="00781CE1" w:rsidRPr="00DB6724" w:rsidRDefault="00781CE1" w:rsidP="00781CE1">
      <w:pPr>
        <w:jc w:val="center"/>
        <w:rPr>
          <w:rFonts w:ascii="Arial Narrow" w:hAnsi="Arial Narrow"/>
          <w:color w:val="000000"/>
          <w:sz w:val="24"/>
          <w:szCs w:val="24"/>
        </w:rPr>
      </w:pPr>
    </w:p>
    <w:p w:rsidR="00781CE1" w:rsidRPr="00DB6724" w:rsidRDefault="00781CE1" w:rsidP="00781CE1">
      <w:pPr>
        <w:jc w:val="center"/>
        <w:rPr>
          <w:rFonts w:ascii="Arial Narrow" w:hAnsi="Arial Narrow"/>
          <w:color w:val="000000"/>
          <w:sz w:val="24"/>
          <w:szCs w:val="24"/>
        </w:rPr>
      </w:pPr>
    </w:p>
    <w:p w:rsidR="00781CE1" w:rsidRPr="00DB6724" w:rsidRDefault="00781CE1" w:rsidP="00781CE1">
      <w:pPr>
        <w:jc w:val="center"/>
        <w:rPr>
          <w:rFonts w:ascii="Arial Narrow" w:hAnsi="Arial Narrow"/>
          <w:color w:val="000000"/>
          <w:sz w:val="24"/>
          <w:szCs w:val="24"/>
        </w:rPr>
      </w:pPr>
    </w:p>
    <w:p w:rsidR="007D2E46" w:rsidRDefault="007D2E46" w:rsidP="00781CE1">
      <w:pPr>
        <w:jc w:val="center"/>
        <w:rPr>
          <w:rFonts w:ascii="Arial Narrow" w:hAnsi="Arial Narrow"/>
          <w:color w:val="000000"/>
          <w:sz w:val="24"/>
          <w:szCs w:val="24"/>
        </w:rPr>
      </w:pPr>
      <w:r>
        <w:rPr>
          <w:rFonts w:ascii="Arial Narrow" w:hAnsi="Arial Narrow"/>
          <w:color w:val="000000"/>
          <w:sz w:val="24"/>
          <w:szCs w:val="24"/>
        </w:rPr>
        <w:t xml:space="preserve">RENATO DE PAIVA FERREIRA CPF907.032.946-87-ME </w:t>
      </w:r>
      <w:r w:rsidRPr="00DB6724">
        <w:rPr>
          <w:rFonts w:ascii="Arial Narrow" w:hAnsi="Arial Narrow"/>
          <w:color w:val="000000"/>
          <w:sz w:val="24"/>
          <w:szCs w:val="24"/>
        </w:rPr>
        <w:t xml:space="preserve"> </w:t>
      </w:r>
    </w:p>
    <w:p w:rsidR="007D2E46" w:rsidRDefault="007D2E46" w:rsidP="00781CE1">
      <w:pPr>
        <w:jc w:val="center"/>
        <w:rPr>
          <w:rFonts w:ascii="Arial Narrow" w:hAnsi="Arial Narrow"/>
          <w:color w:val="000000"/>
          <w:sz w:val="24"/>
          <w:szCs w:val="24"/>
        </w:rPr>
      </w:pPr>
      <w:r>
        <w:rPr>
          <w:rFonts w:ascii="Arial Narrow" w:hAnsi="Arial Narrow"/>
          <w:color w:val="000000"/>
          <w:sz w:val="24"/>
          <w:szCs w:val="24"/>
        </w:rPr>
        <w:t xml:space="preserve">CNPJ: </w:t>
      </w:r>
      <w:r>
        <w:rPr>
          <w:rFonts w:ascii="Arial Narrow" w:hAnsi="Arial Narrow"/>
          <w:color w:val="000000"/>
          <w:sz w:val="24"/>
          <w:szCs w:val="24"/>
        </w:rPr>
        <w:t>71.007.280/0001-08</w:t>
      </w:r>
    </w:p>
    <w:p w:rsidR="00781CE1" w:rsidRPr="00DB6724" w:rsidRDefault="00781CE1" w:rsidP="00781CE1">
      <w:pPr>
        <w:jc w:val="center"/>
        <w:rPr>
          <w:rFonts w:ascii="Arial Narrow" w:hAnsi="Arial Narrow"/>
          <w:color w:val="000000"/>
          <w:sz w:val="24"/>
          <w:szCs w:val="24"/>
        </w:rPr>
      </w:pPr>
      <w:r w:rsidRPr="00DB6724">
        <w:rPr>
          <w:rFonts w:ascii="Arial Narrow" w:hAnsi="Arial Narrow"/>
          <w:color w:val="000000"/>
          <w:sz w:val="24"/>
          <w:szCs w:val="24"/>
        </w:rPr>
        <w:t>CONTRATADA</w:t>
      </w:r>
    </w:p>
    <w:p w:rsidR="00781CE1" w:rsidRPr="00DB6724" w:rsidRDefault="00781CE1" w:rsidP="00781CE1">
      <w:pPr>
        <w:rPr>
          <w:rFonts w:ascii="Arial Narrow" w:hAnsi="Arial Narrow"/>
          <w:color w:val="000000"/>
          <w:sz w:val="24"/>
          <w:szCs w:val="24"/>
        </w:rPr>
      </w:pPr>
    </w:p>
    <w:p w:rsidR="00781CE1" w:rsidRPr="00DB6724" w:rsidRDefault="00781CE1" w:rsidP="00781CE1">
      <w:pPr>
        <w:rPr>
          <w:rFonts w:ascii="Arial Narrow" w:hAnsi="Arial Narrow"/>
          <w:color w:val="000000"/>
          <w:sz w:val="24"/>
          <w:szCs w:val="24"/>
        </w:rPr>
      </w:pPr>
    </w:p>
    <w:p w:rsidR="00781CE1" w:rsidRPr="00DB6724" w:rsidRDefault="00781CE1" w:rsidP="00781CE1">
      <w:pPr>
        <w:rPr>
          <w:rFonts w:ascii="Arial Narrow" w:hAnsi="Arial Narrow"/>
          <w:color w:val="000000"/>
          <w:sz w:val="24"/>
          <w:szCs w:val="24"/>
        </w:rPr>
      </w:pPr>
    </w:p>
    <w:p w:rsidR="007D2E46" w:rsidRDefault="007D2E46" w:rsidP="007D2E46">
      <w:pPr>
        <w:rPr>
          <w:rFonts w:ascii="Arial Narrow" w:hAnsi="Arial Narrow"/>
          <w:color w:val="000000"/>
          <w:sz w:val="24"/>
          <w:szCs w:val="24"/>
        </w:rPr>
      </w:pPr>
      <w:r w:rsidRPr="00DB6724">
        <w:rPr>
          <w:rFonts w:ascii="Arial Narrow" w:hAnsi="Arial Narrow"/>
          <w:color w:val="000000"/>
          <w:sz w:val="24"/>
          <w:szCs w:val="24"/>
        </w:rPr>
        <w:t xml:space="preserve">Testemunhas: </w:t>
      </w:r>
    </w:p>
    <w:p w:rsidR="007D2E46" w:rsidRDefault="007D2E46" w:rsidP="007D2E46">
      <w:pPr>
        <w:rPr>
          <w:rFonts w:ascii="Arial Narrow" w:hAnsi="Arial Narrow"/>
          <w:color w:val="000000"/>
          <w:sz w:val="24"/>
          <w:szCs w:val="24"/>
        </w:rPr>
      </w:pPr>
    </w:p>
    <w:p w:rsidR="007D2E46" w:rsidRDefault="007D2E46" w:rsidP="007D2E46">
      <w:pPr>
        <w:rPr>
          <w:rFonts w:ascii="Arial Narrow" w:hAnsi="Arial Narrow"/>
          <w:color w:val="000000"/>
          <w:sz w:val="24"/>
          <w:szCs w:val="24"/>
        </w:rPr>
      </w:pPr>
      <w:r>
        <w:rPr>
          <w:rFonts w:ascii="Arial Narrow" w:hAnsi="Arial Narrow"/>
          <w:color w:val="000000"/>
          <w:sz w:val="24"/>
          <w:szCs w:val="24"/>
        </w:rPr>
        <w:t>Nome:</w:t>
      </w:r>
      <w:r w:rsidRPr="00DB6724">
        <w:rPr>
          <w:rFonts w:ascii="Arial Narrow" w:hAnsi="Arial Narrow"/>
          <w:color w:val="000000"/>
          <w:sz w:val="24"/>
          <w:szCs w:val="24"/>
        </w:rPr>
        <w:t>_____________________________</w:t>
      </w:r>
      <w:r>
        <w:rPr>
          <w:rFonts w:ascii="Arial Narrow" w:hAnsi="Arial Narrow"/>
          <w:color w:val="000000"/>
          <w:sz w:val="24"/>
          <w:szCs w:val="24"/>
        </w:rPr>
        <w:t>______________________</w:t>
      </w:r>
      <w:r w:rsidRPr="00DB6724">
        <w:rPr>
          <w:rFonts w:ascii="Arial Narrow" w:hAnsi="Arial Narrow"/>
          <w:color w:val="000000"/>
          <w:sz w:val="24"/>
          <w:szCs w:val="24"/>
        </w:rPr>
        <w:t xml:space="preserve">   </w:t>
      </w:r>
      <w:r>
        <w:rPr>
          <w:rFonts w:ascii="Arial Narrow" w:hAnsi="Arial Narrow"/>
          <w:color w:val="000000"/>
          <w:sz w:val="24"/>
          <w:szCs w:val="24"/>
        </w:rPr>
        <w:t>CPF:</w:t>
      </w:r>
      <w:r w:rsidRPr="00DB6724">
        <w:rPr>
          <w:rFonts w:ascii="Arial Narrow" w:hAnsi="Arial Narrow"/>
          <w:color w:val="000000"/>
          <w:sz w:val="24"/>
          <w:szCs w:val="24"/>
        </w:rPr>
        <w:t xml:space="preserve">    _____________________________  </w:t>
      </w:r>
    </w:p>
    <w:p w:rsidR="007D2E46" w:rsidRPr="00DB6724" w:rsidRDefault="007D2E46" w:rsidP="007D2E46">
      <w:pPr>
        <w:rPr>
          <w:rFonts w:ascii="Arial Narrow" w:hAnsi="Arial Narrow"/>
          <w:color w:val="000000"/>
          <w:sz w:val="24"/>
          <w:szCs w:val="24"/>
        </w:rPr>
      </w:pPr>
    </w:p>
    <w:p w:rsidR="007D2E46" w:rsidRDefault="007D2E46" w:rsidP="007D2E46">
      <w:pPr>
        <w:rPr>
          <w:rFonts w:ascii="Arial Narrow" w:hAnsi="Arial Narrow"/>
          <w:b/>
          <w:bCs/>
          <w:color w:val="000000"/>
        </w:rPr>
      </w:pPr>
    </w:p>
    <w:p w:rsidR="007D2E46" w:rsidRPr="00DB6724" w:rsidRDefault="007D2E46" w:rsidP="007D2E46">
      <w:pPr>
        <w:rPr>
          <w:rFonts w:ascii="Arial Narrow" w:hAnsi="Arial Narrow"/>
          <w:color w:val="000000"/>
          <w:sz w:val="24"/>
          <w:szCs w:val="24"/>
        </w:rPr>
      </w:pPr>
      <w:r>
        <w:rPr>
          <w:rFonts w:ascii="Arial Narrow" w:hAnsi="Arial Narrow"/>
          <w:color w:val="000000"/>
          <w:sz w:val="24"/>
          <w:szCs w:val="24"/>
        </w:rPr>
        <w:t>Nome:</w:t>
      </w:r>
      <w:r w:rsidRPr="00DB6724">
        <w:rPr>
          <w:rFonts w:ascii="Arial Narrow" w:hAnsi="Arial Narrow"/>
          <w:color w:val="000000"/>
          <w:sz w:val="24"/>
          <w:szCs w:val="24"/>
        </w:rPr>
        <w:t>_____________________________</w:t>
      </w:r>
      <w:r>
        <w:rPr>
          <w:rFonts w:ascii="Arial Narrow" w:hAnsi="Arial Narrow"/>
          <w:color w:val="000000"/>
          <w:sz w:val="24"/>
          <w:szCs w:val="24"/>
        </w:rPr>
        <w:t>______________________</w:t>
      </w:r>
      <w:r w:rsidRPr="00DB6724">
        <w:rPr>
          <w:rFonts w:ascii="Arial Narrow" w:hAnsi="Arial Narrow"/>
          <w:color w:val="000000"/>
          <w:sz w:val="24"/>
          <w:szCs w:val="24"/>
        </w:rPr>
        <w:t xml:space="preserve">   </w:t>
      </w:r>
      <w:r>
        <w:rPr>
          <w:rFonts w:ascii="Arial Narrow" w:hAnsi="Arial Narrow"/>
          <w:color w:val="000000"/>
          <w:sz w:val="24"/>
          <w:szCs w:val="24"/>
        </w:rPr>
        <w:t>CPF:</w:t>
      </w:r>
      <w:r w:rsidRPr="00DB6724">
        <w:rPr>
          <w:rFonts w:ascii="Arial Narrow" w:hAnsi="Arial Narrow"/>
          <w:color w:val="000000"/>
          <w:sz w:val="24"/>
          <w:szCs w:val="24"/>
        </w:rPr>
        <w:t xml:space="preserve">    _____________________________  </w:t>
      </w:r>
    </w:p>
    <w:p w:rsidR="007D2E46" w:rsidRPr="00DB6724" w:rsidRDefault="007D2E46" w:rsidP="007D2E46">
      <w:pPr>
        <w:rPr>
          <w:rFonts w:ascii="Arial Narrow" w:hAnsi="Arial Narrow"/>
          <w:b/>
          <w:bCs/>
          <w:color w:val="000000"/>
        </w:rPr>
      </w:pPr>
    </w:p>
    <w:p w:rsidR="007D2E46" w:rsidRDefault="007D2E46" w:rsidP="007D2E46"/>
    <w:p w:rsidR="007D2E46" w:rsidRDefault="007D2E46" w:rsidP="007D2E46">
      <w:pPr>
        <w:jc w:val="center"/>
        <w:rPr>
          <w:rFonts w:ascii="Arial Narrow" w:hAnsi="Arial Narrow"/>
          <w:b/>
          <w:sz w:val="24"/>
          <w:szCs w:val="24"/>
          <w:lang w:eastAsia="x-none"/>
        </w:rPr>
      </w:pPr>
    </w:p>
    <w:p w:rsidR="007D2E46" w:rsidRDefault="007D2E46" w:rsidP="007D2E46">
      <w:pPr>
        <w:jc w:val="center"/>
        <w:rPr>
          <w:rFonts w:ascii="Arial Narrow" w:hAnsi="Arial Narrow"/>
          <w:b/>
          <w:sz w:val="24"/>
          <w:szCs w:val="24"/>
          <w:lang w:eastAsia="x-none"/>
        </w:rPr>
      </w:pPr>
    </w:p>
    <w:p w:rsidR="007D2E46" w:rsidRDefault="007D2E46" w:rsidP="007D2E46">
      <w:pPr>
        <w:jc w:val="center"/>
        <w:rPr>
          <w:rFonts w:ascii="Arial Narrow" w:hAnsi="Arial Narrow"/>
          <w:b/>
          <w:sz w:val="24"/>
          <w:szCs w:val="24"/>
          <w:lang w:eastAsia="x-none"/>
        </w:rPr>
      </w:pPr>
    </w:p>
    <w:p w:rsidR="007D2E46" w:rsidRDefault="007D2E46" w:rsidP="007D2E46">
      <w:pPr>
        <w:jc w:val="center"/>
        <w:rPr>
          <w:rFonts w:ascii="Arial Narrow" w:hAnsi="Arial Narrow"/>
          <w:b/>
          <w:sz w:val="24"/>
          <w:szCs w:val="24"/>
          <w:lang w:eastAsia="x-none"/>
        </w:rPr>
      </w:pPr>
    </w:p>
    <w:p w:rsidR="007D2E46" w:rsidRDefault="007D2E46" w:rsidP="007D2E46">
      <w:pPr>
        <w:jc w:val="center"/>
        <w:rPr>
          <w:rFonts w:ascii="Arial Narrow" w:hAnsi="Arial Narrow"/>
          <w:b/>
          <w:sz w:val="24"/>
          <w:szCs w:val="24"/>
          <w:lang w:eastAsia="x-none"/>
        </w:rPr>
      </w:pPr>
    </w:p>
    <w:p w:rsidR="007D2E46" w:rsidRDefault="007D2E46" w:rsidP="007D2E46">
      <w:pPr>
        <w:jc w:val="center"/>
        <w:rPr>
          <w:rFonts w:ascii="Arial Narrow" w:hAnsi="Arial Narrow"/>
          <w:b/>
          <w:sz w:val="24"/>
          <w:szCs w:val="24"/>
          <w:lang w:eastAsia="x-none"/>
        </w:rPr>
      </w:pPr>
    </w:p>
    <w:p w:rsidR="007D2E46" w:rsidRDefault="007D2E46" w:rsidP="007D2E46">
      <w:pPr>
        <w:jc w:val="center"/>
        <w:rPr>
          <w:rFonts w:ascii="Arial Narrow" w:hAnsi="Arial Narrow"/>
          <w:b/>
          <w:sz w:val="24"/>
          <w:szCs w:val="24"/>
          <w:lang w:eastAsia="x-none"/>
        </w:rPr>
      </w:pPr>
    </w:p>
    <w:p w:rsidR="007D2E46" w:rsidRDefault="007D2E46" w:rsidP="007D2E46">
      <w:pPr>
        <w:jc w:val="center"/>
        <w:rPr>
          <w:rFonts w:ascii="Arial Narrow" w:hAnsi="Arial Narrow"/>
          <w:b/>
          <w:sz w:val="24"/>
          <w:szCs w:val="24"/>
          <w:lang w:eastAsia="x-none"/>
        </w:rPr>
      </w:pPr>
    </w:p>
    <w:p w:rsidR="007D2E46" w:rsidRDefault="007D2E46" w:rsidP="007D2E46">
      <w:pPr>
        <w:jc w:val="center"/>
        <w:rPr>
          <w:rFonts w:ascii="Arial Narrow" w:hAnsi="Arial Narrow"/>
          <w:b/>
          <w:sz w:val="24"/>
          <w:szCs w:val="24"/>
          <w:lang w:eastAsia="x-none"/>
        </w:rPr>
      </w:pPr>
    </w:p>
    <w:p w:rsidR="007D2E46" w:rsidRDefault="007D2E46" w:rsidP="007D2E46">
      <w:pPr>
        <w:jc w:val="center"/>
        <w:rPr>
          <w:rFonts w:ascii="Arial Narrow" w:hAnsi="Arial Narrow"/>
          <w:b/>
          <w:sz w:val="24"/>
          <w:szCs w:val="24"/>
          <w:lang w:eastAsia="x-none"/>
        </w:rPr>
      </w:pPr>
    </w:p>
    <w:p w:rsidR="007D2E46" w:rsidRDefault="007D2E46" w:rsidP="007D2E46">
      <w:pPr>
        <w:jc w:val="center"/>
        <w:rPr>
          <w:rFonts w:ascii="Arial Narrow" w:hAnsi="Arial Narrow"/>
          <w:b/>
          <w:sz w:val="24"/>
          <w:szCs w:val="24"/>
          <w:lang w:eastAsia="x-none"/>
        </w:rPr>
      </w:pPr>
    </w:p>
    <w:p w:rsidR="007D2E46" w:rsidRDefault="007D2E46" w:rsidP="007D2E46">
      <w:pPr>
        <w:jc w:val="center"/>
        <w:rPr>
          <w:rFonts w:ascii="Arial Narrow" w:hAnsi="Arial Narrow"/>
          <w:b/>
          <w:sz w:val="24"/>
          <w:szCs w:val="24"/>
          <w:lang w:eastAsia="x-none"/>
        </w:rPr>
      </w:pPr>
    </w:p>
    <w:p w:rsidR="007D2E46" w:rsidRDefault="007D2E46" w:rsidP="007D2E46">
      <w:pPr>
        <w:jc w:val="center"/>
        <w:rPr>
          <w:rFonts w:ascii="Arial Narrow" w:hAnsi="Arial Narrow"/>
          <w:b/>
          <w:sz w:val="24"/>
          <w:szCs w:val="24"/>
          <w:lang w:eastAsia="x-none"/>
        </w:rPr>
      </w:pPr>
    </w:p>
    <w:p w:rsidR="007D2E46" w:rsidRDefault="007D2E46" w:rsidP="007D2E46">
      <w:pPr>
        <w:jc w:val="center"/>
        <w:rPr>
          <w:rFonts w:ascii="Arial Narrow" w:hAnsi="Arial Narrow"/>
          <w:b/>
          <w:sz w:val="24"/>
          <w:szCs w:val="24"/>
          <w:lang w:eastAsia="x-none"/>
        </w:rPr>
      </w:pPr>
    </w:p>
    <w:p w:rsidR="007D2E46" w:rsidRDefault="007D2E46" w:rsidP="007D2E46">
      <w:pPr>
        <w:jc w:val="center"/>
        <w:rPr>
          <w:rFonts w:ascii="Arial Narrow" w:hAnsi="Arial Narrow"/>
          <w:b/>
          <w:sz w:val="24"/>
          <w:szCs w:val="24"/>
          <w:lang w:eastAsia="x-none"/>
        </w:rPr>
      </w:pPr>
    </w:p>
    <w:p w:rsidR="007D2E46" w:rsidRDefault="007D2E46" w:rsidP="007D2E46">
      <w:pPr>
        <w:jc w:val="center"/>
        <w:rPr>
          <w:rFonts w:ascii="Arial Narrow" w:hAnsi="Arial Narrow"/>
          <w:b/>
          <w:sz w:val="24"/>
          <w:szCs w:val="24"/>
          <w:lang w:eastAsia="x-none"/>
        </w:rPr>
      </w:pPr>
    </w:p>
    <w:p w:rsidR="007D2E46" w:rsidRDefault="007D2E46" w:rsidP="007D2E46">
      <w:pPr>
        <w:jc w:val="center"/>
        <w:rPr>
          <w:rFonts w:ascii="Arial Narrow" w:hAnsi="Arial Narrow"/>
          <w:b/>
          <w:sz w:val="24"/>
          <w:szCs w:val="24"/>
          <w:lang w:eastAsia="x-none"/>
        </w:rPr>
      </w:pPr>
    </w:p>
    <w:p w:rsidR="007D2E46" w:rsidRDefault="007D2E46" w:rsidP="007D2E46">
      <w:pPr>
        <w:jc w:val="center"/>
        <w:rPr>
          <w:rFonts w:ascii="Arial Narrow" w:hAnsi="Arial Narrow"/>
          <w:b/>
          <w:sz w:val="24"/>
          <w:szCs w:val="24"/>
          <w:lang w:eastAsia="x-none"/>
        </w:rPr>
      </w:pPr>
    </w:p>
    <w:p w:rsidR="007D2E46" w:rsidRDefault="007D2E46" w:rsidP="007D2E46">
      <w:pPr>
        <w:jc w:val="center"/>
        <w:rPr>
          <w:rFonts w:ascii="Arial Narrow" w:hAnsi="Arial Narrow"/>
          <w:b/>
          <w:sz w:val="24"/>
          <w:szCs w:val="24"/>
          <w:lang w:eastAsia="x-none"/>
        </w:rPr>
      </w:pPr>
    </w:p>
    <w:p w:rsidR="007D2E46" w:rsidRDefault="007D2E46" w:rsidP="007D2E46">
      <w:pPr>
        <w:jc w:val="center"/>
        <w:rPr>
          <w:rFonts w:ascii="Arial Narrow" w:hAnsi="Arial Narrow"/>
          <w:b/>
          <w:sz w:val="24"/>
          <w:szCs w:val="24"/>
          <w:lang w:eastAsia="x-none"/>
        </w:rPr>
      </w:pPr>
    </w:p>
    <w:p w:rsidR="007D2E46" w:rsidRDefault="007D2E46" w:rsidP="007D2E46">
      <w:pPr>
        <w:jc w:val="center"/>
        <w:rPr>
          <w:rFonts w:ascii="Arial Narrow" w:hAnsi="Arial Narrow"/>
          <w:b/>
          <w:sz w:val="24"/>
          <w:szCs w:val="24"/>
          <w:lang w:eastAsia="x-none"/>
        </w:rPr>
      </w:pPr>
    </w:p>
    <w:p w:rsidR="007D2E46" w:rsidRDefault="007D2E46" w:rsidP="007D2E46">
      <w:pPr>
        <w:jc w:val="center"/>
        <w:rPr>
          <w:rFonts w:ascii="Arial Narrow" w:hAnsi="Arial Narrow"/>
          <w:b/>
          <w:sz w:val="24"/>
          <w:szCs w:val="24"/>
          <w:lang w:eastAsia="x-none"/>
        </w:rPr>
      </w:pPr>
    </w:p>
    <w:p w:rsidR="007D2E46" w:rsidRDefault="007D2E46" w:rsidP="007D2E46">
      <w:pPr>
        <w:jc w:val="center"/>
        <w:rPr>
          <w:rFonts w:ascii="Arial Narrow" w:hAnsi="Arial Narrow"/>
          <w:b/>
          <w:sz w:val="24"/>
          <w:szCs w:val="24"/>
          <w:lang w:eastAsia="x-none"/>
        </w:rPr>
      </w:pPr>
    </w:p>
    <w:p w:rsidR="007D2E46" w:rsidRDefault="007D2E46" w:rsidP="007D2E46">
      <w:pPr>
        <w:jc w:val="center"/>
        <w:rPr>
          <w:rFonts w:ascii="Arial Narrow" w:hAnsi="Arial Narrow"/>
          <w:b/>
          <w:sz w:val="24"/>
          <w:szCs w:val="24"/>
          <w:lang w:eastAsia="x-none"/>
        </w:rPr>
      </w:pPr>
    </w:p>
    <w:p w:rsidR="007D2E46" w:rsidRDefault="007D2E46" w:rsidP="007D2E46">
      <w:pPr>
        <w:jc w:val="center"/>
        <w:rPr>
          <w:rFonts w:ascii="Arial Narrow" w:hAnsi="Arial Narrow"/>
          <w:b/>
          <w:sz w:val="24"/>
          <w:szCs w:val="24"/>
          <w:lang w:eastAsia="x-none"/>
        </w:rPr>
      </w:pPr>
    </w:p>
    <w:p w:rsidR="007D2E46" w:rsidRDefault="007D2E46" w:rsidP="007D2E46">
      <w:pPr>
        <w:jc w:val="center"/>
        <w:rPr>
          <w:rFonts w:ascii="Arial Narrow" w:hAnsi="Arial Narrow"/>
          <w:b/>
          <w:sz w:val="24"/>
          <w:szCs w:val="24"/>
          <w:lang w:eastAsia="x-none"/>
        </w:rPr>
      </w:pPr>
    </w:p>
    <w:p w:rsidR="007D2E46" w:rsidRDefault="007D2E46" w:rsidP="007D2E46">
      <w:pPr>
        <w:jc w:val="center"/>
        <w:rPr>
          <w:rFonts w:ascii="Arial Narrow" w:hAnsi="Arial Narrow"/>
          <w:b/>
          <w:sz w:val="24"/>
          <w:szCs w:val="24"/>
          <w:lang w:eastAsia="x-none"/>
        </w:rPr>
      </w:pPr>
    </w:p>
    <w:p w:rsidR="007D2E46" w:rsidRDefault="007D2E46" w:rsidP="007D2E46">
      <w:pPr>
        <w:jc w:val="center"/>
        <w:rPr>
          <w:rFonts w:ascii="Arial Narrow" w:hAnsi="Arial Narrow"/>
          <w:b/>
          <w:sz w:val="24"/>
          <w:szCs w:val="24"/>
          <w:lang w:eastAsia="x-none"/>
        </w:rPr>
      </w:pPr>
      <w:r>
        <w:rPr>
          <w:rFonts w:ascii="Arial Narrow" w:hAnsi="Arial Narrow"/>
          <w:b/>
          <w:sz w:val="24"/>
          <w:szCs w:val="24"/>
          <w:lang w:eastAsia="x-none"/>
        </w:rPr>
        <w:t>ANEXO I</w:t>
      </w:r>
    </w:p>
    <w:p w:rsidR="007D2E46" w:rsidRDefault="007D2E46" w:rsidP="007D2E46">
      <w:pPr>
        <w:jc w:val="center"/>
        <w:rPr>
          <w:rFonts w:ascii="Arial Narrow" w:hAnsi="Arial Narrow"/>
          <w:b/>
          <w:sz w:val="24"/>
          <w:szCs w:val="24"/>
          <w:lang w:val="x-none" w:eastAsia="x-none"/>
        </w:rPr>
      </w:pPr>
    </w:p>
    <w:p w:rsidR="007D2E46" w:rsidRDefault="007D2E46" w:rsidP="007D2E46">
      <w:pPr>
        <w:jc w:val="center"/>
        <w:rPr>
          <w:rFonts w:ascii="Arial Narrow" w:hAnsi="Arial Narrow"/>
          <w:b/>
          <w:sz w:val="24"/>
          <w:szCs w:val="24"/>
          <w:lang w:eastAsia="x-none"/>
        </w:rPr>
      </w:pPr>
      <w:r>
        <w:rPr>
          <w:rFonts w:ascii="Arial Narrow" w:hAnsi="Arial Narrow"/>
          <w:b/>
          <w:sz w:val="24"/>
          <w:szCs w:val="24"/>
          <w:lang w:val="x-none" w:eastAsia="x-none"/>
        </w:rPr>
        <w:t xml:space="preserve">ATA DE REGISTRO DE PREÇOS  </w:t>
      </w:r>
      <w:r>
        <w:rPr>
          <w:rFonts w:ascii="Arial Narrow" w:hAnsi="Arial Narrow"/>
          <w:b/>
          <w:sz w:val="24"/>
          <w:szCs w:val="24"/>
          <w:lang w:eastAsia="x-none"/>
        </w:rPr>
        <w:t>Nº 0</w:t>
      </w:r>
      <w:r>
        <w:rPr>
          <w:rFonts w:ascii="Arial Narrow" w:hAnsi="Arial Narrow"/>
          <w:b/>
          <w:sz w:val="24"/>
          <w:szCs w:val="24"/>
          <w:lang w:eastAsia="x-none"/>
        </w:rPr>
        <w:t>26</w:t>
      </w:r>
      <w:r>
        <w:rPr>
          <w:rFonts w:ascii="Arial Narrow" w:hAnsi="Arial Narrow"/>
          <w:b/>
          <w:sz w:val="24"/>
          <w:szCs w:val="24"/>
          <w:lang w:eastAsia="x-none"/>
        </w:rPr>
        <w:t>/2017</w:t>
      </w:r>
    </w:p>
    <w:p w:rsidR="007D2E46" w:rsidRDefault="007D2E46" w:rsidP="007D2E46">
      <w:pPr>
        <w:jc w:val="center"/>
        <w:rPr>
          <w:rFonts w:ascii="Arial Narrow" w:hAnsi="Arial Narrow"/>
          <w:b/>
          <w:sz w:val="24"/>
          <w:szCs w:val="24"/>
          <w:lang w:eastAsia="x-none"/>
        </w:rPr>
      </w:pPr>
      <w:proofErr w:type="spellStart"/>
      <w:r>
        <w:rPr>
          <w:rFonts w:ascii="Arial Narrow" w:hAnsi="Arial Narrow"/>
          <w:b/>
          <w:sz w:val="24"/>
          <w:szCs w:val="24"/>
          <w:lang w:val="x-none" w:eastAsia="x-none"/>
        </w:rPr>
        <w:t>Ref</w:t>
      </w:r>
      <w:proofErr w:type="spellEnd"/>
      <w:r>
        <w:rPr>
          <w:rFonts w:ascii="Arial Narrow" w:hAnsi="Arial Narrow"/>
          <w:b/>
          <w:sz w:val="24"/>
          <w:szCs w:val="24"/>
          <w:lang w:val="x-none" w:eastAsia="x-none"/>
        </w:rPr>
        <w:t xml:space="preserve">: Pregão Presencial </w:t>
      </w:r>
      <w:r>
        <w:rPr>
          <w:rFonts w:ascii="Arial Narrow" w:hAnsi="Arial Narrow"/>
          <w:b/>
          <w:sz w:val="24"/>
          <w:szCs w:val="24"/>
          <w:lang w:eastAsia="x-none"/>
        </w:rPr>
        <w:t xml:space="preserve"> Sistema de Registro de Preços </w:t>
      </w:r>
      <w:r>
        <w:rPr>
          <w:rFonts w:ascii="Arial Narrow" w:hAnsi="Arial Narrow"/>
          <w:b/>
          <w:sz w:val="24"/>
          <w:szCs w:val="24"/>
          <w:lang w:val="x-none" w:eastAsia="x-none"/>
        </w:rPr>
        <w:t>0</w:t>
      </w:r>
      <w:r>
        <w:rPr>
          <w:rFonts w:ascii="Arial Narrow" w:hAnsi="Arial Narrow"/>
          <w:b/>
          <w:sz w:val="24"/>
          <w:szCs w:val="24"/>
          <w:lang w:eastAsia="x-none"/>
        </w:rPr>
        <w:t>29</w:t>
      </w:r>
      <w:r>
        <w:rPr>
          <w:rFonts w:ascii="Arial Narrow" w:hAnsi="Arial Narrow"/>
          <w:b/>
          <w:sz w:val="24"/>
          <w:szCs w:val="24"/>
          <w:lang w:val="x-none" w:eastAsia="x-none"/>
        </w:rPr>
        <w:t>/201</w:t>
      </w:r>
      <w:r>
        <w:rPr>
          <w:rFonts w:ascii="Arial Narrow" w:hAnsi="Arial Narrow"/>
          <w:b/>
          <w:sz w:val="24"/>
          <w:szCs w:val="24"/>
          <w:lang w:eastAsia="x-none"/>
        </w:rPr>
        <w:t>7</w:t>
      </w:r>
    </w:p>
    <w:p w:rsidR="007D2E46" w:rsidRDefault="007D2E46" w:rsidP="007D2E46">
      <w:pPr>
        <w:rPr>
          <w:rFonts w:ascii="Arial Narrow" w:hAnsi="Arial Narrow"/>
          <w:b/>
          <w:sz w:val="24"/>
          <w:szCs w:val="24"/>
          <w:lang w:val="x-none" w:eastAsia="x-none"/>
        </w:rPr>
      </w:pPr>
    </w:p>
    <w:p w:rsidR="007D2E46" w:rsidRDefault="007D2E46" w:rsidP="007D2E46">
      <w:pPr>
        <w:rPr>
          <w:rFonts w:ascii="Arial Narrow" w:hAnsi="Arial Narrow"/>
          <w:color w:val="000000"/>
          <w:sz w:val="24"/>
          <w:szCs w:val="24"/>
        </w:rPr>
      </w:pPr>
      <w:r w:rsidRPr="00F50FC2">
        <w:rPr>
          <w:rFonts w:ascii="Arial Narrow" w:hAnsi="Arial Narrow"/>
          <w:b/>
          <w:sz w:val="24"/>
          <w:szCs w:val="24"/>
        </w:rPr>
        <w:t>EMPRESA DETENTORA</w:t>
      </w:r>
      <w:r>
        <w:rPr>
          <w:rFonts w:ascii="Arial Narrow" w:hAnsi="Arial Narrow"/>
          <w:sz w:val="24"/>
          <w:szCs w:val="24"/>
        </w:rPr>
        <w:t>:</w:t>
      </w:r>
      <w:r>
        <w:rPr>
          <w:rFonts w:ascii="Arial Narrow" w:hAnsi="Arial Narrow"/>
          <w:b/>
          <w:sz w:val="24"/>
          <w:szCs w:val="24"/>
        </w:rPr>
        <w:t xml:space="preserve"> </w:t>
      </w:r>
      <w:r>
        <w:rPr>
          <w:rFonts w:ascii="Arial Narrow" w:hAnsi="Arial Narrow"/>
          <w:color w:val="000000"/>
          <w:sz w:val="24"/>
          <w:szCs w:val="24"/>
        </w:rPr>
        <w:t>RENATO DE PAIVA FERREIRA CPF907.032.946-87-</w:t>
      </w:r>
      <w:r w:rsidR="00222A56">
        <w:rPr>
          <w:rFonts w:ascii="Arial Narrow" w:hAnsi="Arial Narrow"/>
          <w:color w:val="000000"/>
          <w:sz w:val="24"/>
          <w:szCs w:val="24"/>
        </w:rPr>
        <w:t xml:space="preserve">ME </w:t>
      </w:r>
      <w:r w:rsidR="00222A56" w:rsidRPr="00222A56">
        <w:rPr>
          <w:rFonts w:ascii="Arial Narrow" w:hAnsi="Arial Narrow"/>
          <w:b/>
          <w:color w:val="000000"/>
          <w:sz w:val="24"/>
          <w:szCs w:val="24"/>
        </w:rPr>
        <w:t>CNPJ</w:t>
      </w:r>
      <w:r>
        <w:rPr>
          <w:rFonts w:ascii="Arial Narrow" w:hAnsi="Arial Narrow"/>
          <w:color w:val="000000"/>
          <w:sz w:val="24"/>
          <w:szCs w:val="24"/>
        </w:rPr>
        <w:t>: 71.007.280/0001-08</w:t>
      </w:r>
    </w:p>
    <w:p w:rsidR="007D2E46" w:rsidRDefault="007D2E46" w:rsidP="007D2E46">
      <w:pPr>
        <w:jc w:val="center"/>
        <w:rPr>
          <w:rFonts w:ascii="Arial Narrow" w:hAnsi="Arial Narrow"/>
          <w:color w:val="000000"/>
          <w:sz w:val="24"/>
          <w:szCs w:val="24"/>
        </w:rPr>
      </w:pPr>
    </w:p>
    <w:p w:rsidR="007D2E46" w:rsidRDefault="007D2E46" w:rsidP="007D2E46">
      <w:pPr>
        <w:jc w:val="center"/>
        <w:rPr>
          <w:rFonts w:ascii="Arial Narrow" w:hAnsi="Arial Narrow"/>
          <w:b/>
          <w:sz w:val="24"/>
          <w:szCs w:val="24"/>
        </w:rPr>
      </w:pPr>
    </w:p>
    <w:p w:rsidR="007D2E46" w:rsidRDefault="007D2E46" w:rsidP="007D2E46">
      <w:pPr>
        <w:jc w:val="center"/>
        <w:rPr>
          <w:rFonts w:ascii="Arial Narrow" w:hAnsi="Arial Narrow"/>
          <w:sz w:val="24"/>
          <w:szCs w:val="24"/>
        </w:rPr>
      </w:pPr>
      <w:r>
        <w:rPr>
          <w:rFonts w:ascii="Arial Narrow" w:hAnsi="Arial Narrow"/>
          <w:b/>
          <w:sz w:val="24"/>
          <w:szCs w:val="24"/>
        </w:rPr>
        <w:br/>
      </w:r>
    </w:p>
    <w:p w:rsidR="007D2E46" w:rsidRDefault="007D2E46" w:rsidP="007D2E46">
      <w:pPr>
        <w:jc w:val="center"/>
        <w:rPr>
          <w:rFonts w:ascii="Arial Narrow" w:hAnsi="Arial Narrow"/>
          <w:vanish/>
          <w:sz w:val="24"/>
          <w:szCs w:val="24"/>
        </w:rPr>
      </w:pPr>
      <w:r>
        <w:rPr>
          <w:rFonts w:ascii="Arial Narrow" w:hAnsi="Arial Narrow"/>
          <w:b/>
          <w:sz w:val="24"/>
          <w:szCs w:val="24"/>
          <w:lang w:val="x-none" w:eastAsia="x-none"/>
        </w:rPr>
        <w:t>PREÇOS REGISTRADOS PARA:</w:t>
      </w:r>
    </w:p>
    <w:p w:rsidR="007D2E46" w:rsidRDefault="007D2E46" w:rsidP="007D2E46">
      <w:pPr>
        <w:rPr>
          <w:rFonts w:ascii="Arial Narrow" w:hAnsi="Arial Narrow"/>
          <w:vanish/>
          <w:sz w:val="24"/>
          <w:szCs w:val="24"/>
        </w:rPr>
      </w:pPr>
    </w:p>
    <w:p w:rsidR="007D2E46" w:rsidRDefault="007D2E46" w:rsidP="007D2E46">
      <w:pPr>
        <w:jc w:val="center"/>
        <w:rPr>
          <w:rFonts w:ascii="Arial Narrow" w:hAnsi="Arial Narrow"/>
          <w:sz w:val="24"/>
          <w:szCs w:val="24"/>
        </w:rPr>
      </w:pPr>
    </w:p>
    <w:p w:rsidR="007D2E46" w:rsidRDefault="007D2E46" w:rsidP="007D2E46">
      <w:pPr>
        <w:jc w:val="center"/>
        <w:rPr>
          <w:rFonts w:ascii="Arial Narrow" w:hAnsi="Arial Narrow"/>
          <w:noProof/>
          <w:sz w:val="24"/>
          <w:szCs w:val="24"/>
        </w:rPr>
      </w:pPr>
    </w:p>
    <w:p w:rsidR="007D2E46" w:rsidRDefault="007D2E46" w:rsidP="007D2E46">
      <w:pPr>
        <w:jc w:val="center"/>
        <w:rPr>
          <w:rFonts w:ascii="Arial Narrow" w:hAnsi="Arial Narrow"/>
          <w:noProof/>
          <w:sz w:val="24"/>
          <w:szCs w:val="24"/>
        </w:rPr>
      </w:pPr>
    </w:p>
    <w:p w:rsidR="007D2E46" w:rsidRDefault="007D2E46" w:rsidP="007D2E46">
      <w:pPr>
        <w:jc w:val="center"/>
        <w:rPr>
          <w:rFonts w:ascii="Arial Narrow" w:hAnsi="Arial Narrow"/>
          <w:noProof/>
          <w:sz w:val="24"/>
          <w:szCs w:val="24"/>
        </w:rPr>
      </w:pPr>
    </w:p>
    <w:p w:rsidR="007D2E46" w:rsidRDefault="007D2E46" w:rsidP="007D2E46">
      <w:pPr>
        <w:jc w:val="center"/>
        <w:rPr>
          <w:rFonts w:ascii="Arial Narrow" w:hAnsi="Arial Narrow"/>
          <w:noProof/>
          <w:sz w:val="24"/>
          <w:szCs w:val="24"/>
        </w:rPr>
      </w:pPr>
      <w:r>
        <w:rPr>
          <w:noProof/>
        </w:rPr>
        <w:drawing>
          <wp:inline distT="0" distB="0" distL="0" distR="0" wp14:anchorId="4C5BD86D" wp14:editId="2ED52F34">
            <wp:extent cx="6486525" cy="1885950"/>
            <wp:effectExtent l="0" t="0" r="9525"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573" t="30812" r="1825" b="21895"/>
                    <a:stretch/>
                  </pic:blipFill>
                  <pic:spPr bwMode="auto">
                    <a:xfrm>
                      <a:off x="0" y="0"/>
                      <a:ext cx="6486525" cy="1885950"/>
                    </a:xfrm>
                    <a:prstGeom prst="rect">
                      <a:avLst/>
                    </a:prstGeom>
                    <a:ln>
                      <a:noFill/>
                    </a:ln>
                    <a:extLst>
                      <a:ext uri="{53640926-AAD7-44D8-BBD7-CCE9431645EC}">
                        <a14:shadowObscured xmlns:a14="http://schemas.microsoft.com/office/drawing/2010/main"/>
                      </a:ext>
                    </a:extLst>
                  </pic:spPr>
                </pic:pic>
              </a:graphicData>
            </a:graphic>
          </wp:inline>
        </w:drawing>
      </w:r>
    </w:p>
    <w:p w:rsidR="007D2E46" w:rsidRDefault="007D2E46" w:rsidP="007D2E46">
      <w:pPr>
        <w:jc w:val="center"/>
        <w:rPr>
          <w:rFonts w:ascii="Arial Narrow" w:hAnsi="Arial Narrow"/>
          <w:noProof/>
          <w:sz w:val="24"/>
          <w:szCs w:val="24"/>
        </w:rPr>
      </w:pPr>
    </w:p>
    <w:p w:rsidR="007D2E46" w:rsidRDefault="007D2E46" w:rsidP="007D2E46">
      <w:pPr>
        <w:jc w:val="center"/>
        <w:rPr>
          <w:rFonts w:ascii="Arial Narrow" w:hAnsi="Arial Narrow"/>
          <w:sz w:val="24"/>
          <w:szCs w:val="24"/>
        </w:rPr>
      </w:pPr>
    </w:p>
    <w:p w:rsidR="007D2E46" w:rsidRDefault="007D2E46" w:rsidP="007D2E46">
      <w:pPr>
        <w:jc w:val="center"/>
        <w:rPr>
          <w:rFonts w:ascii="Arial Narrow" w:hAnsi="Arial Narrow"/>
          <w:noProof/>
          <w:sz w:val="24"/>
          <w:szCs w:val="24"/>
        </w:rPr>
      </w:pPr>
    </w:p>
    <w:p w:rsidR="007D2E46" w:rsidRDefault="007D2E46" w:rsidP="007D2E46">
      <w:pPr>
        <w:jc w:val="center"/>
        <w:rPr>
          <w:rFonts w:ascii="Arial Narrow" w:hAnsi="Arial Narrow"/>
          <w:noProof/>
          <w:sz w:val="24"/>
          <w:szCs w:val="24"/>
        </w:rPr>
      </w:pPr>
    </w:p>
    <w:p w:rsidR="007D2E46" w:rsidRDefault="007D2E46" w:rsidP="007D2E46">
      <w:pPr>
        <w:jc w:val="center"/>
        <w:rPr>
          <w:rFonts w:ascii="Arial Narrow" w:hAnsi="Arial Narrow"/>
          <w:sz w:val="24"/>
          <w:szCs w:val="24"/>
        </w:rPr>
      </w:pPr>
      <w:r>
        <w:rPr>
          <w:rFonts w:ascii="Arial Narrow" w:hAnsi="Arial Narrow"/>
          <w:sz w:val="24"/>
          <w:szCs w:val="24"/>
        </w:rPr>
        <w:t>Conceição dos Ouros (MG), 29 de maio 2017.</w:t>
      </w:r>
    </w:p>
    <w:p w:rsidR="007D2E46" w:rsidRDefault="007D2E46" w:rsidP="007D2E46">
      <w:pPr>
        <w:rPr>
          <w:rFonts w:ascii="Arial Narrow" w:hAnsi="Arial Narrow"/>
          <w:sz w:val="24"/>
          <w:szCs w:val="24"/>
        </w:rPr>
      </w:pPr>
    </w:p>
    <w:p w:rsidR="007D2E46" w:rsidRDefault="007D2E46" w:rsidP="007D2E46">
      <w:pPr>
        <w:rPr>
          <w:rFonts w:ascii="Arial Narrow" w:hAnsi="Arial Narrow"/>
          <w:sz w:val="24"/>
          <w:szCs w:val="24"/>
        </w:rPr>
      </w:pPr>
    </w:p>
    <w:p w:rsidR="007D2E46" w:rsidRDefault="007D2E46" w:rsidP="007D2E46">
      <w:pPr>
        <w:rPr>
          <w:rFonts w:ascii="Arial Narrow" w:hAnsi="Arial Narrow"/>
          <w:sz w:val="24"/>
          <w:szCs w:val="24"/>
        </w:rPr>
      </w:pPr>
    </w:p>
    <w:p w:rsidR="007D2E46" w:rsidRDefault="007D2E46" w:rsidP="007D2E46">
      <w:pPr>
        <w:jc w:val="center"/>
        <w:rPr>
          <w:rFonts w:ascii="Arial Narrow" w:hAnsi="Arial Narrow"/>
          <w:sz w:val="24"/>
          <w:szCs w:val="24"/>
        </w:rPr>
      </w:pPr>
    </w:p>
    <w:p w:rsidR="007D2E46" w:rsidRDefault="007D2E46" w:rsidP="007D2E46">
      <w:pPr>
        <w:jc w:val="center"/>
        <w:rPr>
          <w:rFonts w:ascii="Arial Narrow" w:hAnsi="Arial Narrow"/>
          <w:sz w:val="24"/>
          <w:szCs w:val="24"/>
        </w:rPr>
      </w:pPr>
      <w:r>
        <w:rPr>
          <w:rFonts w:ascii="Arial Narrow" w:hAnsi="Arial Narrow"/>
          <w:sz w:val="24"/>
          <w:szCs w:val="24"/>
        </w:rPr>
        <w:t xml:space="preserve">PREFEITURA MUNICIPAL DE CONCEIÇÃO DOS OUROS </w:t>
      </w:r>
    </w:p>
    <w:p w:rsidR="007D2E46" w:rsidRDefault="007D2E46" w:rsidP="007D2E46">
      <w:pPr>
        <w:jc w:val="center"/>
        <w:rPr>
          <w:rFonts w:ascii="Arial Narrow" w:hAnsi="Arial Narrow"/>
          <w:sz w:val="24"/>
          <w:szCs w:val="24"/>
        </w:rPr>
      </w:pPr>
      <w:r>
        <w:rPr>
          <w:rFonts w:ascii="Arial Narrow" w:hAnsi="Arial Narrow"/>
          <w:sz w:val="24"/>
          <w:szCs w:val="24"/>
        </w:rPr>
        <w:t>Maurício Euclides Viana - PREFEITO MUNICIPAL</w:t>
      </w:r>
    </w:p>
    <w:p w:rsidR="007D2E46" w:rsidRDefault="007D2E46" w:rsidP="007D2E46">
      <w:pPr>
        <w:jc w:val="center"/>
        <w:rPr>
          <w:rFonts w:ascii="Arial Narrow" w:hAnsi="Arial Narrow"/>
          <w:sz w:val="24"/>
          <w:szCs w:val="24"/>
        </w:rPr>
      </w:pPr>
    </w:p>
    <w:p w:rsidR="007D2E46" w:rsidRDefault="007D2E46" w:rsidP="007D2E46">
      <w:pPr>
        <w:jc w:val="center"/>
        <w:rPr>
          <w:rFonts w:ascii="Arial Narrow" w:hAnsi="Arial Narrow"/>
          <w:sz w:val="24"/>
          <w:szCs w:val="24"/>
        </w:rPr>
      </w:pPr>
    </w:p>
    <w:p w:rsidR="007D2E46" w:rsidRDefault="007D2E46" w:rsidP="007D2E46">
      <w:pPr>
        <w:jc w:val="center"/>
        <w:rPr>
          <w:rFonts w:ascii="Arial Narrow" w:hAnsi="Arial Narrow"/>
          <w:sz w:val="24"/>
          <w:szCs w:val="24"/>
        </w:rPr>
      </w:pPr>
    </w:p>
    <w:p w:rsidR="007D2E46" w:rsidRDefault="007D2E46" w:rsidP="007D2E46">
      <w:pPr>
        <w:jc w:val="center"/>
        <w:rPr>
          <w:rFonts w:ascii="Arial Narrow" w:hAnsi="Arial Narrow"/>
          <w:sz w:val="24"/>
          <w:szCs w:val="24"/>
        </w:rPr>
      </w:pPr>
      <w:bookmarkStart w:id="0" w:name="_GoBack"/>
      <w:bookmarkEnd w:id="0"/>
    </w:p>
    <w:p w:rsidR="007D2E46" w:rsidRDefault="007D2E46" w:rsidP="007D2E46">
      <w:pPr>
        <w:jc w:val="center"/>
        <w:rPr>
          <w:rFonts w:ascii="Arial Narrow" w:hAnsi="Arial Narrow"/>
          <w:sz w:val="24"/>
          <w:szCs w:val="24"/>
        </w:rPr>
      </w:pPr>
    </w:p>
    <w:p w:rsidR="007D2E46" w:rsidRDefault="007D2E46" w:rsidP="007D2E46">
      <w:pPr>
        <w:jc w:val="center"/>
        <w:rPr>
          <w:rFonts w:ascii="Arial Narrow" w:hAnsi="Arial Narrow"/>
          <w:color w:val="000000"/>
          <w:sz w:val="24"/>
          <w:szCs w:val="24"/>
        </w:rPr>
      </w:pPr>
      <w:r>
        <w:rPr>
          <w:rFonts w:ascii="Arial Narrow" w:hAnsi="Arial Narrow"/>
          <w:color w:val="000000"/>
          <w:sz w:val="24"/>
          <w:szCs w:val="24"/>
        </w:rPr>
        <w:t xml:space="preserve">RENATO DE PAIVA FERREIRA CPF907.032.946-87-ME </w:t>
      </w:r>
      <w:r w:rsidRPr="00DB6724">
        <w:rPr>
          <w:rFonts w:ascii="Arial Narrow" w:hAnsi="Arial Narrow"/>
          <w:color w:val="000000"/>
          <w:sz w:val="24"/>
          <w:szCs w:val="24"/>
        </w:rPr>
        <w:t xml:space="preserve"> </w:t>
      </w:r>
    </w:p>
    <w:p w:rsidR="007D2E46" w:rsidRDefault="007D2E46" w:rsidP="007D2E46">
      <w:pPr>
        <w:jc w:val="center"/>
        <w:rPr>
          <w:rFonts w:ascii="Arial Narrow" w:hAnsi="Arial Narrow"/>
          <w:color w:val="000000"/>
          <w:sz w:val="24"/>
          <w:szCs w:val="24"/>
        </w:rPr>
      </w:pPr>
      <w:r>
        <w:rPr>
          <w:rFonts w:ascii="Arial Narrow" w:hAnsi="Arial Narrow"/>
          <w:color w:val="000000"/>
          <w:sz w:val="24"/>
          <w:szCs w:val="24"/>
        </w:rPr>
        <w:t>CNPJ: 71.007.280/0001-08</w:t>
      </w:r>
    </w:p>
    <w:p w:rsidR="007D2E46" w:rsidRPr="00DB6724" w:rsidRDefault="007D2E46" w:rsidP="007D2E46">
      <w:pPr>
        <w:jc w:val="center"/>
        <w:rPr>
          <w:rFonts w:ascii="Arial Narrow" w:hAnsi="Arial Narrow"/>
          <w:color w:val="000000"/>
          <w:sz w:val="24"/>
          <w:szCs w:val="24"/>
        </w:rPr>
      </w:pPr>
      <w:r w:rsidRPr="00DB6724">
        <w:rPr>
          <w:rFonts w:ascii="Arial Narrow" w:hAnsi="Arial Narrow"/>
          <w:color w:val="000000"/>
          <w:sz w:val="24"/>
          <w:szCs w:val="24"/>
        </w:rPr>
        <w:t>CONTRATADA</w:t>
      </w:r>
    </w:p>
    <w:p w:rsidR="007D2E46" w:rsidRDefault="007D2E46" w:rsidP="007D2E46"/>
    <w:p w:rsidR="00781CE1" w:rsidRPr="00DB6724" w:rsidRDefault="00781CE1" w:rsidP="00781CE1">
      <w:pPr>
        <w:rPr>
          <w:rFonts w:ascii="Arial Narrow" w:hAnsi="Arial Narrow"/>
          <w:color w:val="000000"/>
          <w:sz w:val="24"/>
          <w:szCs w:val="24"/>
        </w:rPr>
      </w:pPr>
    </w:p>
    <w:p w:rsidR="00781CE1" w:rsidRPr="00DB6724" w:rsidRDefault="00781CE1" w:rsidP="00781CE1">
      <w:pPr>
        <w:rPr>
          <w:rFonts w:ascii="Arial Narrow" w:hAnsi="Arial Narrow"/>
          <w:b/>
          <w:bCs/>
          <w:color w:val="000000"/>
        </w:rPr>
      </w:pPr>
    </w:p>
    <w:p w:rsidR="004573C6" w:rsidRDefault="004573C6"/>
    <w:sectPr w:rsidR="004573C6" w:rsidSect="007D2E46">
      <w:head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457F" w:rsidRDefault="00F8457F" w:rsidP="00781CE1">
      <w:r>
        <w:separator/>
      </w:r>
    </w:p>
  </w:endnote>
  <w:endnote w:type="continuationSeparator" w:id="0">
    <w:p w:rsidR="00F8457F" w:rsidRDefault="00F8457F" w:rsidP="00781C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457F" w:rsidRDefault="00F8457F" w:rsidP="00781CE1">
      <w:r>
        <w:separator/>
      </w:r>
    </w:p>
  </w:footnote>
  <w:footnote w:type="continuationSeparator" w:id="0">
    <w:p w:rsidR="00F8457F" w:rsidRDefault="00F8457F" w:rsidP="00781C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1CE1" w:rsidRPr="00716184" w:rsidRDefault="00781CE1" w:rsidP="00781CE1">
    <w:pPr>
      <w:pStyle w:val="Cabealho"/>
      <w:jc w:val="center"/>
      <w:rPr>
        <w:rFonts w:ascii="Arial Black" w:hAnsi="Arial Black"/>
        <w:b/>
        <w:spacing w:val="20"/>
        <w:sz w:val="24"/>
      </w:rPr>
    </w:pPr>
    <w:r>
      <w:rPr>
        <w:noProof/>
      </w:rPr>
      <w:drawing>
        <wp:anchor distT="0" distB="0" distL="114300" distR="114300" simplePos="0" relativeHeight="251659264" behindDoc="1" locked="0" layoutInCell="1" allowOverlap="1">
          <wp:simplePos x="0" y="0"/>
          <wp:positionH relativeFrom="leftMargin">
            <wp:posOffset>200025</wp:posOffset>
          </wp:positionH>
          <wp:positionV relativeFrom="paragraph">
            <wp:posOffset>-209550</wp:posOffset>
          </wp:positionV>
          <wp:extent cx="796925" cy="857250"/>
          <wp:effectExtent l="0" t="0" r="3175" b="0"/>
          <wp:wrapNone/>
          <wp:docPr id="1" name="Imagem 1"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Brasão+P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6925" cy="857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16184">
      <w:rPr>
        <w:rFonts w:ascii="Arial Black" w:hAnsi="Arial Black"/>
        <w:b/>
        <w:spacing w:val="20"/>
        <w:sz w:val="24"/>
      </w:rPr>
      <w:t>PREFEITURA MUNICIPAL DE CONCEIÇÃO DOS OUROS</w:t>
    </w:r>
  </w:p>
  <w:p w:rsidR="00781CE1" w:rsidRPr="00716184" w:rsidRDefault="00781CE1" w:rsidP="00781CE1">
    <w:pPr>
      <w:pStyle w:val="Cabealho"/>
      <w:jc w:val="center"/>
      <w:rPr>
        <w:rFonts w:ascii="Arial Black" w:hAnsi="Arial Black"/>
        <w:b/>
      </w:rPr>
    </w:pPr>
    <w:r w:rsidRPr="00716184">
      <w:rPr>
        <w:rFonts w:ascii="Arial Black" w:hAnsi="Arial Black"/>
        <w:b/>
      </w:rPr>
      <w:t>__________________ESTADO DE MINAS GERAIS_________________</w:t>
    </w:r>
  </w:p>
  <w:p w:rsidR="00781CE1" w:rsidRPr="00716184" w:rsidRDefault="00781CE1" w:rsidP="00781CE1">
    <w:pPr>
      <w:pStyle w:val="Cabealho"/>
      <w:jc w:val="center"/>
      <w:rPr>
        <w:rFonts w:ascii="Arial" w:hAnsi="Arial" w:cs="Arial"/>
      </w:rPr>
    </w:pPr>
    <w:r w:rsidRPr="00716184">
      <w:rPr>
        <w:rFonts w:ascii="Arial" w:hAnsi="Arial" w:cs="Arial"/>
      </w:rPr>
      <w:t>Praça José Maria de Souza, 01, Centro – CEP: 37.5</w:t>
    </w:r>
    <w:r>
      <w:rPr>
        <w:rFonts w:ascii="Arial" w:hAnsi="Arial" w:cs="Arial"/>
      </w:rPr>
      <w:t>4</w:t>
    </w:r>
    <w:r w:rsidRPr="00716184">
      <w:rPr>
        <w:rFonts w:ascii="Arial" w:hAnsi="Arial" w:cs="Arial"/>
      </w:rPr>
      <w:t>8-000 – Conceição dos Ouros</w:t>
    </w:r>
    <w:r>
      <w:rPr>
        <w:rFonts w:ascii="Arial" w:hAnsi="Arial" w:cs="Arial"/>
      </w:rPr>
      <w:t xml:space="preserve"> -</w:t>
    </w:r>
    <w:r w:rsidRPr="00716184">
      <w:rPr>
        <w:rFonts w:ascii="Arial" w:hAnsi="Arial" w:cs="Arial"/>
      </w:rPr>
      <w:t xml:space="preserve"> MG</w:t>
    </w:r>
  </w:p>
  <w:p w:rsidR="00781CE1" w:rsidRDefault="00781CE1" w:rsidP="00781CE1">
    <w:pPr>
      <w:pStyle w:val="Cabealho"/>
      <w:jc w:val="center"/>
    </w:pPr>
    <w:r w:rsidRPr="00716184">
      <w:rPr>
        <w:rFonts w:ascii="Arial" w:hAnsi="Arial" w:cs="Arial"/>
      </w:rPr>
      <w:t xml:space="preserve">Tel.: (35) 3653-1220 – </w:t>
    </w:r>
    <w:r>
      <w:rPr>
        <w:rFonts w:ascii="Arial" w:hAnsi="Arial" w:cs="Arial"/>
      </w:rPr>
      <w:t>E-mail: prefeitura@conceicaodosouros.mg.gov.br</w:t>
    </w:r>
  </w:p>
  <w:p w:rsidR="00781CE1" w:rsidRDefault="00781CE1">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1CE1"/>
    <w:rsid w:val="00222A56"/>
    <w:rsid w:val="00370318"/>
    <w:rsid w:val="004573C6"/>
    <w:rsid w:val="00781CE1"/>
    <w:rsid w:val="007D2E46"/>
    <w:rsid w:val="00987A60"/>
    <w:rsid w:val="00C24849"/>
    <w:rsid w:val="00E55310"/>
    <w:rsid w:val="00F8457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CF47AB1-435E-4A21-BCDF-69E3F9E91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1CE1"/>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781CE1"/>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781CE1"/>
    <w:rPr>
      <w:rFonts w:ascii="Times New Roman" w:eastAsia="Times New Roman" w:hAnsi="Times New Roman" w:cs="Times New Roman"/>
      <w:sz w:val="24"/>
      <w:szCs w:val="20"/>
      <w:lang w:val="x-none" w:eastAsia="x-none"/>
    </w:rPr>
  </w:style>
  <w:style w:type="paragraph" w:styleId="Ttulo">
    <w:name w:val="Title"/>
    <w:basedOn w:val="Normal"/>
    <w:link w:val="TtuloChar"/>
    <w:qFormat/>
    <w:rsid w:val="00781CE1"/>
    <w:pPr>
      <w:ind w:left="1134"/>
      <w:jc w:val="center"/>
    </w:pPr>
    <w:rPr>
      <w:b/>
      <w:sz w:val="28"/>
      <w:lang w:val="x-none" w:eastAsia="x-none"/>
    </w:rPr>
  </w:style>
  <w:style w:type="character" w:customStyle="1" w:styleId="TtuloChar">
    <w:name w:val="Título Char"/>
    <w:basedOn w:val="Fontepargpadro"/>
    <w:link w:val="Ttulo"/>
    <w:rsid w:val="00781CE1"/>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781CE1"/>
    <w:pPr>
      <w:spacing w:after="120"/>
    </w:pPr>
    <w:rPr>
      <w:sz w:val="16"/>
      <w:szCs w:val="16"/>
      <w:lang w:val="x-none" w:eastAsia="x-none"/>
    </w:rPr>
  </w:style>
  <w:style w:type="character" w:customStyle="1" w:styleId="Corpodetexto3Char">
    <w:name w:val="Corpo de texto 3 Char"/>
    <w:basedOn w:val="Fontepargpadro"/>
    <w:link w:val="Corpodetexto3"/>
    <w:rsid w:val="00781CE1"/>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781CE1"/>
    <w:pPr>
      <w:tabs>
        <w:tab w:val="center" w:pos="4252"/>
        <w:tab w:val="right" w:pos="8504"/>
      </w:tabs>
    </w:pPr>
  </w:style>
  <w:style w:type="character" w:customStyle="1" w:styleId="CabealhoChar">
    <w:name w:val="Cabeçalho Char"/>
    <w:basedOn w:val="Fontepargpadro"/>
    <w:link w:val="Cabealho"/>
    <w:uiPriority w:val="99"/>
    <w:rsid w:val="00781CE1"/>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781CE1"/>
    <w:pPr>
      <w:tabs>
        <w:tab w:val="center" w:pos="4252"/>
        <w:tab w:val="right" w:pos="8504"/>
      </w:tabs>
    </w:pPr>
  </w:style>
  <w:style w:type="character" w:customStyle="1" w:styleId="RodapChar">
    <w:name w:val="Rodapé Char"/>
    <w:basedOn w:val="Fontepargpadro"/>
    <w:link w:val="Rodap"/>
    <w:uiPriority w:val="99"/>
    <w:rsid w:val="00781CE1"/>
    <w:rPr>
      <w:rFonts w:ascii="Times New Roman" w:eastAsia="Times New Roman" w:hAnsi="Times New Roman" w:cs="Times New Roman"/>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8A3ED9-B588-45C1-909D-3B2EDF80EE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5</Pages>
  <Words>1798</Words>
  <Characters>9714</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11490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dc:creator>
  <cp:keywords/>
  <dc:description/>
  <cp:lastModifiedBy>usuario</cp:lastModifiedBy>
  <cp:revision>7</cp:revision>
  <dcterms:created xsi:type="dcterms:W3CDTF">2017-07-19T13:59:00Z</dcterms:created>
  <dcterms:modified xsi:type="dcterms:W3CDTF">2018-02-02T12:22:00Z</dcterms:modified>
</cp:coreProperties>
</file>