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B3B" w:rsidRPr="00DF1279" w:rsidRDefault="004C5B3B" w:rsidP="004C5B3B">
      <w:pPr>
        <w:pStyle w:val="Ttulo"/>
        <w:ind w:left="0"/>
        <w:rPr>
          <w:rFonts w:ascii="Arial Narrow" w:hAnsi="Arial Narrow"/>
          <w:sz w:val="24"/>
          <w:szCs w:val="24"/>
          <w:lang w:val="pt-BR"/>
        </w:rPr>
      </w:pPr>
      <w:r w:rsidRPr="001F0DBA">
        <w:rPr>
          <w:rFonts w:ascii="Arial Narrow" w:hAnsi="Arial Narrow"/>
          <w:sz w:val="24"/>
          <w:szCs w:val="24"/>
        </w:rPr>
        <w:t xml:space="preserve">ATA DE REGISTRO DE PREÇOS  </w:t>
      </w:r>
    </w:p>
    <w:p w:rsidR="004C5B3B" w:rsidRPr="001F0DBA" w:rsidRDefault="004C5B3B" w:rsidP="004C5B3B">
      <w:pPr>
        <w:pStyle w:val="Ttulo"/>
        <w:rPr>
          <w:rFonts w:ascii="Arial Narrow" w:hAnsi="Arial Narrow"/>
          <w:sz w:val="24"/>
          <w:szCs w:val="24"/>
        </w:rPr>
      </w:pPr>
    </w:p>
    <w:p w:rsidR="004C5B3B" w:rsidRPr="00B737D1" w:rsidRDefault="004C5B3B" w:rsidP="004C5B3B">
      <w:pPr>
        <w:pStyle w:val="Ttulo"/>
        <w:ind w:left="0"/>
        <w:jc w:val="both"/>
        <w:rPr>
          <w:rFonts w:ascii="Arial Narrow" w:hAnsi="Arial Narrow"/>
          <w:sz w:val="24"/>
          <w:szCs w:val="24"/>
        </w:rPr>
      </w:pPr>
      <w:r w:rsidRPr="002116EE">
        <w:rPr>
          <w:rFonts w:ascii="Arial Narrow" w:hAnsi="Arial Narrow" w:cs="Arial Narrow"/>
          <w:bCs/>
          <w:noProof/>
          <w:sz w:val="24"/>
          <w:szCs w:val="24"/>
        </w:rPr>
        <w:t>Contratação de Empresa para Eventuais e futuras Aquisições de Medicamentos - POR MAIOR DESCONTO PERCENTUAL de “A – Z”, Constantes CMED – ANVISA, Para os Setores de Saúde, Assistência Social, demandas Judiciais, da Prefeitura Municipal de Conceição dos Our(MG)</w:t>
      </w:r>
    </w:p>
    <w:p w:rsidR="004C5B3B" w:rsidRPr="00B737D1" w:rsidRDefault="004C5B3B" w:rsidP="004C5B3B">
      <w:pPr>
        <w:jc w:val="both"/>
        <w:rPr>
          <w:rFonts w:ascii="Arial Narrow" w:hAnsi="Arial Narrow"/>
          <w:sz w:val="24"/>
          <w:szCs w:val="24"/>
        </w:rPr>
      </w:pPr>
    </w:p>
    <w:p w:rsidR="004C5B3B" w:rsidRPr="00CB246D" w:rsidRDefault="004C5B3B" w:rsidP="004C5B3B">
      <w:pPr>
        <w:ind w:firstLine="3544"/>
        <w:jc w:val="both"/>
        <w:rPr>
          <w:rFonts w:ascii="Arial Narrow" w:hAnsi="Arial Narrow"/>
          <w:sz w:val="24"/>
          <w:szCs w:val="24"/>
        </w:rPr>
      </w:pPr>
      <w:r w:rsidRPr="00CB246D">
        <w:rPr>
          <w:rFonts w:ascii="Arial Narrow" w:hAnsi="Arial Narrow"/>
          <w:sz w:val="24"/>
          <w:szCs w:val="24"/>
        </w:rPr>
        <w:t xml:space="preserve">Aos </w:t>
      </w:r>
      <w:r>
        <w:rPr>
          <w:rFonts w:ascii="Arial Narrow" w:hAnsi="Arial Narrow"/>
          <w:sz w:val="24"/>
          <w:szCs w:val="24"/>
        </w:rPr>
        <w:t>26</w:t>
      </w:r>
      <w:r w:rsidRPr="00CB246D">
        <w:rPr>
          <w:rFonts w:ascii="Arial Narrow" w:hAnsi="Arial Narrow"/>
          <w:sz w:val="24"/>
          <w:szCs w:val="24"/>
        </w:rPr>
        <w:t xml:space="preserve"> dias do mês de </w:t>
      </w:r>
      <w:r>
        <w:rPr>
          <w:rFonts w:ascii="Arial Narrow" w:hAnsi="Arial Narrow"/>
          <w:sz w:val="24"/>
          <w:szCs w:val="24"/>
        </w:rPr>
        <w:t>abril</w:t>
      </w:r>
      <w:r w:rsidRPr="00CB246D">
        <w:rPr>
          <w:rFonts w:ascii="Arial Narrow" w:hAnsi="Arial Narrow"/>
          <w:sz w:val="24"/>
          <w:szCs w:val="24"/>
        </w:rPr>
        <w:t xml:space="preserve"> </w:t>
      </w:r>
      <w:proofErr w:type="spellStart"/>
      <w:r w:rsidRPr="00CB246D">
        <w:rPr>
          <w:rFonts w:ascii="Arial Narrow" w:hAnsi="Arial Narrow"/>
          <w:sz w:val="24"/>
          <w:szCs w:val="24"/>
        </w:rPr>
        <w:t>de</w:t>
      </w:r>
      <w:proofErr w:type="spellEnd"/>
      <w:r w:rsidRPr="00CB246D">
        <w:rPr>
          <w:rFonts w:ascii="Arial Narrow" w:hAnsi="Arial Narrow"/>
          <w:sz w:val="24"/>
          <w:szCs w:val="24"/>
        </w:rPr>
        <w:t xml:space="preserve"> </w:t>
      </w:r>
      <w:r>
        <w:rPr>
          <w:rFonts w:ascii="Arial Narrow" w:hAnsi="Arial Narrow"/>
          <w:sz w:val="24"/>
          <w:szCs w:val="24"/>
        </w:rPr>
        <w:t>2017</w:t>
      </w:r>
      <w:r w:rsidRPr="00CB246D">
        <w:rPr>
          <w:rFonts w:ascii="Arial Narrow" w:hAnsi="Arial Narrow"/>
          <w:sz w:val="24"/>
          <w:szCs w:val="24"/>
        </w:rPr>
        <w:t xml:space="preserve">, no Prédio da Sede da Prefeitura Municipal de </w:t>
      </w:r>
      <w:r>
        <w:rPr>
          <w:rFonts w:ascii="Arial Narrow" w:hAnsi="Arial Narrow"/>
          <w:sz w:val="24"/>
          <w:szCs w:val="24"/>
        </w:rPr>
        <w:t>Conceição dos Ouros</w:t>
      </w:r>
      <w:r w:rsidRPr="00CB246D">
        <w:rPr>
          <w:rFonts w:ascii="Arial Narrow" w:hAnsi="Arial Narrow"/>
          <w:sz w:val="24"/>
          <w:szCs w:val="24"/>
        </w:rPr>
        <w:t xml:space="preserve"> (MG), situado à </w:t>
      </w:r>
      <w:r>
        <w:rPr>
          <w:rFonts w:ascii="Arial Narrow" w:hAnsi="Arial Narrow"/>
          <w:sz w:val="24"/>
          <w:szCs w:val="24"/>
        </w:rPr>
        <w:t>A</w:t>
      </w:r>
      <w:r w:rsidRPr="00721CD3">
        <w:rPr>
          <w:rFonts w:ascii="Arial Narrow" w:hAnsi="Arial Narrow"/>
          <w:sz w:val="24"/>
          <w:szCs w:val="24"/>
        </w:rPr>
        <w:t xml:space="preserve"> </w:t>
      </w:r>
      <w:r>
        <w:rPr>
          <w:rFonts w:ascii="Arial Narrow" w:hAnsi="Arial Narrow"/>
          <w:sz w:val="24"/>
          <w:szCs w:val="24"/>
        </w:rPr>
        <w:t>Praça José Maria de Souza, nº 01, Centro, de Conceição dos Ouros</w:t>
      </w:r>
      <w:r w:rsidRPr="00CB246D">
        <w:rPr>
          <w:rFonts w:ascii="Arial Narrow" w:hAnsi="Arial Narrow"/>
          <w:sz w:val="24"/>
          <w:szCs w:val="24"/>
        </w:rPr>
        <w:t xml:space="preserve">, o DD. Prefeito Municipal de </w:t>
      </w:r>
      <w:r>
        <w:rPr>
          <w:rFonts w:ascii="Arial Narrow" w:hAnsi="Arial Narrow"/>
          <w:sz w:val="24"/>
          <w:szCs w:val="24"/>
        </w:rPr>
        <w:t>Conceição dos Ouros</w:t>
      </w:r>
      <w:r w:rsidRPr="00CB246D">
        <w:rPr>
          <w:rFonts w:ascii="Arial Narrow" w:hAnsi="Arial Narrow"/>
          <w:sz w:val="24"/>
          <w:szCs w:val="24"/>
        </w:rPr>
        <w:t xml:space="preserve"> (MG), </w:t>
      </w:r>
      <w:r>
        <w:rPr>
          <w:rFonts w:ascii="Arial Narrow" w:hAnsi="Arial Narrow"/>
          <w:sz w:val="24"/>
          <w:szCs w:val="24"/>
        </w:rPr>
        <w:t xml:space="preserve">Maurício Euclides Viana, </w:t>
      </w:r>
      <w:r w:rsidRPr="00CB246D">
        <w:rPr>
          <w:rFonts w:ascii="Arial Narrow" w:hAnsi="Arial Narrow"/>
          <w:sz w:val="24"/>
          <w:szCs w:val="24"/>
        </w:rPr>
        <w:t xml:space="preserve">nos </w:t>
      </w:r>
      <w:r w:rsidRPr="00216743">
        <w:rPr>
          <w:rFonts w:ascii="Arial Narrow" w:hAnsi="Arial Narrow"/>
          <w:sz w:val="24"/>
          <w:szCs w:val="24"/>
        </w:rPr>
        <w:t xml:space="preserve">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PREÇOS </w:t>
      </w:r>
      <w:r w:rsidRPr="00216743">
        <w:rPr>
          <w:rFonts w:ascii="Arial Narrow" w:hAnsi="Arial Narrow"/>
          <w:b/>
          <w:sz w:val="24"/>
          <w:szCs w:val="24"/>
        </w:rPr>
        <w:t>Nº 022/2017</w:t>
      </w:r>
      <w:r w:rsidRPr="00216743">
        <w:rPr>
          <w:rFonts w:ascii="Arial Narrow" w:hAnsi="Arial Narrow"/>
          <w:sz w:val="24"/>
          <w:szCs w:val="24"/>
        </w:rPr>
        <w:t xml:space="preserve">, por deliberação do Pregoeiro do município, resolve registrar os preços para a </w:t>
      </w:r>
      <w:r w:rsidRPr="00216743">
        <w:rPr>
          <w:rFonts w:ascii="Arial Narrow" w:hAnsi="Arial Narrow" w:cs="Arial Narrow"/>
          <w:b/>
          <w:bCs/>
          <w:noProof/>
          <w:sz w:val="24"/>
          <w:szCs w:val="24"/>
        </w:rPr>
        <w:t>Contratação de Empresa para Eventuais e futuras Aquisições de Medicamentos - POR MAIOR DESCONTO PERCENTUAL</w:t>
      </w:r>
      <w:r w:rsidRPr="00721CD3">
        <w:rPr>
          <w:rFonts w:ascii="Arial Narrow" w:hAnsi="Arial Narrow" w:cs="Arial Narrow"/>
          <w:b/>
          <w:bCs/>
          <w:noProof/>
          <w:sz w:val="24"/>
          <w:szCs w:val="24"/>
        </w:rPr>
        <w:t xml:space="preserve"> de “A – Z”, Constantes CMED – ANVISA, Para os Setores de Saúde, Assistência Social, demandas Judiciais, da Prefeitura Municipal de Conceição dos Our(MG)</w:t>
      </w:r>
      <w:r w:rsidRPr="00CB246D">
        <w:rPr>
          <w:rFonts w:ascii="Arial Narrow" w:hAnsi="Arial Narrow"/>
          <w:b/>
          <w:sz w:val="24"/>
          <w:szCs w:val="24"/>
        </w:rPr>
        <w:t>,</w:t>
      </w:r>
      <w:r w:rsidRPr="00CB246D">
        <w:rPr>
          <w:rFonts w:ascii="Arial Narrow" w:hAnsi="Arial Narrow"/>
          <w:sz w:val="24"/>
          <w:szCs w:val="24"/>
        </w:rPr>
        <w:t xml:space="preserve"> tendo sido os referidos Preços oferecidos pela empresa </w:t>
      </w:r>
      <w:r>
        <w:rPr>
          <w:rFonts w:ascii="Arial Narrow" w:hAnsi="Arial Narrow"/>
          <w:sz w:val="24"/>
          <w:szCs w:val="24"/>
        </w:rPr>
        <w:t xml:space="preserve">MED CENTER COMERCIAL LTDA </w:t>
      </w:r>
      <w:r w:rsidRPr="00CB246D">
        <w:rPr>
          <w:rFonts w:ascii="Arial Narrow" w:hAnsi="Arial Narrow"/>
          <w:sz w:val="24"/>
          <w:szCs w:val="24"/>
        </w:rPr>
        <w:t xml:space="preserve">estabelecida à </w:t>
      </w:r>
      <w:r>
        <w:rPr>
          <w:rFonts w:ascii="Arial Narrow" w:hAnsi="Arial Narrow"/>
          <w:sz w:val="24"/>
          <w:szCs w:val="24"/>
        </w:rPr>
        <w:t xml:space="preserve">ROD JUSCELINO KUBITCHEK DE OLIVEIRA – BR 459 KM </w:t>
      </w:r>
      <w:r w:rsidRPr="00CB246D">
        <w:rPr>
          <w:rFonts w:ascii="Arial Narrow" w:hAnsi="Arial Narrow"/>
          <w:sz w:val="24"/>
          <w:szCs w:val="24"/>
        </w:rPr>
        <w:t xml:space="preserve">, </w:t>
      </w:r>
      <w:proofErr w:type="spellStart"/>
      <w:r w:rsidRPr="00CB246D">
        <w:rPr>
          <w:rFonts w:ascii="Arial Narrow" w:hAnsi="Arial Narrow"/>
          <w:sz w:val="24"/>
          <w:szCs w:val="24"/>
        </w:rPr>
        <w:t>n.º</w:t>
      </w:r>
      <w:r>
        <w:rPr>
          <w:rFonts w:ascii="Arial Narrow" w:hAnsi="Arial Narrow"/>
          <w:sz w:val="24"/>
          <w:szCs w:val="24"/>
        </w:rPr>
        <w:t>S</w:t>
      </w:r>
      <w:proofErr w:type="spellEnd"/>
      <w:r>
        <w:rPr>
          <w:rFonts w:ascii="Arial Narrow" w:hAnsi="Arial Narrow"/>
          <w:sz w:val="24"/>
          <w:szCs w:val="24"/>
        </w:rPr>
        <w:t>/N b</w:t>
      </w:r>
      <w:r w:rsidRPr="00CB246D">
        <w:rPr>
          <w:rFonts w:ascii="Arial Narrow" w:hAnsi="Arial Narrow"/>
          <w:sz w:val="24"/>
          <w:szCs w:val="24"/>
        </w:rPr>
        <w:t xml:space="preserve">airro </w:t>
      </w:r>
      <w:r>
        <w:rPr>
          <w:rFonts w:ascii="Arial Narrow" w:hAnsi="Arial Narrow"/>
          <w:sz w:val="24"/>
          <w:szCs w:val="24"/>
        </w:rPr>
        <w:t xml:space="preserve">Jardim Santa </w:t>
      </w:r>
      <w:proofErr w:type="spellStart"/>
      <w:r>
        <w:rPr>
          <w:rFonts w:ascii="Arial Narrow" w:hAnsi="Arial Narrow"/>
          <w:sz w:val="24"/>
          <w:szCs w:val="24"/>
        </w:rPr>
        <w:t>Edwirges</w:t>
      </w:r>
      <w:proofErr w:type="spellEnd"/>
      <w:r w:rsidRPr="00CB246D">
        <w:rPr>
          <w:rFonts w:ascii="Arial Narrow" w:hAnsi="Arial Narrow"/>
          <w:sz w:val="24"/>
          <w:szCs w:val="24"/>
        </w:rPr>
        <w:t xml:space="preserve">,  na cidade de </w:t>
      </w:r>
      <w:r>
        <w:rPr>
          <w:rFonts w:ascii="Arial Narrow" w:hAnsi="Arial Narrow"/>
          <w:sz w:val="24"/>
          <w:szCs w:val="24"/>
        </w:rPr>
        <w:t>Pouso Alegre (MG)</w:t>
      </w:r>
      <w:r w:rsidRPr="00CB246D">
        <w:rPr>
          <w:rFonts w:ascii="Arial Narrow" w:hAnsi="Arial Narrow"/>
          <w:sz w:val="24"/>
          <w:szCs w:val="24"/>
        </w:rPr>
        <w:t xml:space="preserve">, inscrita no CGC sob o n.º </w:t>
      </w:r>
      <w:r>
        <w:rPr>
          <w:rFonts w:ascii="Arial Narrow" w:hAnsi="Arial Narrow"/>
          <w:sz w:val="24"/>
          <w:szCs w:val="24"/>
        </w:rPr>
        <w:t>00.874.929/0001-40</w:t>
      </w:r>
      <w:r w:rsidRPr="00CB246D">
        <w:rPr>
          <w:rFonts w:ascii="Arial Narrow" w:hAnsi="Arial Narrow"/>
          <w:sz w:val="24"/>
          <w:szCs w:val="24"/>
        </w:rPr>
        <w:t>, representada neste ato, pelo Sr. (a)</w:t>
      </w:r>
      <w:r>
        <w:rPr>
          <w:rFonts w:ascii="Arial Narrow" w:hAnsi="Arial Narrow"/>
          <w:sz w:val="24"/>
          <w:szCs w:val="24"/>
        </w:rPr>
        <w:t xml:space="preserve"> Márcia Pereira Daniel Nery </w:t>
      </w:r>
      <w:r w:rsidRPr="00CB246D">
        <w:rPr>
          <w:rFonts w:ascii="Arial Narrow" w:hAnsi="Arial Narrow"/>
          <w:sz w:val="24"/>
          <w:szCs w:val="24"/>
        </w:rPr>
        <w:t xml:space="preserve">, portador de R.G. n.º </w:t>
      </w:r>
      <w:r>
        <w:rPr>
          <w:rFonts w:ascii="Arial Narrow" w:hAnsi="Arial Narrow"/>
          <w:sz w:val="24"/>
          <w:szCs w:val="24"/>
        </w:rPr>
        <w:t xml:space="preserve">MG- 3.657.224 </w:t>
      </w:r>
      <w:r w:rsidRPr="00CB246D">
        <w:rPr>
          <w:rFonts w:ascii="Arial Narrow" w:hAnsi="Arial Narrow"/>
          <w:sz w:val="24"/>
          <w:szCs w:val="24"/>
        </w:rPr>
        <w:t xml:space="preserve">e CPF n.º </w:t>
      </w:r>
      <w:r>
        <w:rPr>
          <w:rFonts w:ascii="Arial Narrow" w:hAnsi="Arial Narrow"/>
          <w:sz w:val="24"/>
          <w:szCs w:val="24"/>
        </w:rPr>
        <w:t>589.845.186-20</w:t>
      </w:r>
      <w:r w:rsidRPr="00CB246D">
        <w:rPr>
          <w:rFonts w:ascii="Arial Narrow" w:hAnsi="Arial Narrow"/>
          <w:sz w:val="24"/>
          <w:szCs w:val="24"/>
        </w:rPr>
        <w:t xml:space="preserve"> e cuja proposta foi classificada em primeiro lugar, observadas as condições enunciadas nas Cláusulas que se seguem.</w:t>
      </w:r>
    </w:p>
    <w:p w:rsidR="004C5B3B" w:rsidRPr="002143C7" w:rsidRDefault="004C5B3B" w:rsidP="004C5B3B">
      <w:pPr>
        <w:tabs>
          <w:tab w:val="right" w:pos="9117"/>
        </w:tabs>
        <w:jc w:val="both"/>
        <w:rPr>
          <w:rFonts w:ascii="Arial Narrow" w:hAnsi="Arial Narrow" w:cs="Arial"/>
          <w:snapToGrid w:val="0"/>
          <w:sz w:val="22"/>
        </w:rPr>
      </w:pPr>
    </w:p>
    <w:p w:rsidR="004C5B3B" w:rsidRPr="002143C7" w:rsidRDefault="004C5B3B" w:rsidP="004C5B3B">
      <w:pPr>
        <w:jc w:val="both"/>
        <w:rPr>
          <w:rFonts w:ascii="Arial Narrow" w:hAnsi="Arial Narrow"/>
          <w:b/>
          <w:snapToGrid w:val="0"/>
          <w:sz w:val="24"/>
          <w:szCs w:val="24"/>
        </w:rPr>
      </w:pPr>
      <w:r w:rsidRPr="002143C7">
        <w:rPr>
          <w:rFonts w:ascii="Arial Narrow" w:hAnsi="Arial Narrow"/>
          <w:b/>
          <w:snapToGrid w:val="0"/>
          <w:sz w:val="24"/>
          <w:szCs w:val="24"/>
        </w:rPr>
        <w:t>CLÁUSULA PRIMEIRA - DO OBJETO:</w:t>
      </w:r>
    </w:p>
    <w:p w:rsidR="004C5B3B" w:rsidRPr="002143C7" w:rsidRDefault="004C5B3B" w:rsidP="004C5B3B">
      <w:pPr>
        <w:jc w:val="both"/>
        <w:rPr>
          <w:rFonts w:ascii="Arial Narrow" w:hAnsi="Arial Narrow"/>
          <w:b/>
          <w:snapToGrid w:val="0"/>
          <w:sz w:val="24"/>
          <w:szCs w:val="24"/>
        </w:rPr>
      </w:pPr>
    </w:p>
    <w:p w:rsidR="004C5B3B" w:rsidRPr="002143C7" w:rsidRDefault="004C5B3B" w:rsidP="004C5B3B">
      <w:pPr>
        <w:jc w:val="both"/>
        <w:rPr>
          <w:rFonts w:ascii="Arial Narrow" w:hAnsi="Arial Narrow"/>
          <w:b/>
          <w:snapToGrid w:val="0"/>
          <w:sz w:val="24"/>
          <w:szCs w:val="24"/>
        </w:rPr>
      </w:pPr>
      <w:r w:rsidRPr="002143C7">
        <w:rPr>
          <w:rFonts w:ascii="Arial Narrow" w:hAnsi="Arial Narrow"/>
          <w:snapToGrid w:val="0"/>
          <w:sz w:val="24"/>
          <w:szCs w:val="24"/>
        </w:rPr>
        <w:t xml:space="preserve">Constitui objeto principal do presente instrumento, o Registro de Preços para </w:t>
      </w:r>
      <w:r w:rsidRPr="002116EE">
        <w:rPr>
          <w:rFonts w:ascii="Arial Narrow" w:hAnsi="Arial Narrow" w:cs="Arial Narrow"/>
          <w:bCs/>
          <w:noProof/>
          <w:sz w:val="24"/>
          <w:szCs w:val="24"/>
        </w:rPr>
        <w:t>Contratação de Empresa para Eventuais e futuras Aquisições de Medicamentos - POR MAIOR DESCONTO PERCENTUAL de “A – Z”, Constantes CMED – ANVISA, Para os Setores de Saúde, Assistência Social, demandas Judiciais, da Prefeitura Municipal de Conceição dos Our(MG)</w:t>
      </w:r>
      <w:r w:rsidRPr="002143C7">
        <w:rPr>
          <w:rFonts w:ascii="Arial Narrow" w:hAnsi="Arial Narrow"/>
          <w:sz w:val="24"/>
          <w:szCs w:val="24"/>
        </w:rPr>
        <w:t xml:space="preserve">, </w:t>
      </w:r>
      <w:r w:rsidRPr="00216743">
        <w:rPr>
          <w:rFonts w:ascii="Arial Narrow" w:hAnsi="Arial Narrow"/>
          <w:sz w:val="24"/>
          <w:szCs w:val="24"/>
        </w:rPr>
        <w:t>visando à distribuição gratuita à pacientes de acordo com prescrição médica, os quais deverão ser entregues na Unidade Básica de Saúde de Conceição dos Ouros, por funcionário da empresa vencedora durante a vigência do contrato, obedecendo à previsão orçamentária estimada em R$ 200.000,00 (Duzentos Mil Reais)</w:t>
      </w:r>
      <w:r w:rsidRPr="00216743">
        <w:rPr>
          <w:rFonts w:ascii="Arial Narrow" w:hAnsi="Arial Narrow"/>
          <w:b/>
          <w:snapToGrid w:val="0"/>
          <w:sz w:val="24"/>
          <w:szCs w:val="24"/>
        </w:rPr>
        <w:t>.</w:t>
      </w:r>
      <w:r w:rsidRPr="002143C7">
        <w:rPr>
          <w:rFonts w:ascii="Arial Narrow" w:hAnsi="Arial Narrow"/>
          <w:b/>
          <w:snapToGrid w:val="0"/>
          <w:sz w:val="24"/>
          <w:szCs w:val="24"/>
        </w:rPr>
        <w:t xml:space="preserve">  </w:t>
      </w:r>
    </w:p>
    <w:p w:rsidR="004C5B3B" w:rsidRPr="002143C7" w:rsidRDefault="004C5B3B" w:rsidP="004C5B3B">
      <w:pPr>
        <w:tabs>
          <w:tab w:val="left" w:pos="717"/>
        </w:tabs>
        <w:jc w:val="both"/>
        <w:rPr>
          <w:rFonts w:ascii="Arial Narrow" w:hAnsi="Arial Narrow"/>
          <w:snapToGrid w:val="0"/>
          <w:sz w:val="24"/>
          <w:szCs w:val="24"/>
        </w:rPr>
      </w:pPr>
    </w:p>
    <w:p w:rsidR="004C5B3B" w:rsidRPr="002143C7" w:rsidRDefault="004C5B3B" w:rsidP="004C5B3B">
      <w:pPr>
        <w:tabs>
          <w:tab w:val="right" w:pos="6589"/>
        </w:tabs>
        <w:jc w:val="both"/>
        <w:rPr>
          <w:rFonts w:ascii="Arial Narrow" w:hAnsi="Arial Narrow"/>
          <w:b/>
          <w:snapToGrid w:val="0"/>
          <w:sz w:val="24"/>
          <w:szCs w:val="24"/>
        </w:rPr>
      </w:pPr>
      <w:r w:rsidRPr="002143C7">
        <w:rPr>
          <w:rFonts w:ascii="Arial Narrow" w:hAnsi="Arial Narrow"/>
          <w:b/>
          <w:snapToGrid w:val="0"/>
          <w:sz w:val="24"/>
          <w:szCs w:val="24"/>
        </w:rPr>
        <w:t>CLÁUSULA SEGUNDA - DA VALIDADE DO REGISTRO DE PREÇOS</w:t>
      </w:r>
    </w:p>
    <w:p w:rsidR="004C5B3B" w:rsidRPr="002143C7" w:rsidRDefault="004C5B3B" w:rsidP="004C5B3B">
      <w:pPr>
        <w:tabs>
          <w:tab w:val="right" w:pos="6589"/>
        </w:tabs>
        <w:jc w:val="both"/>
        <w:rPr>
          <w:rFonts w:ascii="Arial Narrow" w:hAnsi="Arial Narrow"/>
          <w:b/>
          <w:snapToGrid w:val="0"/>
          <w:sz w:val="24"/>
          <w:szCs w:val="24"/>
        </w:rPr>
      </w:pPr>
    </w:p>
    <w:p w:rsidR="004C5B3B" w:rsidRPr="002143C7" w:rsidRDefault="004C5B3B" w:rsidP="004C5B3B">
      <w:pPr>
        <w:jc w:val="both"/>
        <w:rPr>
          <w:rFonts w:ascii="Arial Narrow" w:hAnsi="Arial Narrow"/>
          <w:snapToGrid w:val="0"/>
          <w:sz w:val="24"/>
          <w:szCs w:val="24"/>
        </w:rPr>
      </w:pPr>
      <w:r w:rsidRPr="002143C7">
        <w:rPr>
          <w:rFonts w:ascii="Arial Narrow" w:hAnsi="Arial Narrow"/>
          <w:b/>
          <w:snapToGrid w:val="0"/>
          <w:sz w:val="24"/>
          <w:szCs w:val="24"/>
        </w:rPr>
        <w:t xml:space="preserve">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A presente Ata de Registro de Preços terá a validade de 12 (doze) meses a partir da sua assinatura.</w:t>
      </w:r>
    </w:p>
    <w:p w:rsidR="004C5B3B" w:rsidRPr="002143C7" w:rsidRDefault="004C5B3B" w:rsidP="004C5B3B">
      <w:pPr>
        <w:jc w:val="both"/>
        <w:rPr>
          <w:rFonts w:ascii="Arial Narrow" w:hAnsi="Arial Narrow"/>
          <w:snapToGrid w:val="0"/>
          <w:sz w:val="24"/>
          <w:szCs w:val="24"/>
        </w:rPr>
      </w:pPr>
      <w:r w:rsidRPr="002143C7">
        <w:rPr>
          <w:rFonts w:ascii="Arial Narrow" w:hAnsi="Arial Narrow"/>
          <w:b/>
          <w:snapToGrid w:val="0"/>
          <w:sz w:val="24"/>
          <w:szCs w:val="24"/>
        </w:rPr>
        <w:t xml:space="preserve">II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4C5B3B" w:rsidRDefault="004C5B3B" w:rsidP="004C5B3B">
      <w:pPr>
        <w:jc w:val="both"/>
        <w:rPr>
          <w:rFonts w:ascii="Arial Narrow" w:hAnsi="Arial Narrow"/>
          <w:snapToGrid w:val="0"/>
          <w:sz w:val="24"/>
          <w:szCs w:val="24"/>
        </w:rPr>
      </w:pPr>
      <w:r w:rsidRPr="002143C7">
        <w:rPr>
          <w:rFonts w:ascii="Arial Narrow" w:hAnsi="Arial Narrow"/>
          <w:b/>
          <w:snapToGrid w:val="0"/>
          <w:sz w:val="24"/>
          <w:szCs w:val="24"/>
        </w:rPr>
        <w:t xml:space="preserve">III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4C5B3B" w:rsidRDefault="004C5B3B" w:rsidP="004C5B3B">
      <w:pPr>
        <w:jc w:val="both"/>
        <w:rPr>
          <w:rFonts w:ascii="Arial Narrow" w:hAnsi="Arial Narrow"/>
          <w:snapToGrid w:val="0"/>
          <w:sz w:val="24"/>
          <w:szCs w:val="24"/>
        </w:rPr>
      </w:pPr>
    </w:p>
    <w:p w:rsidR="004C5B3B" w:rsidRPr="002143C7" w:rsidRDefault="004C5B3B" w:rsidP="004C5B3B">
      <w:pPr>
        <w:tabs>
          <w:tab w:val="right" w:pos="2401"/>
        </w:tabs>
        <w:jc w:val="both"/>
        <w:rPr>
          <w:rFonts w:ascii="Arial Narrow" w:hAnsi="Arial Narrow"/>
          <w:b/>
          <w:snapToGrid w:val="0"/>
          <w:sz w:val="24"/>
          <w:szCs w:val="24"/>
        </w:rPr>
      </w:pPr>
      <w:r w:rsidRPr="002143C7">
        <w:rPr>
          <w:rFonts w:ascii="Arial Narrow" w:hAnsi="Arial Narrow"/>
          <w:b/>
          <w:snapToGrid w:val="0"/>
          <w:sz w:val="24"/>
          <w:szCs w:val="24"/>
        </w:rPr>
        <w:lastRenderedPageBreak/>
        <w:t xml:space="preserve"> CLÁUSULA TERCEIRA </w:t>
      </w:r>
      <w:r w:rsidRPr="002143C7">
        <w:rPr>
          <w:rFonts w:ascii="Arial Narrow" w:hAnsi="Arial Narrow"/>
          <w:b/>
          <w:snapToGrid w:val="0"/>
          <w:sz w:val="24"/>
          <w:szCs w:val="24"/>
        </w:rPr>
        <w:noBreakHyphen/>
        <w:t xml:space="preserve"> DO PREÇO</w:t>
      </w:r>
    </w:p>
    <w:p w:rsidR="004C5B3B" w:rsidRPr="002143C7" w:rsidRDefault="004C5B3B" w:rsidP="004C5B3B">
      <w:pPr>
        <w:tabs>
          <w:tab w:val="right" w:pos="2401"/>
        </w:tabs>
        <w:jc w:val="both"/>
        <w:rPr>
          <w:rFonts w:ascii="Arial Narrow" w:hAnsi="Arial Narrow"/>
          <w:b/>
          <w:snapToGrid w:val="0"/>
          <w:sz w:val="24"/>
          <w:szCs w:val="24"/>
        </w:rPr>
      </w:pPr>
    </w:p>
    <w:p w:rsidR="004C5B3B" w:rsidRPr="00216743" w:rsidRDefault="004C5B3B" w:rsidP="004C5B3B">
      <w:pPr>
        <w:jc w:val="both"/>
        <w:rPr>
          <w:rFonts w:ascii="Arial Narrow" w:hAnsi="Arial Narrow"/>
          <w:snapToGrid w:val="0"/>
          <w:color w:val="FF0000"/>
          <w:sz w:val="24"/>
          <w:szCs w:val="24"/>
          <w:u w:val="single"/>
        </w:rPr>
      </w:pPr>
      <w:r w:rsidRPr="002143C7">
        <w:rPr>
          <w:rFonts w:ascii="Arial Narrow" w:hAnsi="Arial Narrow"/>
          <w:b/>
          <w:snapToGrid w:val="0"/>
          <w:sz w:val="24"/>
          <w:szCs w:val="24"/>
        </w:rPr>
        <w:t>I –</w:t>
      </w:r>
      <w:r w:rsidRPr="002143C7">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w:t>
      </w:r>
      <w:r w:rsidRPr="002143C7">
        <w:rPr>
          <w:rFonts w:ascii="Arial Narrow" w:hAnsi="Arial Narrow"/>
          <w:b/>
          <w:snapToGrid w:val="0"/>
          <w:sz w:val="24"/>
          <w:szCs w:val="24"/>
        </w:rPr>
        <w:t xml:space="preserve">nº </w:t>
      </w:r>
      <w:r w:rsidRPr="00216743">
        <w:rPr>
          <w:rFonts w:ascii="Arial Narrow" w:hAnsi="Arial Narrow"/>
          <w:b/>
          <w:snapToGrid w:val="0"/>
          <w:sz w:val="24"/>
          <w:szCs w:val="24"/>
        </w:rPr>
        <w:t>022/2017</w:t>
      </w:r>
      <w:r w:rsidRPr="00216743">
        <w:rPr>
          <w:rFonts w:ascii="Arial Narrow" w:hAnsi="Arial Narrow"/>
          <w:snapToGrid w:val="0"/>
          <w:sz w:val="24"/>
          <w:szCs w:val="24"/>
        </w:rPr>
        <w:t xml:space="preserve">, </w:t>
      </w:r>
      <w:r w:rsidRPr="00216743">
        <w:rPr>
          <w:rFonts w:ascii="Arial Narrow" w:hAnsi="Arial Narrow"/>
          <w:b/>
          <w:sz w:val="24"/>
          <w:szCs w:val="24"/>
          <w:u w:val="single"/>
        </w:rPr>
        <w:t xml:space="preserve">prevalecerá aquele tipo de medicamento que apresentar o menor valor no momento da solicitação, salvo exceções devidamente justificadas, </w:t>
      </w:r>
      <w:r w:rsidRPr="00216743">
        <w:rPr>
          <w:rFonts w:ascii="Arial Narrow" w:hAnsi="Arial Narrow"/>
          <w:b/>
          <w:color w:val="FF0000"/>
          <w:sz w:val="24"/>
          <w:szCs w:val="24"/>
          <w:u w:val="single"/>
        </w:rPr>
        <w:t>sendo que a referência será sempre o preço máximo oferecido ao consumidor (PMC)</w:t>
      </w:r>
      <w:r w:rsidRPr="00216743">
        <w:rPr>
          <w:rFonts w:ascii="Arial Narrow" w:hAnsi="Arial Narrow"/>
          <w:b/>
          <w:sz w:val="24"/>
          <w:szCs w:val="24"/>
          <w:u w:val="single"/>
        </w:rPr>
        <w:t xml:space="preserve">, para aquele tipo específico de medicamento a ser fornecido, divulgado pela tabela da </w:t>
      </w:r>
      <w:r w:rsidRPr="00216743">
        <w:rPr>
          <w:rFonts w:ascii="Arial Narrow" w:hAnsi="Arial Narrow"/>
          <w:b/>
          <w:color w:val="FF0000"/>
          <w:sz w:val="24"/>
          <w:szCs w:val="24"/>
          <w:u w:val="single"/>
        </w:rPr>
        <w:t>CMED- ANVISA</w:t>
      </w:r>
      <w:r w:rsidRPr="00216743">
        <w:rPr>
          <w:rFonts w:ascii="Arial Narrow" w:hAnsi="Arial Narrow"/>
          <w:b/>
          <w:sz w:val="24"/>
          <w:szCs w:val="24"/>
          <w:u w:val="single"/>
        </w:rPr>
        <w:t>, sobre o qual incidirá o percentual registrado</w:t>
      </w:r>
      <w:r w:rsidRPr="00216743">
        <w:rPr>
          <w:rFonts w:ascii="Arial Narrow" w:hAnsi="Arial Narrow"/>
          <w:color w:val="000000"/>
          <w:sz w:val="24"/>
          <w:szCs w:val="24"/>
        </w:rPr>
        <w:t>,</w:t>
      </w:r>
      <w:r w:rsidRPr="00216743">
        <w:rPr>
          <w:rFonts w:ascii="Arial Narrow" w:hAnsi="Arial Narrow"/>
          <w:color w:val="000000"/>
          <w:szCs w:val="24"/>
        </w:rPr>
        <w:t xml:space="preserve"> que é parte integrante do Anexo I e deste edital, já incluídos todos os tributos que sobre ele po</w:t>
      </w:r>
      <w:r w:rsidRPr="00216743">
        <w:rPr>
          <w:rFonts w:ascii="Arial Narrow" w:hAnsi="Arial Narrow"/>
          <w:color w:val="000000"/>
          <w:szCs w:val="24"/>
        </w:rPr>
        <w:t>s</w:t>
      </w:r>
      <w:r w:rsidRPr="00216743">
        <w:rPr>
          <w:rFonts w:ascii="Arial Narrow" w:hAnsi="Arial Narrow"/>
          <w:color w:val="000000"/>
          <w:szCs w:val="24"/>
        </w:rPr>
        <w:t>sam incidir</w:t>
      </w:r>
      <w:r w:rsidRPr="00216743">
        <w:rPr>
          <w:rFonts w:ascii="Arial Narrow" w:hAnsi="Arial Narrow"/>
          <w:b/>
          <w:color w:val="FF0000"/>
          <w:sz w:val="24"/>
          <w:szCs w:val="24"/>
          <w:u w:val="single"/>
        </w:rPr>
        <w:t>.</w:t>
      </w:r>
    </w:p>
    <w:p w:rsidR="004C5B3B" w:rsidRPr="00216743" w:rsidRDefault="004C5B3B" w:rsidP="004C5B3B">
      <w:pPr>
        <w:jc w:val="both"/>
        <w:rPr>
          <w:rFonts w:ascii="Arial Narrow" w:hAnsi="Arial Narrow"/>
          <w:snapToGrid w:val="0"/>
          <w:sz w:val="24"/>
          <w:szCs w:val="24"/>
        </w:rPr>
      </w:pPr>
    </w:p>
    <w:p w:rsidR="004C5B3B" w:rsidRPr="00216743" w:rsidRDefault="004C5B3B" w:rsidP="004C5B3B">
      <w:pPr>
        <w:jc w:val="both"/>
        <w:rPr>
          <w:rFonts w:ascii="Arial Narrow" w:hAnsi="Arial Narrow"/>
          <w:sz w:val="24"/>
          <w:szCs w:val="24"/>
        </w:rPr>
      </w:pPr>
      <w:r w:rsidRPr="00216743">
        <w:rPr>
          <w:rFonts w:ascii="Arial Narrow" w:hAnsi="Arial Narrow"/>
          <w:b/>
          <w:snapToGrid w:val="0"/>
          <w:sz w:val="24"/>
          <w:szCs w:val="24"/>
        </w:rPr>
        <w:t xml:space="preserve">II </w:t>
      </w:r>
      <w:r w:rsidRPr="00216743">
        <w:rPr>
          <w:rFonts w:ascii="Arial Narrow" w:hAnsi="Arial Narrow"/>
          <w:b/>
          <w:snapToGrid w:val="0"/>
          <w:sz w:val="24"/>
          <w:szCs w:val="24"/>
        </w:rPr>
        <w:noBreakHyphen/>
      </w:r>
      <w:r w:rsidRPr="00216743">
        <w:rPr>
          <w:rFonts w:ascii="Arial Narrow" w:hAnsi="Arial Narrow"/>
          <w:snapToGrid w:val="0"/>
          <w:sz w:val="24"/>
          <w:szCs w:val="24"/>
        </w:rPr>
        <w:t xml:space="preserve"> Em cada fornecimento decorrente desta Ata, serão observadas as disposições do </w:t>
      </w:r>
      <w:r w:rsidRPr="00216743">
        <w:rPr>
          <w:rFonts w:ascii="Arial Narrow" w:hAnsi="Arial Narrow"/>
          <w:sz w:val="24"/>
          <w:szCs w:val="24"/>
        </w:rPr>
        <w:t>o Decreto Municipal n° 991 de 2.014</w:t>
      </w:r>
      <w:r w:rsidRPr="00216743">
        <w:rPr>
          <w:rFonts w:ascii="Arial Narrow" w:hAnsi="Arial Narrow"/>
          <w:snapToGrid w:val="0"/>
          <w:sz w:val="24"/>
          <w:szCs w:val="24"/>
        </w:rPr>
        <w:t xml:space="preserve">, </w:t>
      </w:r>
      <w:r w:rsidRPr="00216743">
        <w:rPr>
          <w:rFonts w:ascii="Arial Narrow" w:hAnsi="Arial Narrow"/>
          <w:sz w:val="24"/>
          <w:szCs w:val="24"/>
        </w:rPr>
        <w:t>que regulamenta o SRP na modalidade pregão</w:t>
      </w:r>
      <w:r w:rsidRPr="00216743">
        <w:rPr>
          <w:rFonts w:ascii="Arial Narrow" w:hAnsi="Arial Narrow"/>
          <w:snapToGrid w:val="0"/>
          <w:sz w:val="24"/>
          <w:szCs w:val="24"/>
        </w:rPr>
        <w:t>, assim como as cláusulas e condições constantes do Edital de Pregão Presencial com Registro de Preços nº 022/2017 que a precedeu e integra o presente instrumento de compromisso independentemente de transcrição.</w:t>
      </w:r>
    </w:p>
    <w:p w:rsidR="004C5B3B" w:rsidRPr="002143C7" w:rsidRDefault="004C5B3B" w:rsidP="004C5B3B">
      <w:pPr>
        <w:tabs>
          <w:tab w:val="right" w:pos="9106"/>
        </w:tabs>
        <w:jc w:val="both"/>
        <w:rPr>
          <w:rFonts w:ascii="Arial Narrow" w:hAnsi="Arial Narrow"/>
          <w:snapToGrid w:val="0"/>
          <w:sz w:val="24"/>
          <w:szCs w:val="24"/>
        </w:rPr>
      </w:pPr>
      <w:r w:rsidRPr="00216743">
        <w:rPr>
          <w:rFonts w:ascii="Arial Narrow" w:hAnsi="Arial Narrow"/>
          <w:b/>
          <w:snapToGrid w:val="0"/>
          <w:sz w:val="24"/>
          <w:szCs w:val="24"/>
        </w:rPr>
        <w:t xml:space="preserve">III </w:t>
      </w:r>
      <w:r w:rsidRPr="00216743">
        <w:rPr>
          <w:rFonts w:ascii="Arial Narrow" w:hAnsi="Arial Narrow"/>
          <w:b/>
          <w:snapToGrid w:val="0"/>
          <w:sz w:val="24"/>
          <w:szCs w:val="24"/>
        </w:rPr>
        <w:noBreakHyphen/>
      </w:r>
      <w:r w:rsidRPr="00216743">
        <w:rPr>
          <w:rFonts w:ascii="Arial Narrow" w:hAnsi="Arial Narrow"/>
          <w:snapToGrid w:val="0"/>
          <w:sz w:val="24"/>
          <w:szCs w:val="24"/>
        </w:rPr>
        <w:t xml:space="preserve"> Em cada fornecimento, o preço unitário a ser pago será o constante das propostas apresentadas, no Pregão Presencial com Registro de Preços de </w:t>
      </w:r>
      <w:r w:rsidRPr="00216743">
        <w:rPr>
          <w:rFonts w:ascii="Arial Narrow" w:hAnsi="Arial Narrow"/>
          <w:b/>
          <w:snapToGrid w:val="0"/>
          <w:sz w:val="24"/>
          <w:szCs w:val="24"/>
        </w:rPr>
        <w:t>nº 022/2017</w:t>
      </w:r>
      <w:r w:rsidRPr="00216743">
        <w:rPr>
          <w:rFonts w:ascii="Arial Narrow" w:hAnsi="Arial Narrow"/>
          <w:snapToGrid w:val="0"/>
          <w:sz w:val="24"/>
          <w:szCs w:val="24"/>
        </w:rPr>
        <w:t xml:space="preserve"> pelas empresas</w:t>
      </w:r>
      <w:r w:rsidRPr="002143C7">
        <w:rPr>
          <w:rFonts w:ascii="Arial Narrow" w:hAnsi="Arial Narrow"/>
          <w:snapToGrid w:val="0"/>
          <w:sz w:val="24"/>
          <w:szCs w:val="24"/>
        </w:rPr>
        <w:t xml:space="preserve"> detentoras da Presente ATA, as quais também a integram, sendo considerado o Maior Desconto oferecido sobre a Tabela </w:t>
      </w:r>
      <w:r w:rsidRPr="008B432C">
        <w:rPr>
          <w:rFonts w:ascii="Arial Narrow" w:hAnsi="Arial Narrow"/>
          <w:b/>
          <w:color w:val="FF0000"/>
          <w:sz w:val="24"/>
          <w:szCs w:val="24"/>
          <w:u w:val="single"/>
        </w:rPr>
        <w:t>CMED- ANVISA</w:t>
      </w:r>
      <w:r>
        <w:rPr>
          <w:rFonts w:ascii="Arial Narrow" w:hAnsi="Arial Narrow"/>
          <w:snapToGrid w:val="0"/>
          <w:sz w:val="24"/>
          <w:szCs w:val="24"/>
        </w:rPr>
        <w:t xml:space="preserve">, </w:t>
      </w:r>
      <w:r w:rsidRPr="001B72D3">
        <w:rPr>
          <w:rFonts w:ascii="Arial Narrow" w:hAnsi="Arial Narrow"/>
          <w:b/>
          <w:color w:val="000000"/>
          <w:sz w:val="24"/>
          <w:szCs w:val="24"/>
        </w:rPr>
        <w:t xml:space="preserve">sobre os valores constantes da coluna de preço </w:t>
      </w:r>
      <w:r>
        <w:rPr>
          <w:rFonts w:ascii="Arial Narrow" w:hAnsi="Arial Narrow"/>
          <w:b/>
          <w:color w:val="000000"/>
          <w:sz w:val="24"/>
          <w:szCs w:val="24"/>
        </w:rPr>
        <w:t>máximo ao consumidor</w:t>
      </w:r>
      <w:r w:rsidRPr="0059538B">
        <w:rPr>
          <w:rFonts w:ascii="Arial Narrow" w:hAnsi="Arial Narrow"/>
          <w:b/>
          <w:color w:val="000000"/>
          <w:sz w:val="24"/>
          <w:szCs w:val="24"/>
        </w:rPr>
        <w:t>.</w:t>
      </w:r>
    </w:p>
    <w:p w:rsidR="004C5B3B" w:rsidRPr="002143C7" w:rsidRDefault="004C5B3B" w:rsidP="004C5B3B">
      <w:pPr>
        <w:tabs>
          <w:tab w:val="right" w:pos="9106"/>
        </w:tabs>
        <w:jc w:val="both"/>
        <w:rPr>
          <w:rFonts w:ascii="Arial Narrow" w:hAnsi="Arial Narrow"/>
          <w:snapToGrid w:val="0"/>
          <w:sz w:val="24"/>
          <w:szCs w:val="24"/>
        </w:rPr>
      </w:pPr>
    </w:p>
    <w:p w:rsidR="004C5B3B" w:rsidRPr="002143C7" w:rsidRDefault="004C5B3B" w:rsidP="004C5B3B">
      <w:pPr>
        <w:tabs>
          <w:tab w:val="left" w:pos="50"/>
          <w:tab w:val="left" w:leader="dot" w:pos="5971"/>
          <w:tab w:val="right" w:pos="9106"/>
        </w:tabs>
        <w:jc w:val="both"/>
        <w:rPr>
          <w:rFonts w:ascii="Arial Narrow" w:hAnsi="Arial Narrow"/>
          <w:b/>
          <w:snapToGrid w:val="0"/>
          <w:sz w:val="24"/>
          <w:szCs w:val="24"/>
        </w:rPr>
      </w:pPr>
      <w:r w:rsidRPr="002143C7">
        <w:rPr>
          <w:rFonts w:ascii="Arial Narrow" w:hAnsi="Arial Narrow"/>
          <w:snapToGrid w:val="0"/>
          <w:sz w:val="24"/>
          <w:szCs w:val="24"/>
        </w:rPr>
        <w:t xml:space="preserve"> </w:t>
      </w:r>
      <w:r w:rsidRPr="002143C7">
        <w:rPr>
          <w:rFonts w:ascii="Arial Narrow" w:hAnsi="Arial Narrow"/>
          <w:b/>
          <w:snapToGrid w:val="0"/>
          <w:sz w:val="24"/>
          <w:szCs w:val="24"/>
        </w:rPr>
        <w:t>CLÁUSULA QUARTA - DO LOCAL E PRAZO DE ENTREGA</w:t>
      </w:r>
    </w:p>
    <w:p w:rsidR="004C5B3B" w:rsidRPr="002143C7" w:rsidRDefault="004C5B3B" w:rsidP="004C5B3B">
      <w:pPr>
        <w:tabs>
          <w:tab w:val="left" w:pos="50"/>
          <w:tab w:val="left" w:leader="dot" w:pos="5971"/>
          <w:tab w:val="right" w:pos="6021"/>
        </w:tabs>
        <w:jc w:val="both"/>
        <w:rPr>
          <w:rFonts w:ascii="Arial Narrow" w:hAnsi="Arial Narrow"/>
          <w:b/>
          <w:snapToGrid w:val="0"/>
          <w:sz w:val="24"/>
          <w:szCs w:val="24"/>
        </w:rPr>
      </w:pPr>
    </w:p>
    <w:p w:rsidR="004C5B3B" w:rsidRPr="002143C7" w:rsidRDefault="004C5B3B" w:rsidP="004C5B3B">
      <w:pPr>
        <w:jc w:val="both"/>
        <w:rPr>
          <w:rFonts w:ascii="Arial Narrow" w:hAnsi="Arial Narrow"/>
          <w:snapToGrid w:val="0"/>
          <w:sz w:val="24"/>
          <w:szCs w:val="24"/>
        </w:rPr>
      </w:pPr>
      <w:r w:rsidRPr="002143C7">
        <w:rPr>
          <w:rFonts w:ascii="Arial Narrow" w:hAnsi="Arial Narrow"/>
          <w:b/>
          <w:snapToGrid w:val="0"/>
          <w:sz w:val="24"/>
          <w:szCs w:val="24"/>
        </w:rPr>
        <w:t xml:space="preserve">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w:t>
      </w:r>
      <w:r w:rsidRPr="002143C7">
        <w:rPr>
          <w:rFonts w:ascii="Arial Narrow" w:hAnsi="Arial Narrow"/>
          <w:bCs/>
          <w:sz w:val="24"/>
          <w:szCs w:val="24"/>
        </w:rPr>
        <w:t xml:space="preserve">O fornecimento dos Medicamentos deverá ser executado de forma parcelada, conforme necessidade do Município, no prazo </w:t>
      </w:r>
      <w:proofErr w:type="spellStart"/>
      <w:r w:rsidRPr="002143C7">
        <w:rPr>
          <w:rFonts w:ascii="Arial Narrow" w:hAnsi="Arial Narrow"/>
          <w:bCs/>
          <w:sz w:val="24"/>
          <w:szCs w:val="24"/>
        </w:rPr>
        <w:t>Maximo</w:t>
      </w:r>
      <w:proofErr w:type="spellEnd"/>
      <w:r w:rsidRPr="002143C7">
        <w:rPr>
          <w:rFonts w:ascii="Arial Narrow" w:hAnsi="Arial Narrow"/>
          <w:bCs/>
          <w:sz w:val="24"/>
          <w:szCs w:val="24"/>
        </w:rPr>
        <w:t xml:space="preserve"> de 24 (vinte e quatro) horas, mediante requisição emitida pela Administração com a emissão da Ordem de Fornecimento</w:t>
      </w:r>
      <w:r w:rsidRPr="002143C7">
        <w:rPr>
          <w:rFonts w:ascii="Arial Narrow" w:hAnsi="Arial Narrow"/>
          <w:snapToGrid w:val="0"/>
          <w:sz w:val="24"/>
          <w:szCs w:val="24"/>
        </w:rPr>
        <w:t xml:space="preserve">. </w:t>
      </w:r>
    </w:p>
    <w:p w:rsidR="004C5B3B" w:rsidRPr="002143C7" w:rsidRDefault="004C5B3B" w:rsidP="004C5B3B">
      <w:pPr>
        <w:jc w:val="both"/>
        <w:rPr>
          <w:rFonts w:ascii="Arial Narrow" w:hAnsi="Arial Narrow"/>
          <w:snapToGrid w:val="0"/>
          <w:sz w:val="24"/>
          <w:szCs w:val="24"/>
        </w:rPr>
      </w:pPr>
      <w:r w:rsidRPr="002143C7">
        <w:rPr>
          <w:rFonts w:ascii="Arial Narrow" w:hAnsi="Arial Narrow"/>
          <w:b/>
          <w:snapToGrid w:val="0"/>
          <w:sz w:val="24"/>
          <w:szCs w:val="24"/>
        </w:rPr>
        <w:t xml:space="preserve">II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O local da entrega, em cada fornecimento, será em locais pré-determinados pela administração.</w:t>
      </w:r>
    </w:p>
    <w:p w:rsidR="004C5B3B" w:rsidRPr="002143C7" w:rsidRDefault="004C5B3B" w:rsidP="004C5B3B">
      <w:pPr>
        <w:tabs>
          <w:tab w:val="right" w:pos="5427"/>
        </w:tabs>
        <w:jc w:val="both"/>
        <w:rPr>
          <w:rFonts w:ascii="Arial Narrow" w:hAnsi="Arial Narrow"/>
          <w:i/>
          <w:snapToGrid w:val="0"/>
          <w:sz w:val="24"/>
          <w:szCs w:val="24"/>
        </w:rPr>
      </w:pPr>
    </w:p>
    <w:p w:rsidR="004C5B3B" w:rsidRPr="002143C7" w:rsidRDefault="004C5B3B" w:rsidP="004C5B3B">
      <w:pPr>
        <w:tabs>
          <w:tab w:val="right" w:pos="3229"/>
        </w:tabs>
        <w:jc w:val="both"/>
        <w:rPr>
          <w:rFonts w:ascii="Arial Narrow" w:hAnsi="Arial Narrow"/>
          <w:b/>
          <w:snapToGrid w:val="0"/>
          <w:sz w:val="24"/>
          <w:szCs w:val="24"/>
        </w:rPr>
      </w:pPr>
      <w:r w:rsidRPr="002143C7">
        <w:rPr>
          <w:rFonts w:ascii="Arial Narrow" w:hAnsi="Arial Narrow"/>
          <w:b/>
          <w:snapToGrid w:val="0"/>
          <w:sz w:val="24"/>
          <w:szCs w:val="24"/>
        </w:rPr>
        <w:t xml:space="preserve">CLÁUSULA QUINTA </w:t>
      </w:r>
      <w:r w:rsidRPr="002143C7">
        <w:rPr>
          <w:rFonts w:ascii="Arial Narrow" w:hAnsi="Arial Narrow"/>
          <w:b/>
          <w:snapToGrid w:val="0"/>
          <w:sz w:val="24"/>
          <w:szCs w:val="24"/>
        </w:rPr>
        <w:noBreakHyphen/>
        <w:t xml:space="preserve"> DO PAGAMENTO</w:t>
      </w:r>
    </w:p>
    <w:p w:rsidR="004C5B3B" w:rsidRPr="002143C7" w:rsidRDefault="004C5B3B" w:rsidP="004C5B3B">
      <w:pPr>
        <w:tabs>
          <w:tab w:val="right" w:pos="254"/>
        </w:tabs>
        <w:jc w:val="both"/>
        <w:rPr>
          <w:rFonts w:ascii="Arial Narrow" w:hAnsi="Arial Narrow"/>
          <w:snapToGrid w:val="0"/>
          <w:sz w:val="24"/>
          <w:szCs w:val="24"/>
        </w:rPr>
      </w:pPr>
    </w:p>
    <w:p w:rsidR="004C5B3B" w:rsidRPr="002143C7" w:rsidRDefault="004C5B3B" w:rsidP="004C5B3B">
      <w:pPr>
        <w:jc w:val="both"/>
        <w:rPr>
          <w:rFonts w:ascii="Arial Narrow" w:hAnsi="Arial Narrow"/>
          <w:snapToGrid w:val="0"/>
          <w:sz w:val="24"/>
          <w:szCs w:val="24"/>
        </w:rPr>
      </w:pPr>
      <w:r w:rsidRPr="002143C7">
        <w:rPr>
          <w:rFonts w:ascii="Arial Narrow" w:hAnsi="Arial Narrow"/>
          <w:b/>
          <w:snapToGrid w:val="0"/>
          <w:sz w:val="24"/>
          <w:szCs w:val="24"/>
        </w:rPr>
        <w:t>I –</w:t>
      </w:r>
      <w:r w:rsidRPr="002143C7">
        <w:rPr>
          <w:rFonts w:ascii="Arial Narrow" w:hAnsi="Arial Narrow"/>
          <w:snapToGrid w:val="0"/>
          <w:sz w:val="24"/>
          <w:szCs w:val="24"/>
        </w:rPr>
        <w:t xml:space="preserve"> </w:t>
      </w:r>
      <w:r w:rsidRPr="002143C7">
        <w:rPr>
          <w:rFonts w:ascii="Arial Narrow" w:hAnsi="Arial Narrow"/>
          <w:sz w:val="24"/>
        </w:rPr>
        <w:t>O pagamento será efetuado pelo Setor de Fazenda da Prefeit</w:t>
      </w:r>
      <w:r>
        <w:rPr>
          <w:rFonts w:ascii="Arial Narrow" w:hAnsi="Arial Narrow"/>
          <w:sz w:val="24"/>
        </w:rPr>
        <w:t>ura, por processo legal, até o 3</w:t>
      </w:r>
      <w:r w:rsidRPr="002143C7">
        <w:rPr>
          <w:rFonts w:ascii="Arial Narrow" w:hAnsi="Arial Narrow"/>
          <w:sz w:val="24"/>
        </w:rPr>
        <w:t>0º (</w:t>
      </w:r>
      <w:r>
        <w:rPr>
          <w:rFonts w:ascii="Arial Narrow" w:hAnsi="Arial Narrow"/>
          <w:sz w:val="24"/>
        </w:rPr>
        <w:t>Trigésimo</w:t>
      </w:r>
      <w:r w:rsidRPr="002143C7">
        <w:rPr>
          <w:rFonts w:ascii="Arial Narrow" w:hAnsi="Arial Narrow"/>
          <w:sz w:val="24"/>
        </w:rPr>
        <w:t>)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2143C7">
        <w:rPr>
          <w:rFonts w:ascii="Arial Narrow" w:hAnsi="Arial Narrow"/>
          <w:snapToGrid w:val="0"/>
          <w:sz w:val="24"/>
          <w:szCs w:val="24"/>
        </w:rPr>
        <w:t>.</w:t>
      </w:r>
    </w:p>
    <w:p w:rsidR="004C5B3B" w:rsidRPr="002143C7" w:rsidRDefault="004C5B3B" w:rsidP="004C5B3B">
      <w:pPr>
        <w:tabs>
          <w:tab w:val="right" w:pos="4374"/>
        </w:tabs>
        <w:jc w:val="both"/>
        <w:rPr>
          <w:rFonts w:ascii="Arial Narrow" w:hAnsi="Arial Narrow"/>
          <w:snapToGrid w:val="0"/>
          <w:sz w:val="24"/>
          <w:szCs w:val="24"/>
        </w:rPr>
      </w:pPr>
    </w:p>
    <w:p w:rsidR="004C5B3B" w:rsidRPr="002143C7" w:rsidRDefault="004C5B3B" w:rsidP="004C5B3B">
      <w:pPr>
        <w:tabs>
          <w:tab w:val="right" w:pos="6375"/>
        </w:tabs>
        <w:jc w:val="both"/>
        <w:rPr>
          <w:rFonts w:ascii="Arial Narrow" w:hAnsi="Arial Narrow"/>
          <w:b/>
          <w:snapToGrid w:val="0"/>
          <w:sz w:val="24"/>
          <w:szCs w:val="24"/>
        </w:rPr>
      </w:pPr>
      <w:r w:rsidRPr="002143C7">
        <w:rPr>
          <w:rFonts w:ascii="Arial Narrow" w:hAnsi="Arial Narrow"/>
          <w:b/>
          <w:snapToGrid w:val="0"/>
          <w:sz w:val="24"/>
          <w:szCs w:val="24"/>
        </w:rPr>
        <w:t xml:space="preserve">CLÁUSULA SEXTA </w:t>
      </w:r>
      <w:r w:rsidRPr="002143C7">
        <w:rPr>
          <w:rFonts w:ascii="Arial Narrow" w:hAnsi="Arial Narrow"/>
          <w:b/>
          <w:snapToGrid w:val="0"/>
          <w:sz w:val="24"/>
          <w:szCs w:val="24"/>
        </w:rPr>
        <w:noBreakHyphen/>
        <w:t xml:space="preserve"> DAS CONDIÇÕES DE FORNECIMENTO</w:t>
      </w:r>
    </w:p>
    <w:p w:rsidR="004C5B3B" w:rsidRPr="002143C7" w:rsidRDefault="004C5B3B" w:rsidP="004C5B3B">
      <w:pPr>
        <w:tabs>
          <w:tab w:val="right" w:pos="6375"/>
        </w:tabs>
        <w:jc w:val="both"/>
        <w:rPr>
          <w:rFonts w:ascii="Arial Narrow" w:hAnsi="Arial Narrow"/>
          <w:b/>
          <w:snapToGrid w:val="0"/>
          <w:sz w:val="24"/>
          <w:szCs w:val="24"/>
        </w:rPr>
      </w:pPr>
    </w:p>
    <w:p w:rsidR="004C5B3B" w:rsidRPr="002143C7" w:rsidRDefault="004C5B3B" w:rsidP="004C5B3B">
      <w:pPr>
        <w:jc w:val="both"/>
        <w:rPr>
          <w:rFonts w:ascii="Arial Narrow" w:hAnsi="Arial Narrow"/>
          <w:snapToGrid w:val="0"/>
          <w:sz w:val="24"/>
          <w:szCs w:val="24"/>
        </w:rPr>
      </w:pPr>
      <w:r w:rsidRPr="002143C7">
        <w:rPr>
          <w:rFonts w:ascii="Arial Narrow" w:hAnsi="Arial Narrow"/>
          <w:b/>
          <w:snapToGrid w:val="0"/>
          <w:sz w:val="24"/>
          <w:szCs w:val="24"/>
        </w:rPr>
        <w:t xml:space="preserve">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4C5B3B" w:rsidRPr="002143C7" w:rsidRDefault="004C5B3B" w:rsidP="004C5B3B">
      <w:pPr>
        <w:jc w:val="both"/>
        <w:rPr>
          <w:rFonts w:ascii="Arial Narrow" w:hAnsi="Arial Narrow"/>
          <w:snapToGrid w:val="0"/>
          <w:sz w:val="24"/>
          <w:szCs w:val="24"/>
        </w:rPr>
      </w:pPr>
      <w:r w:rsidRPr="002143C7">
        <w:rPr>
          <w:rFonts w:ascii="Arial Narrow" w:hAnsi="Arial Narrow"/>
          <w:b/>
          <w:snapToGrid w:val="0"/>
          <w:sz w:val="24"/>
          <w:szCs w:val="24"/>
        </w:rPr>
        <w:t xml:space="preserve">II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Se a qualidade dos produtos entregues não corresponder as especificações exigidas, no edital de Pregão que precedeu a presente Ata, a remessa do produto apresentado será devolvida à detentora para substituição, no prazo máximo de dois (02) dias independentemente da aplicação das penalidades cabíveis.</w:t>
      </w:r>
    </w:p>
    <w:p w:rsidR="004C5B3B" w:rsidRPr="002143C7" w:rsidRDefault="004C5B3B" w:rsidP="004C5B3B">
      <w:pPr>
        <w:jc w:val="both"/>
        <w:rPr>
          <w:rFonts w:ascii="Arial Narrow" w:hAnsi="Arial Narrow"/>
          <w:snapToGrid w:val="0"/>
          <w:sz w:val="24"/>
          <w:szCs w:val="24"/>
        </w:rPr>
      </w:pPr>
      <w:r w:rsidRPr="002143C7">
        <w:rPr>
          <w:rFonts w:ascii="Arial Narrow" w:hAnsi="Arial Narrow"/>
          <w:b/>
          <w:snapToGrid w:val="0"/>
          <w:sz w:val="24"/>
          <w:szCs w:val="24"/>
        </w:rPr>
        <w:t xml:space="preserve">III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w:t>
      </w:r>
      <w:r w:rsidRPr="002143C7">
        <w:rPr>
          <w:rFonts w:ascii="Arial Narrow" w:hAnsi="Arial Narrow"/>
          <w:snapToGrid w:val="0"/>
          <w:sz w:val="24"/>
          <w:szCs w:val="24"/>
        </w:rPr>
        <w:lastRenderedPageBreak/>
        <w:t>unitário do produto, a quantidade pretendida, o local para a entrega, o carimbo e a assinatura do responsável.</w:t>
      </w:r>
    </w:p>
    <w:p w:rsidR="004C5B3B" w:rsidRPr="002143C7" w:rsidRDefault="004C5B3B" w:rsidP="004C5B3B">
      <w:pPr>
        <w:jc w:val="both"/>
        <w:rPr>
          <w:rFonts w:ascii="Arial Narrow" w:hAnsi="Arial Narrow"/>
          <w:snapToGrid w:val="0"/>
          <w:sz w:val="24"/>
          <w:szCs w:val="24"/>
        </w:rPr>
      </w:pPr>
      <w:r w:rsidRPr="002143C7">
        <w:rPr>
          <w:rFonts w:ascii="Arial Narrow" w:hAnsi="Arial Narrow"/>
          <w:b/>
          <w:snapToGrid w:val="0"/>
          <w:sz w:val="24"/>
          <w:szCs w:val="24"/>
        </w:rPr>
        <w:t xml:space="preserve">IV </w:t>
      </w:r>
      <w:r w:rsidRPr="002143C7">
        <w:rPr>
          <w:rFonts w:ascii="Arial Narrow" w:hAnsi="Arial Narrow"/>
          <w:b/>
          <w:snapToGrid w:val="0"/>
          <w:sz w:val="24"/>
          <w:szCs w:val="24"/>
        </w:rPr>
        <w:noBreakHyphen/>
        <w:t xml:space="preserve"> </w:t>
      </w:r>
      <w:r w:rsidRPr="002143C7">
        <w:rPr>
          <w:rFonts w:ascii="Arial Narrow" w:hAnsi="Arial Narrow"/>
          <w:snapToGrid w:val="0"/>
          <w:sz w:val="24"/>
          <w:szCs w:val="24"/>
        </w:rPr>
        <w:t>Os produtos deverão ser entregues acompanhados das respectivas notas</w:t>
      </w:r>
      <w:r w:rsidRPr="002143C7">
        <w:rPr>
          <w:rFonts w:ascii="Arial Narrow" w:hAnsi="Arial Narrow"/>
          <w:snapToGrid w:val="0"/>
          <w:sz w:val="24"/>
          <w:szCs w:val="24"/>
        </w:rPr>
        <w:noBreakHyphen/>
        <w:t>fiscais.</w:t>
      </w:r>
    </w:p>
    <w:p w:rsidR="004C5B3B" w:rsidRPr="002143C7" w:rsidRDefault="004C5B3B" w:rsidP="004C5B3B">
      <w:pPr>
        <w:jc w:val="both"/>
        <w:rPr>
          <w:rFonts w:ascii="Arial Narrow" w:hAnsi="Arial Narrow"/>
          <w:snapToGrid w:val="0"/>
          <w:sz w:val="24"/>
          <w:szCs w:val="24"/>
        </w:rPr>
      </w:pPr>
      <w:r w:rsidRPr="00E17649">
        <w:rPr>
          <w:rFonts w:ascii="Arial Narrow" w:hAnsi="Arial Narrow"/>
          <w:b/>
          <w:snapToGrid w:val="0"/>
          <w:sz w:val="24"/>
          <w:szCs w:val="24"/>
        </w:rPr>
        <w:t>V</w:t>
      </w:r>
      <w:r w:rsidRPr="002143C7">
        <w:rPr>
          <w:rFonts w:ascii="Arial Narrow" w:hAnsi="Arial Narrow"/>
          <w:snapToGrid w:val="0"/>
          <w:sz w:val="24"/>
          <w:szCs w:val="24"/>
        </w:rPr>
        <w:t xml:space="preserve"> - A Empresa deverá </w:t>
      </w:r>
      <w:r w:rsidRPr="002143C7">
        <w:rPr>
          <w:rFonts w:ascii="Arial Narrow" w:hAnsi="Arial Narrow"/>
          <w:sz w:val="24"/>
          <w:szCs w:val="24"/>
        </w:rPr>
        <w:t xml:space="preserve">Fornecer cópia do catálogo de medicamentos </w:t>
      </w:r>
      <w:r>
        <w:rPr>
          <w:rFonts w:ascii="Arial Narrow" w:hAnsi="Arial Narrow"/>
          <w:sz w:val="24"/>
          <w:szCs w:val="24"/>
        </w:rPr>
        <w:t>CEMED</w:t>
      </w:r>
      <w:r w:rsidRPr="002143C7">
        <w:rPr>
          <w:rFonts w:ascii="Arial Narrow" w:hAnsi="Arial Narrow"/>
          <w:sz w:val="24"/>
          <w:szCs w:val="24"/>
        </w:rPr>
        <w:t xml:space="preserve"> no ato da assinatura do Contrato ou documento equivalente e sempre que ocorrer variação de preços no Catalogo </w:t>
      </w:r>
      <w:r>
        <w:rPr>
          <w:rFonts w:ascii="Arial Narrow" w:hAnsi="Arial Narrow"/>
          <w:sz w:val="24"/>
          <w:szCs w:val="24"/>
        </w:rPr>
        <w:t>CEMED</w:t>
      </w:r>
      <w:r w:rsidRPr="002143C7">
        <w:rPr>
          <w:rFonts w:ascii="Arial Narrow" w:hAnsi="Arial Narrow"/>
          <w:sz w:val="24"/>
          <w:szCs w:val="24"/>
        </w:rPr>
        <w:t>.</w:t>
      </w:r>
    </w:p>
    <w:p w:rsidR="004C5B3B" w:rsidRDefault="004C5B3B" w:rsidP="004C5B3B">
      <w:pPr>
        <w:jc w:val="both"/>
        <w:rPr>
          <w:rFonts w:ascii="Arial Narrow" w:hAnsi="Arial Narrow"/>
          <w:snapToGrid w:val="0"/>
          <w:sz w:val="24"/>
          <w:szCs w:val="24"/>
        </w:rPr>
      </w:pPr>
      <w:r w:rsidRPr="002143C7">
        <w:rPr>
          <w:rFonts w:ascii="Arial Narrow" w:hAnsi="Arial Narrow"/>
          <w:b/>
          <w:snapToGrid w:val="0"/>
          <w:sz w:val="24"/>
          <w:szCs w:val="24"/>
        </w:rPr>
        <w:t xml:space="preserve">VI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4C5B3B" w:rsidRDefault="004C5B3B" w:rsidP="004C5B3B">
      <w:pPr>
        <w:jc w:val="both"/>
        <w:rPr>
          <w:rFonts w:ascii="Arial Narrow" w:hAnsi="Arial Narrow"/>
          <w:snapToGrid w:val="0"/>
          <w:sz w:val="24"/>
          <w:szCs w:val="24"/>
        </w:rPr>
      </w:pPr>
      <w:r>
        <w:rPr>
          <w:rFonts w:ascii="Arial Narrow" w:hAnsi="Arial Narrow"/>
          <w:b/>
          <w:sz w:val="24"/>
          <w:szCs w:val="24"/>
        </w:rPr>
        <w:t xml:space="preserve">VII - </w:t>
      </w:r>
      <w:r w:rsidRPr="00721CD3">
        <w:rPr>
          <w:rFonts w:ascii="Arial Narrow" w:hAnsi="Arial Narrow"/>
          <w:b/>
          <w:sz w:val="24"/>
          <w:szCs w:val="24"/>
        </w:rPr>
        <w:t>A marca dos MEDICAMENTOS DE REFERÊNCIA E SIMILAR (ES) deverá estar indicada no próprio produto ou em sua embalagem. Os GENÉRICOS deverão conter, em sua embalagem, logo abaixo do nome do princípio ativo que os identifica, uma tarja amarela com a letra “G” em destaque e a frase “Medicamento Genérico – Lei nº 9.787, de 1999”, e o mesmo para os medicamentos ÉTICOS</w:t>
      </w:r>
      <w:r>
        <w:rPr>
          <w:rFonts w:ascii="Arial Narrow" w:hAnsi="Arial Narrow"/>
          <w:b/>
          <w:sz w:val="24"/>
          <w:szCs w:val="24"/>
        </w:rPr>
        <w:t>.</w:t>
      </w:r>
    </w:p>
    <w:p w:rsidR="004C5B3B" w:rsidRDefault="004C5B3B" w:rsidP="004C5B3B">
      <w:pPr>
        <w:jc w:val="both"/>
        <w:rPr>
          <w:rFonts w:ascii="Arial Narrow" w:hAnsi="Arial Narrow"/>
          <w:snapToGrid w:val="0"/>
          <w:sz w:val="24"/>
          <w:szCs w:val="24"/>
        </w:rPr>
      </w:pPr>
    </w:p>
    <w:p w:rsidR="004C5B3B" w:rsidRDefault="004C5B3B" w:rsidP="004C5B3B">
      <w:pPr>
        <w:tabs>
          <w:tab w:val="left" w:pos="92"/>
          <w:tab w:val="right" w:pos="4024"/>
        </w:tabs>
        <w:jc w:val="both"/>
        <w:rPr>
          <w:rFonts w:ascii="Arial Narrow" w:hAnsi="Arial Narrow"/>
          <w:b/>
          <w:snapToGrid w:val="0"/>
          <w:sz w:val="24"/>
          <w:szCs w:val="24"/>
        </w:rPr>
      </w:pPr>
      <w:r w:rsidRPr="002143C7">
        <w:rPr>
          <w:rFonts w:ascii="Arial Narrow" w:hAnsi="Arial Narrow"/>
          <w:b/>
          <w:snapToGrid w:val="0"/>
          <w:sz w:val="24"/>
          <w:szCs w:val="24"/>
        </w:rPr>
        <w:t xml:space="preserve">CLÁUSULA SÉTIMA </w:t>
      </w:r>
      <w:r w:rsidRPr="002143C7">
        <w:rPr>
          <w:rFonts w:ascii="Arial Narrow" w:hAnsi="Arial Narrow"/>
          <w:b/>
          <w:snapToGrid w:val="0"/>
          <w:sz w:val="24"/>
          <w:szCs w:val="24"/>
        </w:rPr>
        <w:noBreakHyphen/>
        <w:t xml:space="preserve"> DAS PENALIDADES</w:t>
      </w:r>
    </w:p>
    <w:p w:rsidR="004C5B3B" w:rsidRPr="002143C7" w:rsidRDefault="004C5B3B" w:rsidP="004C5B3B">
      <w:pPr>
        <w:tabs>
          <w:tab w:val="left" w:pos="92"/>
          <w:tab w:val="right" w:pos="4024"/>
        </w:tabs>
        <w:jc w:val="both"/>
        <w:rPr>
          <w:rFonts w:ascii="Arial Narrow" w:hAnsi="Arial Narrow"/>
          <w:b/>
          <w:snapToGrid w:val="0"/>
          <w:sz w:val="24"/>
          <w:szCs w:val="24"/>
        </w:rPr>
      </w:pPr>
    </w:p>
    <w:p w:rsidR="004C5B3B" w:rsidRPr="002143C7" w:rsidRDefault="004C5B3B" w:rsidP="004C5B3B">
      <w:pPr>
        <w:jc w:val="both"/>
        <w:rPr>
          <w:rFonts w:ascii="Arial Narrow" w:hAnsi="Arial Narrow"/>
          <w:sz w:val="24"/>
          <w:szCs w:val="24"/>
        </w:rPr>
      </w:pPr>
      <w:r w:rsidRPr="002143C7">
        <w:rPr>
          <w:rFonts w:ascii="Arial Narrow" w:hAnsi="Arial Narrow"/>
          <w:b/>
          <w:snapToGrid w:val="0"/>
          <w:sz w:val="24"/>
          <w:szCs w:val="24"/>
        </w:rPr>
        <w:t xml:space="preserve">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w:t>
      </w:r>
      <w:r w:rsidRPr="002143C7">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4C5B3B" w:rsidRDefault="004C5B3B" w:rsidP="004C5B3B">
      <w:pPr>
        <w:tabs>
          <w:tab w:val="left" w:pos="1418"/>
        </w:tabs>
        <w:jc w:val="both"/>
        <w:rPr>
          <w:rFonts w:ascii="Arial Narrow" w:hAnsi="Arial Narrow"/>
          <w:sz w:val="24"/>
          <w:szCs w:val="24"/>
        </w:rPr>
      </w:pPr>
      <w:r w:rsidRPr="002143C7">
        <w:rPr>
          <w:rFonts w:ascii="Arial Narrow" w:hAnsi="Arial Narrow"/>
          <w:b/>
          <w:sz w:val="24"/>
          <w:szCs w:val="24"/>
        </w:rPr>
        <w:t>II</w:t>
      </w:r>
      <w:r w:rsidRPr="002143C7">
        <w:rPr>
          <w:rFonts w:ascii="Arial Narrow" w:hAnsi="Arial Narrow"/>
          <w:sz w:val="24"/>
          <w:szCs w:val="24"/>
        </w:rPr>
        <w:t xml:space="preserve"> - </w:t>
      </w:r>
      <w:r>
        <w:rPr>
          <w:rFonts w:ascii="Arial Narrow" w:hAnsi="Arial Narrow"/>
          <w:sz w:val="24"/>
          <w:szCs w:val="24"/>
        </w:rPr>
        <w:t>1</w:t>
      </w:r>
      <w:r w:rsidRPr="002143C7">
        <w:rPr>
          <w:rFonts w:ascii="Arial Narrow" w:hAnsi="Arial Narrow"/>
          <w:sz w:val="24"/>
          <w:szCs w:val="24"/>
        </w:rPr>
        <w:t>0% (</w:t>
      </w:r>
      <w:r>
        <w:rPr>
          <w:rFonts w:ascii="Arial Narrow" w:hAnsi="Arial Narrow"/>
          <w:sz w:val="24"/>
          <w:szCs w:val="24"/>
        </w:rPr>
        <w:t>dez</w:t>
      </w:r>
      <w:r w:rsidRPr="002143C7">
        <w:rPr>
          <w:rFonts w:ascii="Arial Narrow" w:hAnsi="Arial Narrow"/>
          <w:sz w:val="24"/>
          <w:szCs w:val="24"/>
        </w:rPr>
        <w:t xml:space="preserve"> por cento) sobre o valor do objeto, não executado, no caso de atraso superior a 30 (trinta) dias, com o </w:t>
      </w:r>
      <w:proofErr w:type="spellStart"/>
      <w:r w:rsidRPr="002143C7">
        <w:rPr>
          <w:rFonts w:ascii="Arial Narrow" w:hAnsi="Arial Narrow"/>
          <w:sz w:val="24"/>
          <w:szCs w:val="24"/>
        </w:rPr>
        <w:t>conseqüente</w:t>
      </w:r>
      <w:proofErr w:type="spellEnd"/>
      <w:r w:rsidRPr="002143C7">
        <w:rPr>
          <w:rFonts w:ascii="Arial Narrow" w:hAnsi="Arial Narrow"/>
          <w:sz w:val="24"/>
          <w:szCs w:val="24"/>
        </w:rPr>
        <w:t xml:space="preserve"> cancelamento da nota de empenho, Ata de Registro de Preços, contrato ou documento correspondente.</w:t>
      </w:r>
    </w:p>
    <w:p w:rsidR="004C5B3B" w:rsidRPr="002143C7" w:rsidRDefault="004C5B3B" w:rsidP="004C5B3B">
      <w:pPr>
        <w:jc w:val="both"/>
        <w:rPr>
          <w:rFonts w:ascii="Arial Narrow" w:hAnsi="Arial Narrow"/>
          <w:sz w:val="24"/>
          <w:szCs w:val="24"/>
        </w:rPr>
      </w:pPr>
      <w:r w:rsidRPr="002143C7">
        <w:rPr>
          <w:rFonts w:ascii="Arial Narrow" w:hAnsi="Arial Narrow"/>
          <w:b/>
          <w:sz w:val="24"/>
          <w:szCs w:val="24"/>
        </w:rPr>
        <w:t>III</w:t>
      </w:r>
      <w:r w:rsidRPr="002143C7">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4C5B3B" w:rsidRPr="002143C7" w:rsidRDefault="004C5B3B" w:rsidP="004C5B3B">
      <w:pPr>
        <w:jc w:val="both"/>
        <w:rPr>
          <w:rFonts w:ascii="Arial Narrow" w:hAnsi="Arial Narrow"/>
          <w:sz w:val="24"/>
          <w:szCs w:val="24"/>
        </w:rPr>
      </w:pPr>
      <w:r w:rsidRPr="002143C7">
        <w:rPr>
          <w:rFonts w:ascii="Arial Narrow" w:hAnsi="Arial Narrow"/>
          <w:b/>
          <w:sz w:val="24"/>
          <w:szCs w:val="24"/>
        </w:rPr>
        <w:t>IV -</w:t>
      </w:r>
      <w:r w:rsidRPr="002143C7">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4C5B3B" w:rsidRPr="002143C7" w:rsidRDefault="004C5B3B" w:rsidP="004C5B3B">
      <w:pPr>
        <w:jc w:val="both"/>
        <w:rPr>
          <w:rFonts w:ascii="Arial Narrow" w:hAnsi="Arial Narrow"/>
          <w:sz w:val="24"/>
          <w:szCs w:val="24"/>
        </w:rPr>
      </w:pPr>
      <w:r w:rsidRPr="002143C7">
        <w:rPr>
          <w:rFonts w:ascii="Arial Narrow" w:hAnsi="Arial Narrow"/>
          <w:b/>
          <w:sz w:val="24"/>
          <w:szCs w:val="24"/>
        </w:rPr>
        <w:t xml:space="preserve">V </w:t>
      </w:r>
      <w:r w:rsidRPr="002143C7">
        <w:rPr>
          <w:rFonts w:ascii="Arial Narrow" w:hAnsi="Arial Narrow"/>
          <w:sz w:val="24"/>
          <w:szCs w:val="24"/>
        </w:rPr>
        <w:t xml:space="preserve">- A inexecução total do Contrato, importará a CONTRATADA a suspensão do direito de licitar e contratar com qualquer ente da Administração Direta ou Indireta no Município de </w:t>
      </w:r>
      <w:r>
        <w:rPr>
          <w:rFonts w:ascii="Arial Narrow" w:hAnsi="Arial Narrow"/>
          <w:sz w:val="24"/>
          <w:szCs w:val="24"/>
        </w:rPr>
        <w:t>Conceição dos Ouros</w:t>
      </w:r>
      <w:r w:rsidRPr="002143C7">
        <w:rPr>
          <w:rFonts w:ascii="Arial Narrow" w:hAnsi="Arial Narrow"/>
          <w:sz w:val="24"/>
          <w:szCs w:val="24"/>
        </w:rPr>
        <w:t xml:space="preserve">(MG), pelo prazo desde já fixado de 24 meses, contados da aplicação de tal medida punitiva, bem como a multa de </w:t>
      </w:r>
      <w:r>
        <w:rPr>
          <w:rFonts w:ascii="Arial Narrow" w:hAnsi="Arial Narrow"/>
          <w:sz w:val="24"/>
          <w:szCs w:val="24"/>
        </w:rPr>
        <w:t>1</w:t>
      </w:r>
      <w:r w:rsidRPr="002143C7">
        <w:rPr>
          <w:rFonts w:ascii="Arial Narrow" w:hAnsi="Arial Narrow"/>
          <w:sz w:val="24"/>
          <w:szCs w:val="24"/>
        </w:rPr>
        <w:t>0%</w:t>
      </w:r>
      <w:r>
        <w:rPr>
          <w:rFonts w:ascii="Arial Narrow" w:hAnsi="Arial Narrow"/>
          <w:sz w:val="24"/>
          <w:szCs w:val="24"/>
        </w:rPr>
        <w:t xml:space="preserve"> </w:t>
      </w:r>
      <w:r w:rsidRPr="002143C7">
        <w:rPr>
          <w:rFonts w:ascii="Arial Narrow" w:hAnsi="Arial Narrow"/>
          <w:sz w:val="24"/>
          <w:szCs w:val="24"/>
        </w:rPr>
        <w:t>(</w:t>
      </w:r>
      <w:r>
        <w:rPr>
          <w:rFonts w:ascii="Arial Narrow" w:hAnsi="Arial Narrow"/>
          <w:sz w:val="24"/>
          <w:szCs w:val="24"/>
        </w:rPr>
        <w:t>dez</w:t>
      </w:r>
      <w:r w:rsidRPr="002143C7">
        <w:rPr>
          <w:rFonts w:ascii="Arial Narrow" w:hAnsi="Arial Narrow"/>
          <w:sz w:val="24"/>
          <w:szCs w:val="24"/>
        </w:rPr>
        <w:t xml:space="preserve"> por cento) sobre o valor do contrato.</w:t>
      </w:r>
    </w:p>
    <w:p w:rsidR="004C5B3B" w:rsidRPr="002143C7" w:rsidRDefault="004C5B3B" w:rsidP="004C5B3B">
      <w:pPr>
        <w:jc w:val="both"/>
        <w:rPr>
          <w:rFonts w:ascii="Arial Narrow" w:hAnsi="Arial Narrow"/>
          <w:sz w:val="24"/>
          <w:szCs w:val="24"/>
        </w:rPr>
      </w:pPr>
      <w:r w:rsidRPr="002143C7">
        <w:rPr>
          <w:rFonts w:ascii="Arial Narrow" w:hAnsi="Arial Narrow"/>
          <w:b/>
          <w:sz w:val="24"/>
          <w:szCs w:val="24"/>
        </w:rPr>
        <w:t>VI</w:t>
      </w:r>
      <w:r w:rsidRPr="002143C7">
        <w:rPr>
          <w:rFonts w:ascii="Arial Narrow" w:hAnsi="Arial Narrow"/>
          <w:sz w:val="24"/>
          <w:szCs w:val="24"/>
        </w:rPr>
        <w:t xml:space="preserve"> - Será propiciada Ampla Defesa à CONTRATADA, antes da imposição das penalidades elencadas nos itens precedentes.</w:t>
      </w:r>
    </w:p>
    <w:p w:rsidR="004C5B3B" w:rsidRPr="002143C7" w:rsidRDefault="004C5B3B" w:rsidP="004C5B3B">
      <w:pPr>
        <w:jc w:val="both"/>
        <w:rPr>
          <w:rFonts w:ascii="Arial Narrow" w:hAnsi="Arial Narrow"/>
          <w:sz w:val="24"/>
          <w:szCs w:val="24"/>
        </w:rPr>
      </w:pPr>
    </w:p>
    <w:p w:rsidR="004C5B3B" w:rsidRPr="002143C7" w:rsidRDefault="004C5B3B" w:rsidP="004C5B3B">
      <w:pPr>
        <w:tabs>
          <w:tab w:val="right" w:pos="6019"/>
        </w:tabs>
        <w:jc w:val="both"/>
        <w:rPr>
          <w:rFonts w:ascii="Arial Narrow" w:hAnsi="Arial Narrow"/>
          <w:b/>
          <w:snapToGrid w:val="0"/>
          <w:sz w:val="24"/>
          <w:szCs w:val="24"/>
        </w:rPr>
      </w:pPr>
      <w:r w:rsidRPr="002143C7">
        <w:rPr>
          <w:rFonts w:ascii="Arial Narrow" w:hAnsi="Arial Narrow"/>
          <w:b/>
          <w:snapToGrid w:val="0"/>
          <w:sz w:val="24"/>
          <w:szCs w:val="24"/>
        </w:rPr>
        <w:t xml:space="preserve">CLÁUSULA OITAVA </w:t>
      </w:r>
      <w:r w:rsidRPr="002143C7">
        <w:rPr>
          <w:rFonts w:ascii="Arial Narrow" w:hAnsi="Arial Narrow"/>
          <w:b/>
          <w:snapToGrid w:val="0"/>
          <w:sz w:val="24"/>
          <w:szCs w:val="24"/>
        </w:rPr>
        <w:noBreakHyphen/>
        <w:t xml:space="preserve"> DO REEQUILÍBRIO ECONÔMICO-FINANCEIRO</w:t>
      </w:r>
    </w:p>
    <w:p w:rsidR="004C5B3B" w:rsidRPr="002143C7" w:rsidRDefault="004C5B3B" w:rsidP="004C5B3B">
      <w:pPr>
        <w:tabs>
          <w:tab w:val="right" w:pos="6019"/>
        </w:tabs>
        <w:jc w:val="both"/>
        <w:rPr>
          <w:rFonts w:ascii="Arial Narrow" w:hAnsi="Arial Narrow"/>
          <w:b/>
          <w:snapToGrid w:val="0"/>
          <w:sz w:val="24"/>
          <w:szCs w:val="24"/>
        </w:rPr>
      </w:pPr>
    </w:p>
    <w:p w:rsidR="004C5B3B" w:rsidRDefault="004C5B3B" w:rsidP="004C5B3B">
      <w:pPr>
        <w:jc w:val="both"/>
        <w:rPr>
          <w:rFonts w:ascii="Arial Narrow" w:hAnsi="Arial Narrow"/>
          <w:sz w:val="24"/>
          <w:szCs w:val="24"/>
        </w:rPr>
      </w:pPr>
      <w:r w:rsidRPr="002143C7">
        <w:rPr>
          <w:rFonts w:ascii="Arial Narrow" w:hAnsi="Arial Narrow"/>
          <w:b/>
          <w:snapToGrid w:val="0"/>
          <w:sz w:val="24"/>
          <w:szCs w:val="24"/>
        </w:rPr>
        <w:t xml:space="preserve">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w:t>
      </w:r>
      <w:r w:rsidRPr="002143C7">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4C5B3B" w:rsidRPr="008B3A16" w:rsidRDefault="004C5B3B" w:rsidP="004C5B3B">
      <w:pPr>
        <w:jc w:val="both"/>
        <w:rPr>
          <w:rFonts w:ascii="Arial Narrow" w:hAnsi="Arial Narrow"/>
          <w:sz w:val="24"/>
          <w:szCs w:val="24"/>
        </w:rPr>
      </w:pPr>
      <w:r>
        <w:rPr>
          <w:rFonts w:ascii="Arial Narrow" w:hAnsi="Arial Narrow"/>
          <w:sz w:val="24"/>
          <w:szCs w:val="24"/>
        </w:rPr>
        <w:t>a</w:t>
      </w:r>
      <w:r w:rsidRPr="008B3A16">
        <w:rPr>
          <w:rFonts w:ascii="Arial Narrow" w:hAnsi="Arial Narrow"/>
          <w:sz w:val="24"/>
          <w:szCs w:val="24"/>
        </w:rPr>
        <w:t xml:space="preserve">) Os pedidos de Reequilíbrio Econômico e Financeiro deverão vir instruídos com as notas fiscais da época da licitação e as atuais acompanhadas dos novos preços a serem praticados, devendo respeitar o teto da margem de lucro da época da licitação. </w:t>
      </w:r>
    </w:p>
    <w:p w:rsidR="004C5B3B" w:rsidRPr="008B3A16" w:rsidRDefault="004C5B3B" w:rsidP="004C5B3B">
      <w:pPr>
        <w:jc w:val="both"/>
        <w:rPr>
          <w:rFonts w:ascii="Arial Narrow" w:hAnsi="Arial Narrow"/>
          <w:sz w:val="24"/>
          <w:szCs w:val="24"/>
        </w:rPr>
      </w:pPr>
      <w:r w:rsidRPr="008B3A16">
        <w:rPr>
          <w:rFonts w:ascii="Arial Narrow" w:hAnsi="Arial Narrow"/>
          <w:sz w:val="24"/>
          <w:szCs w:val="24"/>
        </w:rPr>
        <w:t>b) A empresa somente poderá alterar os preços após o deferimento do pedido do Reequilíbrio por parte da Prefeitura.</w:t>
      </w:r>
    </w:p>
    <w:p w:rsidR="004C5B3B" w:rsidRPr="008B3A16" w:rsidRDefault="004C5B3B" w:rsidP="004C5B3B">
      <w:pPr>
        <w:jc w:val="both"/>
        <w:rPr>
          <w:rFonts w:ascii="Arial Narrow" w:hAnsi="Arial Narrow"/>
          <w:sz w:val="24"/>
          <w:szCs w:val="24"/>
        </w:rPr>
      </w:pPr>
      <w:r w:rsidRPr="008B3A16">
        <w:rPr>
          <w:rFonts w:ascii="Arial Narrow" w:hAnsi="Arial Narrow"/>
          <w:sz w:val="24"/>
          <w:szCs w:val="24"/>
        </w:rPr>
        <w:lastRenderedPageBreak/>
        <w:t xml:space="preserve">c) O Reequilíbrio econômico e financeiro não retroagirá a ordens de fornecimento já emitidas, sendo aplicável ao saldo restante a partir da data do deferimento do pedido com a sua respectiva publicação. </w:t>
      </w:r>
    </w:p>
    <w:p w:rsidR="004C5B3B" w:rsidRPr="008B3A16" w:rsidRDefault="004C5B3B" w:rsidP="004C5B3B">
      <w:pPr>
        <w:jc w:val="both"/>
        <w:rPr>
          <w:rFonts w:ascii="Arial Narrow" w:hAnsi="Arial Narrow"/>
          <w:sz w:val="24"/>
          <w:szCs w:val="24"/>
        </w:rPr>
      </w:pPr>
      <w:r w:rsidRPr="008B3A16">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4C5B3B" w:rsidRPr="008B3A16" w:rsidRDefault="004C5B3B" w:rsidP="004C5B3B">
      <w:pPr>
        <w:jc w:val="both"/>
        <w:rPr>
          <w:rFonts w:ascii="Arial Narrow" w:hAnsi="Arial Narrow"/>
          <w:sz w:val="24"/>
          <w:szCs w:val="24"/>
        </w:rPr>
      </w:pPr>
      <w:r w:rsidRPr="008B3A16">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4C5B3B" w:rsidRPr="008B3A16" w:rsidRDefault="004C5B3B" w:rsidP="004C5B3B">
      <w:pPr>
        <w:jc w:val="both"/>
        <w:rPr>
          <w:rFonts w:ascii="Arial Narrow" w:hAnsi="Arial Narrow"/>
          <w:sz w:val="24"/>
          <w:szCs w:val="24"/>
        </w:rPr>
      </w:pPr>
      <w:r w:rsidRPr="008B3A16">
        <w:rPr>
          <w:rFonts w:ascii="Arial Narrow" w:hAnsi="Arial Narrow"/>
          <w:sz w:val="24"/>
          <w:szCs w:val="24"/>
        </w:rPr>
        <w:t xml:space="preserve">f) O pedido de reequilíbrio econômico e financeiro deverão ser protocolados na Secretaria Geral da Prefeitura Municipal de </w:t>
      </w:r>
      <w:r>
        <w:rPr>
          <w:rFonts w:ascii="Arial Narrow" w:hAnsi="Arial Narrow"/>
          <w:sz w:val="24"/>
          <w:szCs w:val="24"/>
        </w:rPr>
        <w:t>Conceição dos Ouros</w:t>
      </w:r>
      <w:r w:rsidRPr="008B3A16">
        <w:rPr>
          <w:rFonts w:ascii="Arial Narrow" w:hAnsi="Arial Narrow"/>
          <w:sz w:val="24"/>
          <w:szCs w:val="24"/>
        </w:rPr>
        <w:t xml:space="preserve"> (MG). </w:t>
      </w:r>
    </w:p>
    <w:p w:rsidR="004C5B3B" w:rsidRPr="006538B8" w:rsidRDefault="004C5B3B" w:rsidP="004C5B3B">
      <w:pPr>
        <w:jc w:val="both"/>
        <w:rPr>
          <w:rFonts w:ascii="Arial Narrow" w:hAnsi="Arial Narrow"/>
          <w:sz w:val="24"/>
          <w:szCs w:val="24"/>
        </w:rPr>
      </w:pPr>
      <w:r w:rsidRPr="008B3A16">
        <w:rPr>
          <w:rFonts w:ascii="Arial Narrow" w:hAnsi="Arial Narrow"/>
          <w:sz w:val="24"/>
          <w:szCs w:val="24"/>
        </w:rPr>
        <w:t>g) O contratado fica obrigado a suportar os acréscimos e supressões no limite de 25% do valor do contrato, nos termos do art. 65 § 1º da Lei 8.666/93.</w:t>
      </w:r>
    </w:p>
    <w:p w:rsidR="004C5B3B" w:rsidRPr="002143C7" w:rsidRDefault="004C5B3B" w:rsidP="004C5B3B">
      <w:pPr>
        <w:jc w:val="both"/>
        <w:rPr>
          <w:rFonts w:ascii="Arial Narrow" w:hAnsi="Arial Narrow"/>
          <w:sz w:val="24"/>
          <w:szCs w:val="24"/>
        </w:rPr>
      </w:pPr>
    </w:p>
    <w:p w:rsidR="004C5B3B" w:rsidRPr="002143C7" w:rsidRDefault="004C5B3B" w:rsidP="004C5B3B">
      <w:pPr>
        <w:jc w:val="both"/>
        <w:rPr>
          <w:rFonts w:ascii="Arial Narrow" w:hAnsi="Arial Narrow"/>
          <w:sz w:val="24"/>
          <w:szCs w:val="24"/>
        </w:rPr>
      </w:pPr>
      <w:r w:rsidRPr="002143C7">
        <w:rPr>
          <w:rFonts w:ascii="Arial Narrow" w:hAnsi="Arial Narrow"/>
          <w:sz w:val="24"/>
          <w:szCs w:val="24"/>
        </w:rPr>
        <w:t xml:space="preserve"> </w:t>
      </w:r>
      <w:r w:rsidRPr="002143C7">
        <w:rPr>
          <w:rFonts w:ascii="Arial Narrow" w:hAnsi="Arial Narrow"/>
          <w:b/>
          <w:bCs/>
          <w:sz w:val="24"/>
          <w:szCs w:val="24"/>
        </w:rPr>
        <w:t>II</w:t>
      </w:r>
      <w:r w:rsidRPr="002143C7">
        <w:rPr>
          <w:rFonts w:ascii="Arial Narrow" w:hAnsi="Arial Narrow"/>
          <w:sz w:val="24"/>
          <w:szCs w:val="24"/>
        </w:rPr>
        <w:t xml:space="preserve"> – As eventuais solicitações deverão fazer-se acompanhar de comprovação da superveniência do fato imprevisível ou previsível, porém de </w:t>
      </w:r>
      <w:proofErr w:type="spellStart"/>
      <w:r w:rsidRPr="002143C7">
        <w:rPr>
          <w:rFonts w:ascii="Arial Narrow" w:hAnsi="Arial Narrow"/>
          <w:sz w:val="24"/>
          <w:szCs w:val="24"/>
        </w:rPr>
        <w:t>conseqüências</w:t>
      </w:r>
      <w:proofErr w:type="spellEnd"/>
      <w:r w:rsidRPr="002143C7">
        <w:rPr>
          <w:rFonts w:ascii="Arial Narrow" w:hAnsi="Arial Narrow"/>
          <w:sz w:val="24"/>
          <w:szCs w:val="24"/>
        </w:rPr>
        <w:t xml:space="preserve"> incalculáveis, bem como de demonstração analítica de seu impacto nos custos do contrato.</w:t>
      </w:r>
    </w:p>
    <w:p w:rsidR="004C5B3B" w:rsidRPr="002143C7" w:rsidRDefault="004C5B3B" w:rsidP="004C5B3B">
      <w:pPr>
        <w:jc w:val="both"/>
        <w:rPr>
          <w:rFonts w:ascii="Arial Narrow" w:hAnsi="Arial Narrow"/>
          <w:sz w:val="24"/>
          <w:szCs w:val="24"/>
        </w:rPr>
      </w:pPr>
      <w:r w:rsidRPr="002143C7">
        <w:rPr>
          <w:rFonts w:ascii="Arial Narrow" w:hAnsi="Arial Narrow"/>
          <w:b/>
          <w:bCs/>
          <w:sz w:val="24"/>
          <w:szCs w:val="24"/>
        </w:rPr>
        <w:t xml:space="preserve">III </w:t>
      </w:r>
      <w:r w:rsidRPr="002143C7">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4C5B3B" w:rsidRPr="002143C7" w:rsidRDefault="004C5B3B" w:rsidP="004C5B3B">
      <w:pPr>
        <w:jc w:val="both"/>
        <w:rPr>
          <w:rFonts w:ascii="Arial Narrow" w:hAnsi="Arial Narrow"/>
          <w:snapToGrid w:val="0"/>
          <w:sz w:val="24"/>
          <w:szCs w:val="24"/>
        </w:rPr>
      </w:pPr>
    </w:p>
    <w:p w:rsidR="004C5B3B" w:rsidRPr="002143C7" w:rsidRDefault="004C5B3B" w:rsidP="004C5B3B">
      <w:pPr>
        <w:jc w:val="both"/>
        <w:rPr>
          <w:rFonts w:ascii="Arial Narrow" w:hAnsi="Arial Narrow"/>
          <w:b/>
          <w:snapToGrid w:val="0"/>
          <w:sz w:val="24"/>
          <w:szCs w:val="24"/>
        </w:rPr>
      </w:pPr>
      <w:r w:rsidRPr="002143C7">
        <w:rPr>
          <w:rFonts w:ascii="Arial Narrow" w:hAnsi="Arial Narrow"/>
          <w:b/>
          <w:snapToGrid w:val="0"/>
          <w:sz w:val="24"/>
          <w:szCs w:val="24"/>
        </w:rPr>
        <w:t>CLÁUSULA NONA – DOTAÇÃO ORÇAMENTÁRIA</w:t>
      </w:r>
    </w:p>
    <w:p w:rsidR="004C5B3B" w:rsidRPr="002143C7" w:rsidRDefault="004C5B3B" w:rsidP="004C5B3B">
      <w:pPr>
        <w:jc w:val="both"/>
        <w:rPr>
          <w:rFonts w:ascii="Arial Narrow" w:hAnsi="Arial Narrow"/>
          <w:sz w:val="24"/>
          <w:szCs w:val="24"/>
        </w:rPr>
      </w:pPr>
    </w:p>
    <w:p w:rsidR="004C5B3B" w:rsidRDefault="004C5B3B" w:rsidP="004C5B3B">
      <w:pPr>
        <w:pStyle w:val="Recuodecorpodetexto"/>
        <w:ind w:firstLine="0"/>
        <w:rPr>
          <w:rFonts w:ascii="Arial Narrow" w:hAnsi="Arial Narrow"/>
          <w:szCs w:val="24"/>
          <w:lang w:val="pt-BR"/>
        </w:rPr>
      </w:pPr>
      <w:r w:rsidRPr="002143C7">
        <w:rPr>
          <w:rFonts w:ascii="Arial Narrow" w:hAnsi="Arial Narrow"/>
          <w:b/>
          <w:szCs w:val="24"/>
        </w:rPr>
        <w:t xml:space="preserve"> I - </w:t>
      </w:r>
      <w:r w:rsidRPr="002143C7">
        <w:rPr>
          <w:rFonts w:ascii="Arial Narrow" w:hAnsi="Arial Narrow"/>
          <w:szCs w:val="24"/>
        </w:rPr>
        <w:t>Os recursos necessários ao atendimento das despesas correrão à conta das seguintes dotações orçamentárias:</w:t>
      </w:r>
    </w:p>
    <w:p w:rsidR="004C5B3B" w:rsidRPr="00F90ADD" w:rsidRDefault="004C5B3B" w:rsidP="004C5B3B">
      <w:pPr>
        <w:pStyle w:val="Corpodetexto3"/>
        <w:rPr>
          <w:rFonts w:ascii="Arial Narrow" w:hAnsi="Arial Narrow"/>
          <w:b/>
          <w:sz w:val="24"/>
          <w:szCs w:val="24"/>
          <w:lang w:val="pt-BR"/>
        </w:rPr>
      </w:pPr>
      <w:r>
        <w:rPr>
          <w:rFonts w:ascii="Arial Narrow" w:hAnsi="Arial Narrow" w:cs="Arial Narrow"/>
          <w:noProof/>
          <w:sz w:val="24"/>
          <w:szCs w:val="24"/>
          <w:lang w:val="pt-BR"/>
        </w:rPr>
        <w:t>Ficha 185.</w:t>
      </w:r>
    </w:p>
    <w:p w:rsidR="004C5B3B" w:rsidRPr="002143C7" w:rsidRDefault="004C5B3B" w:rsidP="004C5B3B">
      <w:pPr>
        <w:pStyle w:val="Corpodetexto3"/>
        <w:rPr>
          <w:rFonts w:ascii="Arial Narrow" w:hAnsi="Arial Narrow"/>
          <w:b/>
          <w:sz w:val="24"/>
          <w:szCs w:val="24"/>
        </w:rPr>
      </w:pPr>
      <w:r w:rsidRPr="002143C7">
        <w:rPr>
          <w:rFonts w:ascii="Arial Narrow" w:hAnsi="Arial Narrow"/>
          <w:b/>
          <w:sz w:val="24"/>
          <w:szCs w:val="24"/>
        </w:rPr>
        <w:t xml:space="preserve">CLÁUSULA DÉCIMA </w:t>
      </w:r>
      <w:r w:rsidRPr="002143C7">
        <w:rPr>
          <w:rFonts w:ascii="Arial Narrow" w:hAnsi="Arial Narrow"/>
          <w:b/>
          <w:sz w:val="24"/>
          <w:szCs w:val="24"/>
        </w:rPr>
        <w:noBreakHyphen/>
        <w:t xml:space="preserve"> DAS CONDIÇÕES DE RECEBIMENTO DO OBJETO DA ATA DE REGISTRO DE PREÇOS</w:t>
      </w:r>
    </w:p>
    <w:p w:rsidR="004C5B3B" w:rsidRPr="002143C7" w:rsidRDefault="004C5B3B" w:rsidP="004C5B3B">
      <w:pPr>
        <w:jc w:val="both"/>
        <w:rPr>
          <w:rFonts w:ascii="Arial Narrow" w:hAnsi="Arial Narrow"/>
          <w:snapToGrid w:val="0"/>
          <w:sz w:val="24"/>
          <w:szCs w:val="24"/>
        </w:rPr>
      </w:pPr>
      <w:r w:rsidRPr="002143C7">
        <w:rPr>
          <w:rFonts w:ascii="Arial Narrow" w:hAnsi="Arial Narrow"/>
          <w:b/>
          <w:snapToGrid w:val="0"/>
          <w:sz w:val="24"/>
          <w:szCs w:val="24"/>
        </w:rPr>
        <w:t xml:space="preserve">I </w:t>
      </w:r>
      <w:r w:rsidRPr="002143C7">
        <w:rPr>
          <w:rFonts w:ascii="Arial Narrow" w:hAnsi="Arial Narrow"/>
          <w:b/>
          <w:snapToGrid w:val="0"/>
          <w:sz w:val="24"/>
          <w:szCs w:val="24"/>
        </w:rPr>
        <w:noBreakHyphen/>
        <w:t xml:space="preserve"> </w:t>
      </w:r>
      <w:r w:rsidRPr="002143C7">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4C5B3B" w:rsidRDefault="004C5B3B" w:rsidP="004C5B3B">
      <w:pPr>
        <w:jc w:val="both"/>
        <w:rPr>
          <w:rFonts w:ascii="Arial Narrow" w:hAnsi="Arial Narrow"/>
          <w:snapToGrid w:val="0"/>
          <w:sz w:val="24"/>
          <w:szCs w:val="24"/>
        </w:rPr>
      </w:pPr>
      <w:r w:rsidRPr="002143C7">
        <w:rPr>
          <w:rFonts w:ascii="Arial Narrow" w:hAnsi="Arial Narrow"/>
          <w:b/>
          <w:snapToGrid w:val="0"/>
          <w:sz w:val="24"/>
          <w:szCs w:val="24"/>
        </w:rPr>
        <w:t xml:space="preserve">II </w:t>
      </w:r>
      <w:r w:rsidRPr="002143C7">
        <w:rPr>
          <w:rFonts w:ascii="Arial Narrow" w:hAnsi="Arial Narrow"/>
          <w:b/>
          <w:snapToGrid w:val="0"/>
          <w:sz w:val="24"/>
          <w:szCs w:val="24"/>
        </w:rPr>
        <w:noBreakHyphen/>
      </w:r>
      <w:r w:rsidRPr="002143C7">
        <w:rPr>
          <w:rFonts w:ascii="Arial Narrow" w:hAnsi="Arial Narrow"/>
          <w:snapToGrid w:val="0"/>
          <w:sz w:val="24"/>
          <w:szCs w:val="24"/>
        </w:rPr>
        <w:t xml:space="preserve"> A cada fornecimento serão emitidos recibos, nos termos do art. 73, II, “a” e “b”, da Lei Federal 8.666/93.</w:t>
      </w:r>
    </w:p>
    <w:p w:rsidR="004C5B3B" w:rsidRPr="002143C7" w:rsidRDefault="004C5B3B" w:rsidP="004C5B3B">
      <w:pPr>
        <w:jc w:val="both"/>
        <w:rPr>
          <w:rFonts w:ascii="Arial Narrow" w:hAnsi="Arial Narrow"/>
          <w:snapToGrid w:val="0"/>
          <w:sz w:val="24"/>
          <w:szCs w:val="24"/>
        </w:rPr>
      </w:pPr>
    </w:p>
    <w:p w:rsidR="004C5B3B" w:rsidRPr="002143C7" w:rsidRDefault="004C5B3B" w:rsidP="004C5B3B">
      <w:pPr>
        <w:tabs>
          <w:tab w:val="right" w:pos="8512"/>
        </w:tabs>
        <w:jc w:val="both"/>
        <w:rPr>
          <w:rFonts w:ascii="Arial Narrow" w:hAnsi="Arial Narrow"/>
          <w:b/>
          <w:snapToGrid w:val="0"/>
          <w:sz w:val="24"/>
          <w:szCs w:val="24"/>
        </w:rPr>
      </w:pPr>
      <w:r w:rsidRPr="002143C7">
        <w:rPr>
          <w:rFonts w:ascii="Arial Narrow" w:hAnsi="Arial Narrow"/>
          <w:b/>
          <w:snapToGrid w:val="0"/>
          <w:sz w:val="24"/>
          <w:szCs w:val="24"/>
        </w:rPr>
        <w:t xml:space="preserve">CLÁUSULA DÉCIMA PRIMEIRA </w:t>
      </w:r>
      <w:r w:rsidRPr="002143C7">
        <w:rPr>
          <w:rFonts w:ascii="Arial Narrow" w:hAnsi="Arial Narrow"/>
          <w:b/>
          <w:snapToGrid w:val="0"/>
          <w:sz w:val="24"/>
          <w:szCs w:val="24"/>
        </w:rPr>
        <w:noBreakHyphen/>
        <w:t xml:space="preserve"> DO CANCELAMENTO DA ATA DE REGISTRO DE PREÇOS</w:t>
      </w:r>
    </w:p>
    <w:p w:rsidR="004C5B3B" w:rsidRPr="002143C7" w:rsidRDefault="004C5B3B" w:rsidP="004C5B3B">
      <w:pPr>
        <w:tabs>
          <w:tab w:val="right" w:pos="8512"/>
        </w:tabs>
        <w:jc w:val="both"/>
        <w:rPr>
          <w:rFonts w:ascii="Arial Narrow" w:hAnsi="Arial Narrow"/>
          <w:snapToGrid w:val="0"/>
          <w:sz w:val="24"/>
          <w:szCs w:val="24"/>
        </w:rPr>
      </w:pPr>
    </w:p>
    <w:p w:rsidR="004C5B3B" w:rsidRPr="002143C7" w:rsidRDefault="004C5B3B" w:rsidP="004C5B3B">
      <w:pPr>
        <w:jc w:val="both"/>
        <w:rPr>
          <w:rFonts w:ascii="Arial Narrow" w:hAnsi="Arial Narrow"/>
          <w:snapToGrid w:val="0"/>
          <w:sz w:val="24"/>
          <w:szCs w:val="24"/>
        </w:rPr>
      </w:pPr>
      <w:r w:rsidRPr="002143C7">
        <w:rPr>
          <w:rFonts w:ascii="Arial Narrow" w:hAnsi="Arial Narrow"/>
          <w:b/>
          <w:snapToGrid w:val="0"/>
          <w:sz w:val="24"/>
          <w:szCs w:val="24"/>
        </w:rPr>
        <w:t>I</w:t>
      </w:r>
      <w:r w:rsidRPr="002143C7">
        <w:rPr>
          <w:rFonts w:ascii="Arial Narrow" w:hAnsi="Arial Narrow"/>
          <w:snapToGrid w:val="0"/>
          <w:sz w:val="24"/>
          <w:szCs w:val="24"/>
        </w:rPr>
        <w:t xml:space="preserve"> </w:t>
      </w:r>
      <w:r w:rsidRPr="002143C7">
        <w:rPr>
          <w:rFonts w:ascii="Arial Narrow" w:hAnsi="Arial Narrow"/>
          <w:snapToGrid w:val="0"/>
          <w:sz w:val="24"/>
          <w:szCs w:val="24"/>
        </w:rPr>
        <w:noBreakHyphen/>
        <w:t xml:space="preserve"> A presente Ata de Registro de Preços poderá ser cancelada, de pleno direito:</w:t>
      </w:r>
    </w:p>
    <w:p w:rsidR="004C5B3B" w:rsidRPr="002143C7" w:rsidRDefault="004C5B3B" w:rsidP="004C5B3B">
      <w:pPr>
        <w:jc w:val="both"/>
        <w:rPr>
          <w:rFonts w:ascii="Arial Narrow" w:hAnsi="Arial Narrow"/>
          <w:snapToGrid w:val="0"/>
          <w:sz w:val="24"/>
          <w:szCs w:val="24"/>
        </w:rPr>
      </w:pPr>
    </w:p>
    <w:p w:rsidR="004C5B3B" w:rsidRPr="002143C7" w:rsidRDefault="004C5B3B" w:rsidP="004C5B3B">
      <w:pPr>
        <w:jc w:val="both"/>
        <w:rPr>
          <w:rFonts w:ascii="Arial Narrow" w:hAnsi="Arial Narrow"/>
          <w:snapToGrid w:val="0"/>
          <w:sz w:val="24"/>
          <w:szCs w:val="24"/>
        </w:rPr>
      </w:pPr>
      <w:r w:rsidRPr="002143C7">
        <w:rPr>
          <w:rFonts w:ascii="Arial Narrow" w:hAnsi="Arial Narrow"/>
          <w:snapToGrid w:val="0"/>
          <w:sz w:val="24"/>
          <w:szCs w:val="24"/>
        </w:rPr>
        <w:t>1 - Pela Administração, quando:</w:t>
      </w:r>
    </w:p>
    <w:p w:rsidR="004C5B3B" w:rsidRPr="002143C7" w:rsidRDefault="004C5B3B" w:rsidP="004C5B3B">
      <w:pPr>
        <w:jc w:val="both"/>
        <w:rPr>
          <w:rFonts w:ascii="Arial Narrow" w:hAnsi="Arial Narrow"/>
          <w:snapToGrid w:val="0"/>
          <w:sz w:val="24"/>
          <w:szCs w:val="24"/>
        </w:rPr>
      </w:pPr>
      <w:r w:rsidRPr="002143C7">
        <w:rPr>
          <w:rFonts w:ascii="Arial Narrow" w:hAnsi="Arial Narrow"/>
          <w:snapToGrid w:val="0"/>
          <w:sz w:val="24"/>
          <w:szCs w:val="24"/>
        </w:rPr>
        <w:t xml:space="preserve">A </w:t>
      </w:r>
      <w:r w:rsidRPr="002143C7">
        <w:rPr>
          <w:rFonts w:ascii="Arial Narrow" w:hAnsi="Arial Narrow"/>
          <w:snapToGrid w:val="0"/>
          <w:sz w:val="24"/>
          <w:szCs w:val="24"/>
        </w:rPr>
        <w:noBreakHyphen/>
        <w:t xml:space="preserve"> </w:t>
      </w:r>
      <w:proofErr w:type="spellStart"/>
      <w:r w:rsidRPr="002143C7">
        <w:rPr>
          <w:rFonts w:ascii="Arial Narrow" w:hAnsi="Arial Narrow"/>
          <w:snapToGrid w:val="0"/>
          <w:sz w:val="24"/>
          <w:szCs w:val="24"/>
        </w:rPr>
        <w:t>a</w:t>
      </w:r>
      <w:proofErr w:type="spellEnd"/>
      <w:r w:rsidRPr="002143C7">
        <w:rPr>
          <w:rFonts w:ascii="Arial Narrow" w:hAnsi="Arial Narrow"/>
          <w:snapToGrid w:val="0"/>
          <w:sz w:val="24"/>
          <w:szCs w:val="24"/>
        </w:rPr>
        <w:t xml:space="preserve"> detentora não cumprir as obrigações constantes desta Ata de Registro de Preços;</w:t>
      </w:r>
    </w:p>
    <w:p w:rsidR="004C5B3B" w:rsidRPr="002143C7" w:rsidRDefault="004C5B3B" w:rsidP="004C5B3B">
      <w:pPr>
        <w:jc w:val="both"/>
        <w:rPr>
          <w:rFonts w:ascii="Arial Narrow" w:hAnsi="Arial Narrow"/>
          <w:snapToGrid w:val="0"/>
          <w:sz w:val="24"/>
          <w:szCs w:val="24"/>
        </w:rPr>
      </w:pPr>
      <w:r w:rsidRPr="002143C7">
        <w:rPr>
          <w:rFonts w:ascii="Arial Narrow" w:hAnsi="Arial Narrow"/>
          <w:snapToGrid w:val="0"/>
          <w:sz w:val="24"/>
          <w:szCs w:val="24"/>
        </w:rPr>
        <w:t>B – a detentora der causa a rescisão administrativa de contrato decorrente de registro de preços, a critério da Administração;</w:t>
      </w:r>
    </w:p>
    <w:p w:rsidR="004C5B3B" w:rsidRPr="002143C7" w:rsidRDefault="004C5B3B" w:rsidP="004C5B3B">
      <w:pPr>
        <w:jc w:val="both"/>
        <w:rPr>
          <w:rFonts w:ascii="Arial Narrow" w:hAnsi="Arial Narrow"/>
          <w:snapToGrid w:val="0"/>
          <w:sz w:val="24"/>
          <w:szCs w:val="24"/>
        </w:rPr>
      </w:pPr>
      <w:r w:rsidRPr="002143C7">
        <w:rPr>
          <w:rFonts w:ascii="Arial Narrow" w:hAnsi="Arial Narrow"/>
          <w:snapToGrid w:val="0"/>
          <w:sz w:val="24"/>
          <w:szCs w:val="24"/>
        </w:rPr>
        <w:t xml:space="preserve">C </w:t>
      </w:r>
      <w:r w:rsidRPr="002143C7">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4C5B3B" w:rsidRPr="002143C7" w:rsidRDefault="004C5B3B" w:rsidP="004C5B3B">
      <w:pPr>
        <w:jc w:val="both"/>
        <w:rPr>
          <w:rFonts w:ascii="Arial Narrow" w:hAnsi="Arial Narrow"/>
          <w:snapToGrid w:val="0"/>
          <w:sz w:val="24"/>
          <w:szCs w:val="24"/>
        </w:rPr>
      </w:pPr>
      <w:r w:rsidRPr="002143C7">
        <w:rPr>
          <w:rFonts w:ascii="Arial Narrow" w:hAnsi="Arial Narrow"/>
          <w:snapToGrid w:val="0"/>
          <w:sz w:val="24"/>
          <w:szCs w:val="24"/>
        </w:rPr>
        <w:t xml:space="preserve">D </w:t>
      </w:r>
      <w:r w:rsidRPr="002143C7">
        <w:rPr>
          <w:rFonts w:ascii="Arial Narrow" w:hAnsi="Arial Narrow"/>
          <w:snapToGrid w:val="0"/>
          <w:sz w:val="24"/>
          <w:szCs w:val="24"/>
        </w:rPr>
        <w:noBreakHyphen/>
        <w:t xml:space="preserve"> os preços registrados se apresentarem superiores aos praticados no mercado;</w:t>
      </w:r>
    </w:p>
    <w:p w:rsidR="004C5B3B" w:rsidRDefault="004C5B3B" w:rsidP="004C5B3B">
      <w:pPr>
        <w:jc w:val="both"/>
        <w:rPr>
          <w:rFonts w:ascii="Arial Narrow" w:hAnsi="Arial Narrow"/>
          <w:snapToGrid w:val="0"/>
          <w:sz w:val="24"/>
          <w:szCs w:val="24"/>
        </w:rPr>
      </w:pPr>
      <w:r w:rsidRPr="002143C7">
        <w:rPr>
          <w:rFonts w:ascii="Arial Narrow" w:hAnsi="Arial Narrow"/>
          <w:snapToGrid w:val="0"/>
          <w:sz w:val="24"/>
          <w:szCs w:val="24"/>
        </w:rPr>
        <w:t xml:space="preserve">E </w:t>
      </w:r>
      <w:r w:rsidRPr="002143C7">
        <w:rPr>
          <w:rFonts w:ascii="Arial Narrow" w:hAnsi="Arial Narrow"/>
          <w:snapToGrid w:val="0"/>
          <w:sz w:val="24"/>
          <w:szCs w:val="24"/>
        </w:rPr>
        <w:noBreakHyphen/>
        <w:t xml:space="preserve"> por razões de interesse público devidamente demonstradas e justificadas pela Administração;</w:t>
      </w:r>
    </w:p>
    <w:p w:rsidR="004C5B3B" w:rsidRPr="002143C7" w:rsidRDefault="004C5B3B" w:rsidP="004C5B3B">
      <w:pPr>
        <w:jc w:val="both"/>
        <w:rPr>
          <w:rFonts w:ascii="Arial Narrow" w:hAnsi="Arial Narrow"/>
          <w:snapToGrid w:val="0"/>
          <w:sz w:val="24"/>
          <w:szCs w:val="24"/>
        </w:rPr>
      </w:pPr>
      <w:r w:rsidRPr="002143C7">
        <w:rPr>
          <w:rFonts w:ascii="Arial Narrow" w:hAnsi="Arial Narrow"/>
          <w:snapToGrid w:val="0"/>
          <w:sz w:val="24"/>
          <w:szCs w:val="24"/>
        </w:rPr>
        <w:t xml:space="preserve">F </w:t>
      </w:r>
      <w:r w:rsidRPr="002143C7">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2143C7">
        <w:rPr>
          <w:rFonts w:ascii="Arial Narrow" w:hAnsi="Arial Narrow"/>
          <w:snapToGrid w:val="0"/>
          <w:sz w:val="24"/>
          <w:szCs w:val="24"/>
        </w:rPr>
        <w:noBreakHyphen/>
        <w:t xml:space="preserve">se o comprovante ao processo de administração da presente Ata de Registro de Preços, caso de ser ignorado, incerto </w:t>
      </w:r>
      <w:r w:rsidRPr="002143C7">
        <w:rPr>
          <w:rFonts w:ascii="Arial Narrow" w:hAnsi="Arial Narrow"/>
          <w:snapToGrid w:val="0"/>
          <w:sz w:val="24"/>
          <w:szCs w:val="24"/>
        </w:rPr>
        <w:lastRenderedPageBreak/>
        <w:t>ao inacessível o endereço da detentora, a comunicação será feita por publicação no órgão oficial do município, considerando o cancelamento a partir da publicação.</w:t>
      </w:r>
    </w:p>
    <w:p w:rsidR="004C5B3B" w:rsidRPr="002143C7" w:rsidRDefault="004C5B3B" w:rsidP="004C5B3B">
      <w:pPr>
        <w:jc w:val="both"/>
        <w:rPr>
          <w:rFonts w:ascii="Arial Narrow" w:hAnsi="Arial Narrow"/>
          <w:snapToGrid w:val="0"/>
          <w:sz w:val="24"/>
          <w:szCs w:val="24"/>
        </w:rPr>
      </w:pPr>
      <w:r w:rsidRPr="002143C7">
        <w:rPr>
          <w:rFonts w:ascii="Arial Narrow" w:hAnsi="Arial Narrow"/>
          <w:snapToGrid w:val="0"/>
          <w:sz w:val="24"/>
          <w:szCs w:val="24"/>
        </w:rPr>
        <w:t xml:space="preserve"> 2 - Pela detentora, quando:</w:t>
      </w:r>
    </w:p>
    <w:p w:rsidR="004C5B3B" w:rsidRPr="002143C7" w:rsidRDefault="004C5B3B" w:rsidP="004C5B3B">
      <w:pPr>
        <w:jc w:val="both"/>
        <w:rPr>
          <w:rFonts w:ascii="Arial Narrow" w:hAnsi="Arial Narrow"/>
          <w:snapToGrid w:val="0"/>
          <w:sz w:val="24"/>
          <w:szCs w:val="24"/>
        </w:rPr>
      </w:pPr>
      <w:r w:rsidRPr="002143C7">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2143C7">
        <w:rPr>
          <w:rFonts w:ascii="Arial Narrow" w:hAnsi="Arial Narrow"/>
          <w:sz w:val="24"/>
          <w:szCs w:val="24"/>
        </w:rPr>
        <w:t>revistas no art. 78, incisos XII</w:t>
      </w:r>
      <w:r w:rsidRPr="002143C7">
        <w:rPr>
          <w:rFonts w:ascii="Arial Narrow" w:hAnsi="Arial Narrow"/>
          <w:snapToGrid w:val="0"/>
          <w:sz w:val="24"/>
          <w:szCs w:val="24"/>
        </w:rPr>
        <w:t>I a XVI, da Lei Federal 8.666/93, alterada pela Lei Federal 8.883/94.</w:t>
      </w:r>
    </w:p>
    <w:p w:rsidR="004C5B3B" w:rsidRPr="002143C7" w:rsidRDefault="004C5B3B" w:rsidP="004C5B3B">
      <w:pPr>
        <w:jc w:val="both"/>
        <w:rPr>
          <w:rFonts w:ascii="Arial Narrow" w:hAnsi="Arial Narrow"/>
          <w:snapToGrid w:val="0"/>
          <w:sz w:val="24"/>
          <w:szCs w:val="24"/>
        </w:rPr>
      </w:pPr>
      <w:r w:rsidRPr="002143C7">
        <w:rPr>
          <w:rFonts w:ascii="Arial Narrow" w:hAnsi="Arial Narrow"/>
          <w:snapToGrid w:val="0"/>
          <w:sz w:val="24"/>
          <w:szCs w:val="24"/>
        </w:rPr>
        <w:t xml:space="preserve">B </w:t>
      </w:r>
      <w:r w:rsidRPr="002143C7">
        <w:rPr>
          <w:rFonts w:ascii="Arial Narrow" w:hAnsi="Arial Narrow"/>
          <w:snapToGrid w:val="0"/>
          <w:sz w:val="24"/>
          <w:szCs w:val="24"/>
        </w:rPr>
        <w:noBreakHyphen/>
        <w:t xml:space="preserve"> a solicitação das detentoras para cancelamento dos preços registrados </w:t>
      </w:r>
      <w:proofErr w:type="spellStart"/>
      <w:r w:rsidRPr="002143C7">
        <w:rPr>
          <w:rFonts w:ascii="Arial Narrow" w:hAnsi="Arial Narrow"/>
          <w:snapToGrid w:val="0"/>
          <w:sz w:val="24"/>
          <w:szCs w:val="24"/>
        </w:rPr>
        <w:t>devera</w:t>
      </w:r>
      <w:proofErr w:type="spellEnd"/>
      <w:r w:rsidRPr="002143C7">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4C5B3B" w:rsidRPr="002143C7" w:rsidRDefault="004C5B3B" w:rsidP="004C5B3B">
      <w:pPr>
        <w:tabs>
          <w:tab w:val="left" w:pos="717"/>
        </w:tabs>
        <w:jc w:val="both"/>
        <w:rPr>
          <w:rFonts w:ascii="Arial Narrow" w:hAnsi="Arial Narrow"/>
          <w:snapToGrid w:val="0"/>
          <w:sz w:val="24"/>
          <w:szCs w:val="24"/>
        </w:rPr>
      </w:pPr>
    </w:p>
    <w:p w:rsidR="004C5B3B" w:rsidRPr="00F90ADD" w:rsidRDefault="004C5B3B" w:rsidP="004C5B3B">
      <w:pPr>
        <w:tabs>
          <w:tab w:val="right" w:pos="3704"/>
        </w:tabs>
        <w:jc w:val="both"/>
        <w:rPr>
          <w:rFonts w:ascii="Arial Narrow" w:hAnsi="Arial Narrow"/>
          <w:b/>
          <w:snapToGrid w:val="0"/>
          <w:sz w:val="24"/>
          <w:szCs w:val="24"/>
        </w:rPr>
      </w:pPr>
      <w:r w:rsidRPr="002143C7">
        <w:rPr>
          <w:rFonts w:ascii="Arial Narrow" w:hAnsi="Arial Narrow"/>
          <w:b/>
          <w:snapToGrid w:val="0"/>
          <w:sz w:val="24"/>
          <w:szCs w:val="24"/>
        </w:rPr>
        <w:t xml:space="preserve">CLÁUSULA DÉCIMA SEGUNDA - DAS </w:t>
      </w:r>
      <w:r w:rsidRPr="00F90ADD">
        <w:rPr>
          <w:rFonts w:ascii="Arial Narrow" w:hAnsi="Arial Narrow"/>
          <w:b/>
          <w:snapToGrid w:val="0"/>
          <w:sz w:val="24"/>
          <w:szCs w:val="24"/>
        </w:rPr>
        <w:t>DISPOSIÇÕES FINAIS</w:t>
      </w:r>
    </w:p>
    <w:p w:rsidR="004C5B3B" w:rsidRPr="00F90ADD" w:rsidRDefault="004C5B3B" w:rsidP="004C5B3B">
      <w:pPr>
        <w:tabs>
          <w:tab w:val="right" w:pos="3704"/>
        </w:tabs>
        <w:jc w:val="both"/>
        <w:rPr>
          <w:rFonts w:ascii="Arial Narrow" w:hAnsi="Arial Narrow"/>
          <w:b/>
          <w:snapToGrid w:val="0"/>
          <w:sz w:val="24"/>
          <w:szCs w:val="24"/>
        </w:rPr>
      </w:pPr>
    </w:p>
    <w:p w:rsidR="004C5B3B" w:rsidRPr="00F90ADD" w:rsidRDefault="004C5B3B" w:rsidP="004C5B3B">
      <w:pPr>
        <w:jc w:val="both"/>
        <w:rPr>
          <w:rFonts w:ascii="Arial Narrow" w:hAnsi="Arial Narrow"/>
          <w:sz w:val="24"/>
          <w:szCs w:val="24"/>
        </w:rPr>
      </w:pPr>
      <w:r w:rsidRPr="00F90ADD">
        <w:rPr>
          <w:rFonts w:ascii="Arial Narrow" w:hAnsi="Arial Narrow"/>
          <w:b/>
          <w:bCs/>
          <w:snapToGrid w:val="0"/>
          <w:sz w:val="24"/>
          <w:szCs w:val="24"/>
        </w:rPr>
        <w:t xml:space="preserve">I </w:t>
      </w:r>
      <w:r w:rsidRPr="00F90ADD">
        <w:rPr>
          <w:rFonts w:ascii="Arial Narrow" w:hAnsi="Arial Narrow"/>
          <w:snapToGrid w:val="0"/>
          <w:sz w:val="24"/>
          <w:szCs w:val="24"/>
        </w:rPr>
        <w:t xml:space="preserve">- Integram esta Ata, o edital do Processo de Licitação </w:t>
      </w:r>
      <w:r w:rsidRPr="00F90ADD">
        <w:rPr>
          <w:rFonts w:ascii="Arial Narrow" w:hAnsi="Arial Narrow"/>
          <w:b/>
          <w:snapToGrid w:val="0"/>
          <w:sz w:val="24"/>
          <w:szCs w:val="24"/>
        </w:rPr>
        <w:t xml:space="preserve">n. º 046/2017 </w:t>
      </w:r>
      <w:r w:rsidRPr="00F90ADD">
        <w:rPr>
          <w:rFonts w:ascii="Arial Narrow" w:hAnsi="Arial Narrow"/>
          <w:snapToGrid w:val="0"/>
          <w:sz w:val="24"/>
          <w:szCs w:val="24"/>
        </w:rPr>
        <w:t xml:space="preserve">modalidade Pregão Por Registro de Preços </w:t>
      </w:r>
      <w:r w:rsidRPr="00F90ADD">
        <w:rPr>
          <w:rFonts w:ascii="Arial Narrow" w:hAnsi="Arial Narrow"/>
          <w:b/>
          <w:snapToGrid w:val="0"/>
          <w:sz w:val="24"/>
          <w:szCs w:val="24"/>
        </w:rPr>
        <w:t xml:space="preserve">n. </w:t>
      </w:r>
      <w:r w:rsidRPr="00F90ADD">
        <w:rPr>
          <w:rFonts w:ascii="Arial Narrow" w:hAnsi="Arial Narrow"/>
          <w:b/>
          <w:sz w:val="24"/>
          <w:szCs w:val="24"/>
        </w:rPr>
        <w:t>º</w:t>
      </w:r>
      <w:r w:rsidRPr="00F90ADD">
        <w:rPr>
          <w:rFonts w:ascii="Arial Narrow" w:hAnsi="Arial Narrow"/>
          <w:sz w:val="24"/>
          <w:szCs w:val="24"/>
        </w:rPr>
        <w:t xml:space="preserve"> </w:t>
      </w:r>
      <w:r w:rsidRPr="00F90ADD">
        <w:rPr>
          <w:rFonts w:ascii="Arial Narrow" w:hAnsi="Arial Narrow"/>
          <w:b/>
          <w:sz w:val="24"/>
          <w:szCs w:val="24"/>
        </w:rPr>
        <w:t>022/2017</w:t>
      </w:r>
      <w:r w:rsidRPr="00F90ADD">
        <w:rPr>
          <w:rFonts w:ascii="Arial Narrow" w:hAnsi="Arial Narrow"/>
          <w:sz w:val="24"/>
          <w:szCs w:val="24"/>
        </w:rPr>
        <w:t>, seus anexos e as propostas das empresas classificadas no certame.</w:t>
      </w:r>
    </w:p>
    <w:p w:rsidR="004C5B3B" w:rsidRPr="00F90ADD" w:rsidRDefault="004C5B3B" w:rsidP="004C5B3B">
      <w:pPr>
        <w:jc w:val="both"/>
        <w:rPr>
          <w:rFonts w:ascii="Arial Narrow" w:hAnsi="Arial Narrow"/>
          <w:snapToGrid w:val="0"/>
          <w:sz w:val="24"/>
          <w:szCs w:val="24"/>
        </w:rPr>
      </w:pPr>
      <w:r w:rsidRPr="00F90ADD">
        <w:rPr>
          <w:rFonts w:ascii="Arial Narrow" w:hAnsi="Arial Narrow"/>
          <w:b/>
          <w:sz w:val="24"/>
          <w:szCs w:val="24"/>
        </w:rPr>
        <w:t xml:space="preserve">II </w:t>
      </w:r>
      <w:r w:rsidRPr="00F90ADD">
        <w:rPr>
          <w:rFonts w:ascii="Arial Narrow" w:hAnsi="Arial Narrow"/>
          <w:b/>
          <w:sz w:val="24"/>
          <w:szCs w:val="24"/>
        </w:rPr>
        <w:noBreakHyphen/>
        <w:t xml:space="preserve"> </w:t>
      </w:r>
      <w:r w:rsidRPr="00F90ADD">
        <w:rPr>
          <w:rFonts w:ascii="Arial Narrow" w:hAnsi="Arial Narrow"/>
          <w:sz w:val="24"/>
          <w:szCs w:val="24"/>
        </w:rPr>
        <w:t>Fica eleito o foro da Comarca de Cachoeira de Minas, Estado de Minas Gerais para dirimir quaisquer questões decorrentes da utilização da presente Ata.</w:t>
      </w:r>
    </w:p>
    <w:p w:rsidR="004C5B3B" w:rsidRPr="00F90ADD" w:rsidRDefault="004C5B3B" w:rsidP="004C5B3B">
      <w:pPr>
        <w:jc w:val="both"/>
        <w:rPr>
          <w:rFonts w:ascii="Arial Narrow" w:hAnsi="Arial Narrow"/>
          <w:sz w:val="24"/>
          <w:szCs w:val="24"/>
        </w:rPr>
      </w:pPr>
      <w:r w:rsidRPr="00F90ADD">
        <w:rPr>
          <w:rFonts w:ascii="Arial Narrow" w:hAnsi="Arial Narrow"/>
          <w:b/>
          <w:snapToGrid w:val="0"/>
          <w:sz w:val="24"/>
          <w:szCs w:val="24"/>
        </w:rPr>
        <w:t>III</w:t>
      </w:r>
      <w:r w:rsidRPr="00F90ADD">
        <w:rPr>
          <w:rFonts w:ascii="Arial Narrow" w:hAnsi="Arial Narrow"/>
          <w:b/>
          <w:snapToGrid w:val="0"/>
          <w:sz w:val="24"/>
          <w:szCs w:val="24"/>
        </w:rPr>
        <w:noBreakHyphen/>
      </w:r>
      <w:r w:rsidRPr="00F90ADD">
        <w:rPr>
          <w:rFonts w:ascii="Arial Narrow" w:hAnsi="Arial Narrow"/>
          <w:snapToGrid w:val="0"/>
          <w:sz w:val="24"/>
          <w:szCs w:val="24"/>
        </w:rPr>
        <w:t xml:space="preserve"> Os casos omissos serão resolvidos de acordo com o </w:t>
      </w:r>
      <w:r w:rsidRPr="00F90ADD">
        <w:rPr>
          <w:rFonts w:ascii="Arial Narrow" w:hAnsi="Arial Narrow"/>
          <w:sz w:val="24"/>
          <w:szCs w:val="24"/>
        </w:rPr>
        <w:t xml:space="preserve">Decreto Municipal n° </w:t>
      </w:r>
      <w:r>
        <w:rPr>
          <w:rFonts w:ascii="Arial Narrow" w:hAnsi="Arial Narrow"/>
          <w:sz w:val="24"/>
          <w:szCs w:val="24"/>
        </w:rPr>
        <w:t>991</w:t>
      </w:r>
      <w:r w:rsidRPr="00F90ADD">
        <w:rPr>
          <w:rFonts w:ascii="Arial Narrow" w:hAnsi="Arial Narrow"/>
          <w:sz w:val="24"/>
          <w:szCs w:val="24"/>
        </w:rPr>
        <w:t xml:space="preserve"> de 2.01</w:t>
      </w:r>
      <w:r>
        <w:rPr>
          <w:rFonts w:ascii="Arial Narrow" w:hAnsi="Arial Narrow"/>
          <w:sz w:val="24"/>
          <w:szCs w:val="24"/>
        </w:rPr>
        <w:t>4</w:t>
      </w:r>
      <w:r w:rsidRPr="00F90ADD">
        <w:rPr>
          <w:rFonts w:ascii="Arial Narrow" w:hAnsi="Arial Narrow"/>
          <w:snapToGrid w:val="0"/>
          <w:sz w:val="24"/>
          <w:szCs w:val="24"/>
        </w:rPr>
        <w:t xml:space="preserve">, a Lei Federal 10.520/02, subsidiariamente a Lei Federal n.º 8.666/93, e </w:t>
      </w:r>
      <w:proofErr w:type="spellStart"/>
      <w:r w:rsidRPr="00F90ADD">
        <w:rPr>
          <w:rFonts w:ascii="Arial Narrow" w:hAnsi="Arial Narrow"/>
          <w:snapToGrid w:val="0"/>
          <w:sz w:val="24"/>
          <w:szCs w:val="24"/>
        </w:rPr>
        <w:t>sua</w:t>
      </w:r>
      <w:proofErr w:type="spellEnd"/>
      <w:r w:rsidRPr="00F90ADD">
        <w:rPr>
          <w:rFonts w:ascii="Arial Narrow" w:hAnsi="Arial Narrow"/>
          <w:snapToGrid w:val="0"/>
          <w:sz w:val="24"/>
          <w:szCs w:val="24"/>
        </w:rPr>
        <w:t xml:space="preserve"> alterações, e demais normas aplicáveis. Subsidiariamente, aplicar</w:t>
      </w:r>
      <w:r w:rsidRPr="00F90ADD">
        <w:rPr>
          <w:rFonts w:ascii="Arial Narrow" w:hAnsi="Arial Narrow"/>
          <w:snapToGrid w:val="0"/>
          <w:sz w:val="24"/>
          <w:szCs w:val="24"/>
        </w:rPr>
        <w:noBreakHyphen/>
        <w:t>se</w:t>
      </w:r>
      <w:r w:rsidRPr="00F90ADD">
        <w:rPr>
          <w:rFonts w:ascii="Arial Narrow" w:hAnsi="Arial Narrow"/>
          <w:snapToGrid w:val="0"/>
          <w:sz w:val="24"/>
          <w:szCs w:val="24"/>
        </w:rPr>
        <w:noBreakHyphen/>
        <w:t>ão os princípios gerais de Direito.</w:t>
      </w:r>
    </w:p>
    <w:p w:rsidR="004C5B3B" w:rsidRPr="002143C7" w:rsidRDefault="004C5B3B" w:rsidP="004C5B3B">
      <w:pPr>
        <w:jc w:val="center"/>
        <w:rPr>
          <w:rFonts w:ascii="Arial Narrow" w:hAnsi="Arial Narrow"/>
          <w:sz w:val="24"/>
          <w:szCs w:val="24"/>
        </w:rPr>
      </w:pPr>
      <w:r w:rsidRPr="00F90ADD">
        <w:rPr>
          <w:rFonts w:ascii="Arial Narrow" w:hAnsi="Arial Narrow"/>
          <w:sz w:val="24"/>
          <w:szCs w:val="24"/>
        </w:rPr>
        <w:t xml:space="preserve">Conceição dos Ouros  , </w:t>
      </w:r>
      <w:r>
        <w:rPr>
          <w:rFonts w:ascii="Arial Narrow" w:hAnsi="Arial Narrow"/>
          <w:sz w:val="24"/>
          <w:szCs w:val="24"/>
        </w:rPr>
        <w:t xml:space="preserve">26 </w:t>
      </w:r>
      <w:r w:rsidRPr="00F90ADD">
        <w:rPr>
          <w:rFonts w:ascii="Arial Narrow" w:hAnsi="Arial Narrow"/>
          <w:sz w:val="24"/>
          <w:szCs w:val="24"/>
        </w:rPr>
        <w:t xml:space="preserve">de </w:t>
      </w:r>
      <w:r>
        <w:rPr>
          <w:rFonts w:ascii="Arial Narrow" w:hAnsi="Arial Narrow"/>
          <w:sz w:val="24"/>
          <w:szCs w:val="24"/>
        </w:rPr>
        <w:t xml:space="preserve">abril </w:t>
      </w:r>
      <w:bookmarkStart w:id="0" w:name="_GoBack"/>
      <w:bookmarkEnd w:id="0"/>
      <w:r w:rsidRPr="002143C7">
        <w:rPr>
          <w:rFonts w:ascii="Arial Narrow" w:hAnsi="Arial Narrow"/>
          <w:sz w:val="24"/>
          <w:szCs w:val="24"/>
        </w:rPr>
        <w:t>de 2.0</w:t>
      </w:r>
      <w:r>
        <w:rPr>
          <w:rFonts w:ascii="Arial Narrow" w:hAnsi="Arial Narrow"/>
          <w:sz w:val="24"/>
          <w:szCs w:val="24"/>
        </w:rPr>
        <w:t>17</w:t>
      </w:r>
      <w:r w:rsidRPr="002143C7">
        <w:rPr>
          <w:rFonts w:ascii="Arial Narrow" w:hAnsi="Arial Narrow"/>
          <w:sz w:val="24"/>
          <w:szCs w:val="24"/>
        </w:rPr>
        <w:t>.</w:t>
      </w:r>
    </w:p>
    <w:p w:rsidR="004C5B3B" w:rsidRPr="002143C7" w:rsidRDefault="004C5B3B" w:rsidP="004C5B3B">
      <w:pPr>
        <w:rPr>
          <w:rFonts w:ascii="Arial Narrow" w:hAnsi="Arial Narrow"/>
          <w:sz w:val="24"/>
          <w:szCs w:val="24"/>
        </w:rPr>
      </w:pPr>
    </w:p>
    <w:p w:rsidR="004C5B3B" w:rsidRPr="00416D3F" w:rsidRDefault="004C5B3B" w:rsidP="004C5B3B">
      <w:pPr>
        <w:jc w:val="center"/>
        <w:rPr>
          <w:rFonts w:ascii="Arial Narrow" w:hAnsi="Arial Narrow"/>
          <w:sz w:val="24"/>
          <w:szCs w:val="24"/>
        </w:rPr>
      </w:pPr>
      <w:r w:rsidRPr="00416D3F">
        <w:rPr>
          <w:rFonts w:ascii="Arial Narrow" w:hAnsi="Arial Narrow"/>
          <w:sz w:val="24"/>
          <w:szCs w:val="24"/>
        </w:rPr>
        <w:t xml:space="preserve">PREFEITURA MUNICIPAL DE </w:t>
      </w:r>
      <w:r>
        <w:rPr>
          <w:rFonts w:ascii="Arial Narrow" w:hAnsi="Arial Narrow"/>
          <w:sz w:val="24"/>
          <w:szCs w:val="24"/>
        </w:rPr>
        <w:t>CONCEIÇÃO DOS OUROS</w:t>
      </w:r>
      <w:r w:rsidRPr="00416D3F">
        <w:rPr>
          <w:rFonts w:ascii="Arial Narrow" w:hAnsi="Arial Narrow"/>
          <w:sz w:val="24"/>
          <w:szCs w:val="24"/>
        </w:rPr>
        <w:t>- CONTRATANTE</w:t>
      </w:r>
    </w:p>
    <w:p w:rsidR="004C5B3B" w:rsidRDefault="004C5B3B" w:rsidP="004C5B3B">
      <w:pPr>
        <w:jc w:val="center"/>
        <w:rPr>
          <w:rFonts w:ascii="Arial Narrow" w:hAnsi="Arial Narrow"/>
          <w:sz w:val="24"/>
          <w:szCs w:val="24"/>
        </w:rPr>
      </w:pPr>
      <w:r>
        <w:rPr>
          <w:rFonts w:ascii="Arial Narrow" w:hAnsi="Arial Narrow"/>
          <w:sz w:val="24"/>
          <w:szCs w:val="24"/>
        </w:rPr>
        <w:t>MAURÍCIO EUCLIDES VIANA</w:t>
      </w:r>
      <w:r w:rsidRPr="00416D3F">
        <w:rPr>
          <w:rFonts w:ascii="Arial Narrow" w:hAnsi="Arial Narrow"/>
          <w:sz w:val="24"/>
          <w:szCs w:val="24"/>
        </w:rPr>
        <w:t>- PREFEITO MUNICIPAL</w:t>
      </w:r>
    </w:p>
    <w:p w:rsidR="004C5B3B" w:rsidRPr="002143C7" w:rsidRDefault="004C5B3B" w:rsidP="004C5B3B">
      <w:pPr>
        <w:jc w:val="center"/>
        <w:rPr>
          <w:rFonts w:ascii="Arial Narrow" w:hAnsi="Arial Narrow"/>
          <w:sz w:val="24"/>
          <w:szCs w:val="24"/>
        </w:rPr>
      </w:pPr>
    </w:p>
    <w:p w:rsidR="004C5B3B" w:rsidRPr="002143C7" w:rsidRDefault="004C5B3B" w:rsidP="004C5B3B">
      <w:pPr>
        <w:jc w:val="center"/>
        <w:rPr>
          <w:rFonts w:ascii="Arial Narrow" w:hAnsi="Arial Narrow"/>
          <w:sz w:val="24"/>
          <w:szCs w:val="24"/>
        </w:rPr>
      </w:pPr>
    </w:p>
    <w:p w:rsidR="004C5B3B" w:rsidRPr="002143C7" w:rsidRDefault="004C5B3B" w:rsidP="004C5B3B">
      <w:pPr>
        <w:jc w:val="center"/>
        <w:rPr>
          <w:rFonts w:ascii="Arial Narrow" w:hAnsi="Arial Narrow"/>
          <w:sz w:val="24"/>
          <w:szCs w:val="24"/>
        </w:rPr>
      </w:pPr>
      <w:r w:rsidRPr="002143C7">
        <w:rPr>
          <w:rFonts w:ascii="Arial Narrow" w:hAnsi="Arial Narrow"/>
          <w:sz w:val="24"/>
          <w:szCs w:val="24"/>
        </w:rPr>
        <w:t>Firma__________________________________________</w:t>
      </w:r>
    </w:p>
    <w:p w:rsidR="004C5B3B" w:rsidRPr="002143C7" w:rsidRDefault="004C5B3B" w:rsidP="004C5B3B">
      <w:pPr>
        <w:jc w:val="center"/>
        <w:rPr>
          <w:rFonts w:ascii="Arial Narrow" w:hAnsi="Arial Narrow"/>
          <w:sz w:val="24"/>
          <w:szCs w:val="24"/>
        </w:rPr>
      </w:pPr>
      <w:r w:rsidRPr="002143C7">
        <w:rPr>
          <w:rFonts w:ascii="Arial Narrow" w:hAnsi="Arial Narrow"/>
          <w:sz w:val="24"/>
          <w:szCs w:val="24"/>
        </w:rPr>
        <w:t>CONTRATADA</w:t>
      </w:r>
    </w:p>
    <w:p w:rsidR="004C5B3B" w:rsidRPr="002143C7" w:rsidRDefault="004C5B3B" w:rsidP="004C5B3B">
      <w:pPr>
        <w:rPr>
          <w:rFonts w:ascii="Arial Narrow" w:hAnsi="Arial Narrow"/>
          <w:sz w:val="24"/>
          <w:szCs w:val="24"/>
        </w:rPr>
      </w:pPr>
      <w:r w:rsidRPr="002143C7">
        <w:rPr>
          <w:rFonts w:ascii="Arial Narrow" w:hAnsi="Arial Narrow"/>
          <w:sz w:val="24"/>
          <w:szCs w:val="24"/>
        </w:rPr>
        <w:t xml:space="preserve">Testemunhas: _____________________________       _____________________________  </w:t>
      </w:r>
    </w:p>
    <w:p w:rsidR="004C5B3B" w:rsidRDefault="004C5B3B" w:rsidP="004C5B3B">
      <w:pPr>
        <w:pStyle w:val="WW-NormalWeb"/>
        <w:spacing w:before="0" w:after="0" w:line="200" w:lineRule="atLeast"/>
        <w:rPr>
          <w:rFonts w:ascii="Arial Narrow" w:hAnsi="Arial Narrow"/>
          <w:b/>
          <w:bCs/>
          <w:sz w:val="28"/>
          <w:szCs w:val="28"/>
        </w:rPr>
      </w:pPr>
    </w:p>
    <w:p w:rsidR="004C5B3B" w:rsidRDefault="004C5B3B" w:rsidP="004C5B3B">
      <w:pPr>
        <w:pStyle w:val="WW-NormalWeb"/>
        <w:spacing w:before="0" w:after="0" w:line="200" w:lineRule="atLeast"/>
        <w:rPr>
          <w:rFonts w:ascii="Arial Narrow" w:hAnsi="Arial Narrow"/>
          <w:b/>
          <w:bCs/>
          <w:sz w:val="28"/>
          <w:szCs w:val="28"/>
        </w:rPr>
      </w:pPr>
    </w:p>
    <w:p w:rsidR="004C5B3B" w:rsidRDefault="004C5B3B" w:rsidP="004C5B3B">
      <w:pPr>
        <w:pStyle w:val="WW-NormalWeb"/>
        <w:spacing w:before="0" w:after="0" w:line="200" w:lineRule="atLeast"/>
        <w:jc w:val="center"/>
        <w:rPr>
          <w:rFonts w:ascii="Arial Narrow" w:hAnsi="Arial Narrow"/>
          <w:b/>
          <w:bCs/>
          <w:sz w:val="28"/>
          <w:szCs w:val="28"/>
        </w:rPr>
      </w:pPr>
    </w:p>
    <w:p w:rsidR="004C5B3B" w:rsidRDefault="004C5B3B" w:rsidP="004C5B3B">
      <w:pPr>
        <w:pStyle w:val="WW-NormalWeb"/>
        <w:spacing w:before="0" w:after="0" w:line="200" w:lineRule="atLeast"/>
        <w:jc w:val="center"/>
        <w:rPr>
          <w:rFonts w:ascii="Arial Narrow" w:hAnsi="Arial Narrow"/>
          <w:b/>
          <w:bCs/>
          <w:sz w:val="28"/>
          <w:szCs w:val="28"/>
        </w:rPr>
      </w:pPr>
    </w:p>
    <w:p w:rsidR="004C5B3B" w:rsidRDefault="004C5B3B" w:rsidP="004C5B3B">
      <w:pPr>
        <w:pStyle w:val="WW-NormalWeb"/>
        <w:spacing w:before="0" w:after="0" w:line="200" w:lineRule="atLeast"/>
        <w:jc w:val="center"/>
        <w:rPr>
          <w:rFonts w:ascii="Arial Narrow" w:hAnsi="Arial Narrow"/>
          <w:b/>
          <w:bCs/>
          <w:sz w:val="28"/>
          <w:szCs w:val="28"/>
        </w:rPr>
      </w:pPr>
    </w:p>
    <w:p w:rsidR="004C5B3B" w:rsidRDefault="004C5B3B" w:rsidP="004C5B3B">
      <w:pPr>
        <w:pStyle w:val="WW-NormalWeb"/>
        <w:spacing w:before="0" w:after="0" w:line="200" w:lineRule="atLeast"/>
        <w:jc w:val="center"/>
        <w:rPr>
          <w:rFonts w:ascii="Arial Narrow" w:hAnsi="Arial Narrow"/>
          <w:b/>
          <w:bCs/>
          <w:sz w:val="28"/>
          <w:szCs w:val="28"/>
        </w:rPr>
      </w:pPr>
    </w:p>
    <w:p w:rsidR="0025019F" w:rsidRDefault="0025019F"/>
    <w:sectPr w:rsidR="0025019F">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B3B" w:rsidRDefault="004C5B3B" w:rsidP="004C5B3B">
      <w:r>
        <w:separator/>
      </w:r>
    </w:p>
  </w:endnote>
  <w:endnote w:type="continuationSeparator" w:id="0">
    <w:p w:rsidR="004C5B3B" w:rsidRDefault="004C5B3B" w:rsidP="004C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B3B" w:rsidRDefault="004C5B3B" w:rsidP="004C5B3B">
      <w:r>
        <w:separator/>
      </w:r>
    </w:p>
  </w:footnote>
  <w:footnote w:type="continuationSeparator" w:id="0">
    <w:p w:rsidR="004C5B3B" w:rsidRDefault="004C5B3B" w:rsidP="004C5B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B3B" w:rsidRPr="00716184" w:rsidRDefault="004C5B3B" w:rsidP="004C5B3B">
    <w:pPr>
      <w:pStyle w:val="Cabealho"/>
      <w:jc w:val="center"/>
      <w:rPr>
        <w:rFonts w:ascii="Arial Black" w:hAnsi="Arial Black"/>
        <w:b/>
        <w:spacing w:val="20"/>
      </w:rPr>
    </w:pPr>
    <w:r>
      <w:rPr>
        <w:noProof/>
      </w:rPr>
      <w:drawing>
        <wp:anchor distT="0" distB="0" distL="114300" distR="114300" simplePos="0" relativeHeight="251660288" behindDoc="1" locked="0" layoutInCell="1" allowOverlap="0">
          <wp:simplePos x="0" y="0"/>
          <wp:positionH relativeFrom="leftMargin">
            <wp:align>right</wp:align>
          </wp:positionH>
          <wp:positionV relativeFrom="paragraph">
            <wp:posOffset>-93760</wp:posOffset>
          </wp:positionV>
          <wp:extent cx="845820" cy="747395"/>
          <wp:effectExtent l="0" t="0" r="0" b="0"/>
          <wp:wrapTight wrapText="bothSides">
            <wp:wrapPolygon edited="0">
              <wp:start x="0" y="0"/>
              <wp:lineTo x="0" y="20921"/>
              <wp:lineTo x="20919" y="20921"/>
              <wp:lineTo x="20919" y="0"/>
              <wp:lineTo x="0" y="0"/>
            </wp:wrapPolygon>
          </wp:wrapT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820" cy="747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194">
      <w:rPr>
        <w:rFonts w:ascii="Arial" w:hAnsi="Arial" w:cs="Arial"/>
        <w:noProof/>
      </w:rPr>
      <mc:AlternateContent>
        <mc:Choice Requires="wps">
          <w:drawing>
            <wp:anchor distT="0" distB="0" distL="114300" distR="114300" simplePos="0" relativeHeight="251659264" behindDoc="0" locked="0" layoutInCell="1" allowOverlap="1">
              <wp:simplePos x="0" y="0"/>
              <wp:positionH relativeFrom="column">
                <wp:posOffset>-549275</wp:posOffset>
              </wp:positionH>
              <wp:positionV relativeFrom="paragraph">
                <wp:posOffset>-492760</wp:posOffset>
              </wp:positionV>
              <wp:extent cx="1257300" cy="1143000"/>
              <wp:effectExtent l="0" t="0" r="0" b="0"/>
              <wp:wrapNone/>
              <wp:docPr id="1"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D9F355" id="Retângulo 1" o:spid="_x0000_s1026" style="position:absolute;margin-left:-43.25pt;margin-top:-38.8pt;width:9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" filled="f" stroked="f"/>
          </w:pict>
        </mc:Fallback>
      </mc:AlternateContent>
    </w:r>
    <w:r w:rsidRPr="00716184">
      <w:rPr>
        <w:rFonts w:ascii="Arial Black" w:hAnsi="Arial Black"/>
        <w:b/>
        <w:spacing w:val="20"/>
      </w:rPr>
      <w:t>PREFEITURA MUNICIPAL DE CONCEIÇÃO DOS OUROS</w:t>
    </w:r>
  </w:p>
  <w:p w:rsidR="004C5B3B" w:rsidRPr="00716184" w:rsidRDefault="004C5B3B" w:rsidP="004C5B3B">
    <w:pPr>
      <w:pStyle w:val="Cabealho"/>
      <w:jc w:val="center"/>
      <w:rPr>
        <w:rFonts w:ascii="Arial Black" w:hAnsi="Arial Black"/>
        <w:b/>
      </w:rPr>
    </w:pPr>
    <w:r w:rsidRPr="00716184">
      <w:rPr>
        <w:rFonts w:ascii="Arial Black" w:hAnsi="Arial Black"/>
        <w:b/>
      </w:rPr>
      <w:t>__________________ESTADO DE MINAS GERAIS_________________</w:t>
    </w:r>
  </w:p>
  <w:p w:rsidR="004C5B3B" w:rsidRPr="00F853EB" w:rsidRDefault="004C5B3B" w:rsidP="004C5B3B">
    <w:pPr>
      <w:pStyle w:val="Cabealho"/>
      <w:jc w:val="center"/>
      <w:rPr>
        <w:rFonts w:ascii="Arial" w:hAnsi="Arial" w:cs="Arial"/>
      </w:rPr>
    </w:pPr>
    <w:r w:rsidRPr="00F853EB">
      <w:rPr>
        <w:rFonts w:ascii="Arial" w:hAnsi="Arial" w:cs="Arial"/>
      </w:rPr>
      <w:t>Praça José Maria de Souza, 01, Centro – 37.548-000 – Conceição dos Ouros - MG</w:t>
    </w:r>
  </w:p>
  <w:p w:rsidR="004C5B3B" w:rsidRPr="00F853EB" w:rsidRDefault="004C5B3B" w:rsidP="004C5B3B">
    <w:pPr>
      <w:pStyle w:val="Cabealho"/>
      <w:jc w:val="center"/>
      <w:rPr>
        <w:rFonts w:ascii="Arial" w:hAnsi="Arial" w:cs="Arial"/>
      </w:rPr>
    </w:pPr>
    <w:r w:rsidRPr="00F853EB">
      <w:rPr>
        <w:rFonts w:ascii="Arial" w:hAnsi="Arial" w:cs="Arial"/>
      </w:rPr>
      <w:t>Tel.: (35) 3653-1220 – E-mail: prefeitura@conceicaodosouros.mg.gov.br</w:t>
    </w:r>
  </w:p>
  <w:p w:rsidR="004C5B3B" w:rsidRDefault="004C5B3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B3B"/>
    <w:rsid w:val="0025019F"/>
    <w:rsid w:val="004C5B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4F6CC50C-66F1-4442-9D2E-0A18DF238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3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4C5B3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4C5B3B"/>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4C5B3B"/>
    <w:pPr>
      <w:suppressAutoHyphens/>
      <w:spacing w:before="280" w:after="280"/>
    </w:pPr>
    <w:rPr>
      <w:sz w:val="24"/>
      <w:szCs w:val="24"/>
      <w:lang w:eastAsia="ar-SA"/>
    </w:rPr>
  </w:style>
  <w:style w:type="paragraph" w:styleId="Ttulo">
    <w:name w:val="Title"/>
    <w:basedOn w:val="Normal"/>
    <w:link w:val="TtuloChar"/>
    <w:qFormat/>
    <w:rsid w:val="004C5B3B"/>
    <w:pPr>
      <w:ind w:left="1134"/>
      <w:jc w:val="center"/>
    </w:pPr>
    <w:rPr>
      <w:b/>
      <w:sz w:val="28"/>
      <w:lang w:val="x-none" w:eastAsia="x-none"/>
    </w:rPr>
  </w:style>
  <w:style w:type="character" w:customStyle="1" w:styleId="TtuloChar">
    <w:name w:val="Título Char"/>
    <w:basedOn w:val="Fontepargpadro"/>
    <w:link w:val="Ttulo"/>
    <w:rsid w:val="004C5B3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4C5B3B"/>
    <w:pPr>
      <w:spacing w:after="120"/>
    </w:pPr>
    <w:rPr>
      <w:sz w:val="16"/>
      <w:szCs w:val="16"/>
      <w:lang w:val="x-none" w:eastAsia="x-none"/>
    </w:rPr>
  </w:style>
  <w:style w:type="character" w:customStyle="1" w:styleId="Corpodetexto3Char">
    <w:name w:val="Corpo de texto 3 Char"/>
    <w:basedOn w:val="Fontepargpadro"/>
    <w:link w:val="Corpodetexto3"/>
    <w:rsid w:val="004C5B3B"/>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4C5B3B"/>
    <w:pPr>
      <w:tabs>
        <w:tab w:val="center" w:pos="4252"/>
        <w:tab w:val="right" w:pos="8504"/>
      </w:tabs>
    </w:pPr>
  </w:style>
  <w:style w:type="character" w:customStyle="1" w:styleId="CabealhoChar">
    <w:name w:val="Cabeçalho Char"/>
    <w:basedOn w:val="Fontepargpadro"/>
    <w:link w:val="Cabealho"/>
    <w:uiPriority w:val="99"/>
    <w:rsid w:val="004C5B3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4C5B3B"/>
    <w:pPr>
      <w:tabs>
        <w:tab w:val="center" w:pos="4252"/>
        <w:tab w:val="right" w:pos="8504"/>
      </w:tabs>
    </w:pPr>
  </w:style>
  <w:style w:type="character" w:customStyle="1" w:styleId="RodapChar">
    <w:name w:val="Rodapé Char"/>
    <w:basedOn w:val="Fontepargpadro"/>
    <w:link w:val="Rodap"/>
    <w:uiPriority w:val="99"/>
    <w:rsid w:val="004C5B3B"/>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2201</Words>
  <Characters>11887</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PR</cp:lastModifiedBy>
  <cp:revision>1</cp:revision>
  <dcterms:created xsi:type="dcterms:W3CDTF">2017-07-19T13:44:00Z</dcterms:created>
  <dcterms:modified xsi:type="dcterms:W3CDTF">2017-07-19T13:54:00Z</dcterms:modified>
</cp:coreProperties>
</file>