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3C3" w:rsidRPr="00E83BA3" w:rsidRDefault="005473C3" w:rsidP="005473C3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ATA DE REGISTRO DE PREÇOS  </w:t>
      </w:r>
    </w:p>
    <w:p w:rsidR="005473C3" w:rsidRPr="00E83BA3" w:rsidRDefault="005473C3" w:rsidP="005473C3">
      <w:pPr>
        <w:pStyle w:val="Ttulo"/>
        <w:rPr>
          <w:rFonts w:ascii="Century Gothic" w:hAnsi="Century Gothic"/>
          <w:sz w:val="24"/>
          <w:szCs w:val="24"/>
        </w:rPr>
      </w:pPr>
    </w:p>
    <w:p w:rsidR="005473C3" w:rsidRPr="00E83BA3" w:rsidRDefault="005473C3" w:rsidP="005473C3">
      <w:pPr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 w:cs="Arial Narrow"/>
          <w:b/>
          <w:bCs/>
          <w:sz w:val="24"/>
          <w:szCs w:val="24"/>
        </w:rPr>
        <w:t xml:space="preserve">CONTRATAÇÃO DE EMPRESA PARA FORNECIMENTO DE ASFALTO TIPO CBUQ E EMULSÃO RR1C, PARA MANUTENÇÃO DAS ATIVIDADES DA SECRETARIA DE OBRAS PARA MELHORAMENTO DE VIAS PÚBLICAS MUNICIPAIS. </w:t>
      </w:r>
    </w:p>
    <w:p w:rsidR="005473C3" w:rsidRPr="00E83BA3" w:rsidRDefault="005473C3" w:rsidP="005473C3">
      <w:pPr>
        <w:rPr>
          <w:rFonts w:ascii="Century Gothic" w:hAnsi="Century Gothic"/>
          <w:sz w:val="24"/>
          <w:szCs w:val="24"/>
        </w:rPr>
      </w:pPr>
    </w:p>
    <w:p w:rsidR="005473C3" w:rsidRPr="002A3C92" w:rsidRDefault="005473C3" w:rsidP="005473C3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852008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 xml:space="preserve">31 </w:t>
      </w:r>
      <w:r w:rsidRPr="00852008">
        <w:rPr>
          <w:rFonts w:ascii="Century Gothic" w:hAnsi="Century Gothic"/>
          <w:sz w:val="24"/>
          <w:szCs w:val="24"/>
        </w:rPr>
        <w:t xml:space="preserve">dias do mês de </w:t>
      </w:r>
      <w:r>
        <w:rPr>
          <w:rFonts w:ascii="Century Gothic" w:hAnsi="Century Gothic"/>
          <w:sz w:val="24"/>
          <w:szCs w:val="24"/>
        </w:rPr>
        <w:t>mar</w:t>
      </w:r>
      <w:bookmarkStart w:id="0" w:name="_GoBack"/>
      <w:bookmarkEnd w:id="0"/>
      <w:r>
        <w:rPr>
          <w:rFonts w:ascii="Century Gothic" w:hAnsi="Century Gothic"/>
          <w:sz w:val="24"/>
          <w:szCs w:val="24"/>
        </w:rPr>
        <w:t>ço</w:t>
      </w:r>
      <w:r w:rsidRPr="00852008">
        <w:rPr>
          <w:rFonts w:ascii="Century Gothic" w:hAnsi="Century Gothic"/>
          <w:sz w:val="24"/>
          <w:szCs w:val="24"/>
        </w:rPr>
        <w:t xml:space="preserve"> de 2017, no Prédio da Sede da Prefeitura Municipal de Conceição dos Ouros, situado à Praça José Maria de Souza em Conceição dos Ouros (MG)o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020/2017</w:t>
      </w:r>
      <w:r w:rsidRPr="00852008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 w:cs="Arial Narrow"/>
          <w:b/>
          <w:bCs/>
          <w:sz w:val="24"/>
          <w:szCs w:val="24"/>
        </w:rPr>
        <w:t>CONTRATAÇÃO DE EMPRESA PARA FORNECIMENTO DE ASFALTO TIPO CBUQ E EMULSÃO RR1C, PARA MANUTENÇÃO DAS ATIVIDADES DA SECRETARIA DE OBRAS PARA MELHORAMENTO DE VIAS PÚBLICAS MUNICIPAIS</w:t>
      </w:r>
      <w:r w:rsidRPr="00E83BA3">
        <w:rPr>
          <w:rFonts w:ascii="Century Gothic" w:hAnsi="Century Gothic"/>
          <w:b/>
        </w:rPr>
        <w:t>,</w:t>
      </w:r>
      <w:r w:rsidRPr="00E83BA3">
        <w:rPr>
          <w:rFonts w:ascii="Century Gothic" w:hAnsi="Century Gothic"/>
        </w:rPr>
        <w:t xml:space="preserve"> </w:t>
      </w:r>
      <w:r w:rsidRPr="002A3C92">
        <w:rPr>
          <w:rFonts w:ascii="Century Gothic" w:hAnsi="Century Gothic"/>
          <w:sz w:val="24"/>
          <w:szCs w:val="24"/>
        </w:rPr>
        <w:t xml:space="preserve">tendo sido os referidos Preços oferecidos pela empresa </w:t>
      </w:r>
      <w:r>
        <w:rPr>
          <w:rFonts w:ascii="Century Gothic" w:hAnsi="Century Gothic"/>
          <w:sz w:val="24"/>
          <w:szCs w:val="24"/>
        </w:rPr>
        <w:t xml:space="preserve">DURO NA QUEDA CONSTRUÇÕES LTDA </w:t>
      </w:r>
      <w:r w:rsidRPr="002A3C92">
        <w:rPr>
          <w:rFonts w:ascii="Century Gothic" w:hAnsi="Century Gothic"/>
          <w:sz w:val="24"/>
          <w:szCs w:val="24"/>
        </w:rPr>
        <w:t xml:space="preserve">estabelecida à </w:t>
      </w:r>
      <w:r>
        <w:rPr>
          <w:rFonts w:ascii="Century Gothic" w:hAnsi="Century Gothic"/>
          <w:sz w:val="24"/>
          <w:szCs w:val="24"/>
        </w:rPr>
        <w:t>Est. São João</w:t>
      </w:r>
      <w:r w:rsidRPr="002A3C92">
        <w:rPr>
          <w:rFonts w:ascii="Century Gothic" w:hAnsi="Century Gothic"/>
          <w:sz w:val="24"/>
          <w:szCs w:val="24"/>
        </w:rPr>
        <w:t xml:space="preserve">, n.º </w:t>
      </w:r>
      <w:r>
        <w:rPr>
          <w:rFonts w:ascii="Century Gothic" w:hAnsi="Century Gothic"/>
          <w:sz w:val="24"/>
          <w:szCs w:val="24"/>
        </w:rPr>
        <w:t>s/n</w:t>
      </w:r>
      <w:r w:rsidRPr="002A3C92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B</w:t>
      </w:r>
      <w:r w:rsidRPr="002A3C92">
        <w:rPr>
          <w:rFonts w:ascii="Century Gothic" w:hAnsi="Century Gothic"/>
          <w:sz w:val="24"/>
          <w:szCs w:val="24"/>
        </w:rPr>
        <w:t xml:space="preserve">airro </w:t>
      </w:r>
      <w:r>
        <w:rPr>
          <w:rFonts w:ascii="Century Gothic" w:hAnsi="Century Gothic"/>
          <w:sz w:val="24"/>
          <w:szCs w:val="24"/>
        </w:rPr>
        <w:t>São João</w:t>
      </w:r>
      <w:r w:rsidRPr="002A3C92">
        <w:rPr>
          <w:rFonts w:ascii="Century Gothic" w:hAnsi="Century Gothic"/>
          <w:sz w:val="24"/>
          <w:szCs w:val="24"/>
        </w:rPr>
        <w:t xml:space="preserve">,  na cidade de </w:t>
      </w:r>
      <w:r>
        <w:rPr>
          <w:rFonts w:ascii="Century Gothic" w:hAnsi="Century Gothic"/>
          <w:sz w:val="24"/>
          <w:szCs w:val="24"/>
        </w:rPr>
        <w:t xml:space="preserve">São Sebastião da Bela Vista, inscrita no CGC sob o n.º 26.614.327/0001-47, </w:t>
      </w:r>
      <w:r w:rsidRPr="002A3C92">
        <w:rPr>
          <w:rFonts w:ascii="Century Gothic" w:hAnsi="Century Gothic"/>
          <w:sz w:val="24"/>
          <w:szCs w:val="24"/>
        </w:rPr>
        <w:t xml:space="preserve">representada neste ato, pelo Sr. </w:t>
      </w:r>
      <w:proofErr w:type="spellStart"/>
      <w:r>
        <w:rPr>
          <w:rFonts w:ascii="Century Gothic" w:hAnsi="Century Gothic"/>
          <w:sz w:val="24"/>
          <w:szCs w:val="24"/>
        </w:rPr>
        <w:t>Valcenir</w:t>
      </w:r>
      <w:proofErr w:type="spellEnd"/>
      <w:r>
        <w:rPr>
          <w:rFonts w:ascii="Century Gothic" w:hAnsi="Century Gothic"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sz w:val="24"/>
          <w:szCs w:val="24"/>
        </w:rPr>
        <w:t>Paronetti</w:t>
      </w:r>
      <w:proofErr w:type="spellEnd"/>
      <w:r>
        <w:rPr>
          <w:rFonts w:ascii="Century Gothic" w:hAnsi="Century Gothic"/>
          <w:sz w:val="24"/>
          <w:szCs w:val="24"/>
        </w:rPr>
        <w:t xml:space="preserve"> Dorta </w:t>
      </w:r>
      <w:r w:rsidRPr="002A3C92">
        <w:rPr>
          <w:rFonts w:ascii="Century Gothic" w:hAnsi="Century Gothic"/>
          <w:sz w:val="24"/>
          <w:szCs w:val="24"/>
        </w:rPr>
        <w:t xml:space="preserve">portador de R.G. n.º </w:t>
      </w:r>
      <w:r>
        <w:rPr>
          <w:rFonts w:ascii="Century Gothic" w:hAnsi="Century Gothic"/>
          <w:sz w:val="24"/>
          <w:szCs w:val="24"/>
        </w:rPr>
        <w:t xml:space="preserve">33.632.117-x </w:t>
      </w:r>
      <w:r w:rsidRPr="002A3C92">
        <w:rPr>
          <w:rFonts w:ascii="Century Gothic" w:hAnsi="Century Gothic"/>
          <w:sz w:val="24"/>
          <w:szCs w:val="24"/>
        </w:rPr>
        <w:t xml:space="preserve">e CPF n.º </w:t>
      </w:r>
      <w:r>
        <w:rPr>
          <w:rFonts w:ascii="Century Gothic" w:hAnsi="Century Gothic"/>
          <w:sz w:val="24"/>
          <w:szCs w:val="24"/>
        </w:rPr>
        <w:t>315.541.558-43</w:t>
      </w:r>
      <w:r w:rsidRPr="002A3C92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5473C3" w:rsidRPr="002A3C92" w:rsidRDefault="005473C3" w:rsidP="005473C3">
      <w:pPr>
        <w:tabs>
          <w:tab w:val="right" w:pos="9117"/>
        </w:tabs>
        <w:jc w:val="both"/>
        <w:rPr>
          <w:rFonts w:ascii="Century Gothic" w:hAnsi="Century Gothic"/>
          <w:sz w:val="24"/>
          <w:szCs w:val="24"/>
        </w:rPr>
      </w:pPr>
    </w:p>
    <w:p w:rsidR="005473C3" w:rsidRPr="002A3C92" w:rsidRDefault="005473C3" w:rsidP="005473C3">
      <w:pPr>
        <w:jc w:val="both"/>
        <w:rPr>
          <w:rFonts w:ascii="Century Gothic" w:hAnsi="Century Gothic"/>
          <w:b/>
          <w:sz w:val="24"/>
          <w:szCs w:val="24"/>
        </w:rPr>
      </w:pPr>
      <w:r w:rsidRPr="002A3C92">
        <w:rPr>
          <w:rFonts w:ascii="Century Gothic" w:hAnsi="Century Gothic"/>
          <w:b/>
          <w:sz w:val="24"/>
          <w:szCs w:val="24"/>
        </w:rPr>
        <w:t>CLÁUSULA PRIMEIRA - DO OBJETO:</w:t>
      </w:r>
    </w:p>
    <w:p w:rsidR="005473C3" w:rsidRPr="00E83BA3" w:rsidRDefault="005473C3" w:rsidP="005473C3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473C3" w:rsidRPr="00E83BA3" w:rsidRDefault="005473C3" w:rsidP="005473C3">
      <w:pPr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Constitui objeto principal do presente instrumento, o Registro de Preços para</w:t>
      </w:r>
      <w:r w:rsidRPr="00E83BA3">
        <w:rPr>
          <w:rFonts w:ascii="Century Gothic" w:hAnsi="Century Gothic"/>
          <w:b/>
          <w:color w:val="000000"/>
          <w:sz w:val="28"/>
          <w:szCs w:val="28"/>
        </w:rPr>
        <w:t xml:space="preserve"> </w:t>
      </w:r>
      <w:r>
        <w:rPr>
          <w:rFonts w:ascii="Century Gothic" w:hAnsi="Century Gothic" w:cs="Arial Narrow"/>
          <w:b/>
          <w:bCs/>
          <w:sz w:val="24"/>
          <w:szCs w:val="24"/>
        </w:rPr>
        <w:t xml:space="preserve">CONTRATAÇÃO DE EMPRESA PARA FORNECIMENTO DE ASFALTO TIPO CBUQ E EMULSÃO RR1C, PARA MANUTENÇÃO DAS ATIVIDADES DA SECRETARIA DE OBRAS PARA MELHORAMENTO DE VIAS PÚBLICAS MUNICIPAIS. 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473C3" w:rsidRPr="00E83BA3" w:rsidRDefault="005473C3" w:rsidP="005473C3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5473C3" w:rsidRPr="00E83BA3" w:rsidRDefault="005473C3" w:rsidP="005473C3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não será obrigado a realizar os serviços referidos ou adquirir os produtos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473C3" w:rsidRPr="00E83BA3" w:rsidRDefault="005473C3" w:rsidP="005473C3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473C3" w:rsidRPr="00E83BA3" w:rsidRDefault="005473C3" w:rsidP="005473C3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020/2017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5473C3" w:rsidRPr="00E83BA3" w:rsidRDefault="005473C3" w:rsidP="005473C3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E83BA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E83BA3">
        <w:rPr>
          <w:rFonts w:ascii="Century Gothic" w:hAnsi="Century Gothic"/>
          <w:sz w:val="24"/>
          <w:szCs w:val="24"/>
        </w:rPr>
        <w:t>que regulamenta o SRP na modalidade pregão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020/2017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5473C3" w:rsidRPr="00E83BA3" w:rsidRDefault="005473C3" w:rsidP="005473C3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020/2017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5473C3" w:rsidRPr="00E83BA3" w:rsidRDefault="005473C3" w:rsidP="005473C3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473C3" w:rsidRPr="00E83BA3" w:rsidRDefault="005473C3" w:rsidP="005473C3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5473C3" w:rsidRPr="00E83BA3" w:rsidRDefault="005473C3" w:rsidP="005473C3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05 (cinco) dias e será contado a partir da Ordem de Fornecimento que deverá ser atendida em até 24 (vinte e quatro) horas após sua emissão. 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5473C3" w:rsidRPr="00E83BA3" w:rsidRDefault="005473C3" w:rsidP="005473C3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5473C3" w:rsidRPr="00E83BA3" w:rsidRDefault="005473C3" w:rsidP="005473C3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5473C3" w:rsidRPr="00E83BA3" w:rsidRDefault="005473C3" w:rsidP="005473C3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</w:t>
      </w:r>
      <w:r w:rsidRPr="00E83BA3">
        <w:rPr>
          <w:rFonts w:ascii="Century Gothic" w:hAnsi="Century Gothic"/>
          <w:sz w:val="24"/>
          <w:szCs w:val="24"/>
        </w:rPr>
        <w:t>0º (décimo)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5473C3" w:rsidRPr="00E83BA3" w:rsidRDefault="005473C3" w:rsidP="005473C3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473C3" w:rsidRPr="00E83BA3" w:rsidRDefault="005473C3" w:rsidP="005473C3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5473C3" w:rsidRPr="00E83BA3" w:rsidRDefault="005473C3" w:rsidP="005473C3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</w:t>
      </w:r>
      <w:r w:rsidRPr="00E83BA3">
        <w:rPr>
          <w:rFonts w:ascii="Century Gothic" w:hAnsi="Century Gothic"/>
          <w:snapToGrid w:val="0"/>
          <w:sz w:val="24"/>
          <w:szCs w:val="24"/>
        </w:rPr>
        <w:lastRenderedPageBreak/>
        <w:t>desta Ata, mesmo que a entrega e realização deles decorrente estiverem prevista para data posterior a do seu vencimento.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473C3" w:rsidRPr="00E83BA3" w:rsidRDefault="005473C3" w:rsidP="005473C3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473C3" w:rsidRPr="00E83BA3" w:rsidRDefault="005473C3" w:rsidP="005473C3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5473C3" w:rsidRPr="00E83BA3" w:rsidRDefault="005473C3" w:rsidP="005473C3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473C3" w:rsidRPr="00E83BA3" w:rsidRDefault="005473C3" w:rsidP="005473C3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5473C3" w:rsidRPr="00E83BA3" w:rsidRDefault="005473C3" w:rsidP="005473C3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conseqüente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5473C3" w:rsidRPr="00E83BA3" w:rsidRDefault="005473C3" w:rsidP="005473C3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III</w:t>
      </w:r>
      <w:r w:rsidRPr="00E83BA3">
        <w:rPr>
          <w:rFonts w:ascii="Century Gothic" w:hAnsi="Century Gothic"/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5473C3" w:rsidRPr="00E83BA3" w:rsidRDefault="005473C3" w:rsidP="005473C3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IV -</w:t>
      </w:r>
      <w:r w:rsidRPr="00E83BA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5473C3" w:rsidRPr="00E83BA3" w:rsidRDefault="005473C3" w:rsidP="005473C3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V </w:t>
      </w:r>
      <w:r w:rsidRPr="00E83BA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(MG), pelo prazo desde já fixado de 24 meses, contados da aplicação </w:t>
      </w:r>
      <w:r w:rsidRPr="00E83BA3">
        <w:rPr>
          <w:rFonts w:ascii="Century Gothic" w:hAnsi="Century Gothic"/>
          <w:sz w:val="24"/>
          <w:szCs w:val="24"/>
        </w:rPr>
        <w:lastRenderedPageBreak/>
        <w:t>de tal medida punitiva, bem como a multa de 10% (dez por cento) sobre o valor do contrato.</w:t>
      </w:r>
    </w:p>
    <w:p w:rsidR="005473C3" w:rsidRPr="00E83BA3" w:rsidRDefault="005473C3" w:rsidP="005473C3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VI</w:t>
      </w:r>
      <w:r w:rsidRPr="00E83BA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5473C3" w:rsidRPr="00E83BA3" w:rsidRDefault="005473C3" w:rsidP="005473C3">
      <w:pPr>
        <w:jc w:val="both"/>
        <w:rPr>
          <w:rFonts w:ascii="Century Gothic" w:hAnsi="Century Gothic"/>
          <w:sz w:val="24"/>
          <w:szCs w:val="24"/>
        </w:rPr>
      </w:pPr>
    </w:p>
    <w:p w:rsidR="005473C3" w:rsidRPr="00E83BA3" w:rsidRDefault="005473C3" w:rsidP="005473C3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5473C3" w:rsidRPr="00E83BA3" w:rsidRDefault="005473C3" w:rsidP="005473C3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473C3" w:rsidRPr="00E83BA3" w:rsidRDefault="005473C3" w:rsidP="005473C3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5473C3" w:rsidRPr="00E83BA3" w:rsidRDefault="005473C3" w:rsidP="005473C3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bCs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conseqüências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5473C3" w:rsidRPr="00E83BA3" w:rsidRDefault="005473C3" w:rsidP="005473C3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E83BA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473C3" w:rsidRPr="00E83BA3" w:rsidRDefault="005473C3" w:rsidP="005473C3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5473C3" w:rsidRPr="00E83BA3" w:rsidRDefault="005473C3" w:rsidP="005473C3">
      <w:pPr>
        <w:jc w:val="both"/>
        <w:rPr>
          <w:rFonts w:ascii="Century Gothic" w:hAnsi="Century Gothic"/>
          <w:sz w:val="24"/>
          <w:szCs w:val="24"/>
        </w:rPr>
      </w:pPr>
    </w:p>
    <w:p w:rsidR="005473C3" w:rsidRPr="00E83BA3" w:rsidRDefault="005473C3" w:rsidP="005473C3">
      <w:pPr>
        <w:pStyle w:val="Recuodecorpodetexto"/>
        <w:ind w:firstLine="0"/>
        <w:rPr>
          <w:rFonts w:ascii="Century Gothic" w:hAnsi="Century Gothic"/>
          <w:szCs w:val="24"/>
        </w:rPr>
      </w:pPr>
      <w:r w:rsidRPr="00E83BA3">
        <w:rPr>
          <w:rFonts w:ascii="Century Gothic" w:hAnsi="Century Gothic"/>
          <w:b/>
          <w:szCs w:val="24"/>
        </w:rPr>
        <w:t xml:space="preserve"> I - </w:t>
      </w:r>
      <w:r w:rsidRPr="00E83BA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5473C3" w:rsidRPr="00E83BA3" w:rsidRDefault="005473C3" w:rsidP="005473C3">
      <w:pPr>
        <w:ind w:firstLine="3828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Fichas: 259.</w:t>
      </w:r>
    </w:p>
    <w:p w:rsidR="005473C3" w:rsidRPr="00E83BA3" w:rsidRDefault="005473C3" w:rsidP="005473C3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5473C3" w:rsidRPr="00E83BA3" w:rsidRDefault="005473C3" w:rsidP="005473C3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473C3" w:rsidRPr="00E83BA3" w:rsidRDefault="005473C3" w:rsidP="005473C3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5473C3" w:rsidRPr="00E83BA3" w:rsidRDefault="005473C3" w:rsidP="005473C3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lastRenderedPageBreak/>
        <w:t xml:space="preserve">C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83BA3">
        <w:rPr>
          <w:rFonts w:ascii="Century Gothic" w:hAnsi="Century Gothic"/>
          <w:sz w:val="24"/>
          <w:szCs w:val="24"/>
        </w:rPr>
        <w:t>revistas no art. 78, incisos XII</w:t>
      </w:r>
      <w:r w:rsidRPr="00E83BA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5473C3" w:rsidRPr="00E83BA3" w:rsidRDefault="005473C3" w:rsidP="005473C3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473C3" w:rsidRPr="00E83BA3" w:rsidRDefault="005473C3" w:rsidP="005473C3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5473C3" w:rsidRPr="00E83BA3" w:rsidRDefault="005473C3" w:rsidP="005473C3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473C3" w:rsidRPr="00E83BA3" w:rsidRDefault="005473C3" w:rsidP="005473C3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E83BA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020/2017</w:t>
      </w:r>
      <w:r w:rsidRPr="00E83BA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E83BA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E83BA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5473C3" w:rsidRPr="00E83BA3" w:rsidRDefault="005473C3" w:rsidP="005473C3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473C3" w:rsidRPr="00E83BA3" w:rsidRDefault="005473C3" w:rsidP="005473C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31</w:t>
      </w:r>
      <w:r w:rsidRPr="00E83BA3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 xml:space="preserve">março </w:t>
      </w:r>
      <w:r w:rsidRPr="00E83BA3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7</w:t>
      </w:r>
      <w:r w:rsidRPr="00E83BA3">
        <w:rPr>
          <w:rFonts w:ascii="Century Gothic" w:hAnsi="Century Gothic"/>
          <w:sz w:val="24"/>
          <w:szCs w:val="24"/>
        </w:rPr>
        <w:t>.</w:t>
      </w:r>
    </w:p>
    <w:p w:rsidR="005473C3" w:rsidRPr="00E83BA3" w:rsidRDefault="005473C3" w:rsidP="005473C3">
      <w:pPr>
        <w:rPr>
          <w:rFonts w:ascii="Century Gothic" w:hAnsi="Century Gothic"/>
          <w:sz w:val="24"/>
          <w:szCs w:val="24"/>
        </w:rPr>
      </w:pPr>
    </w:p>
    <w:p w:rsidR="005473C3" w:rsidRPr="00E83BA3" w:rsidRDefault="005473C3" w:rsidP="005473C3">
      <w:pPr>
        <w:jc w:val="center"/>
        <w:rPr>
          <w:rFonts w:ascii="Century Gothic" w:hAnsi="Century Gothic"/>
          <w:sz w:val="24"/>
          <w:szCs w:val="24"/>
        </w:rPr>
      </w:pPr>
    </w:p>
    <w:p w:rsidR="005473C3" w:rsidRPr="00E83BA3" w:rsidRDefault="005473C3" w:rsidP="005473C3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- CONTRATANTE</w:t>
      </w:r>
    </w:p>
    <w:p w:rsidR="005473C3" w:rsidRPr="00E83BA3" w:rsidRDefault="005473C3" w:rsidP="005473C3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E83BA3">
        <w:rPr>
          <w:rFonts w:ascii="Century Gothic" w:hAnsi="Century Gothic"/>
          <w:sz w:val="24"/>
          <w:szCs w:val="24"/>
        </w:rPr>
        <w:t xml:space="preserve"> - PREFEITO MUNICIPAL</w:t>
      </w:r>
    </w:p>
    <w:p w:rsidR="005473C3" w:rsidRPr="00E83BA3" w:rsidRDefault="005473C3" w:rsidP="005473C3">
      <w:pPr>
        <w:jc w:val="center"/>
        <w:rPr>
          <w:rFonts w:ascii="Century Gothic" w:hAnsi="Century Gothic"/>
          <w:sz w:val="24"/>
          <w:szCs w:val="24"/>
        </w:rPr>
      </w:pPr>
    </w:p>
    <w:p w:rsidR="005473C3" w:rsidRPr="00E83BA3" w:rsidRDefault="005473C3" w:rsidP="005473C3">
      <w:pPr>
        <w:jc w:val="center"/>
        <w:rPr>
          <w:rFonts w:ascii="Century Gothic" w:hAnsi="Century Gothic"/>
          <w:sz w:val="24"/>
          <w:szCs w:val="24"/>
        </w:rPr>
      </w:pPr>
    </w:p>
    <w:p w:rsidR="005473C3" w:rsidRPr="00E83BA3" w:rsidRDefault="005473C3" w:rsidP="005473C3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5473C3" w:rsidRPr="00E83BA3" w:rsidRDefault="005473C3" w:rsidP="005473C3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CONTRATADA</w:t>
      </w:r>
    </w:p>
    <w:p w:rsidR="005473C3" w:rsidRPr="00E83BA3" w:rsidRDefault="005473C3" w:rsidP="005473C3">
      <w:pPr>
        <w:rPr>
          <w:rFonts w:ascii="Century Gothic" w:hAnsi="Century Gothic"/>
          <w:sz w:val="24"/>
          <w:szCs w:val="24"/>
        </w:rPr>
      </w:pPr>
    </w:p>
    <w:p w:rsidR="005473C3" w:rsidRPr="00E83BA3" w:rsidRDefault="005473C3" w:rsidP="005473C3">
      <w:pPr>
        <w:rPr>
          <w:rFonts w:ascii="Century Gothic" w:hAnsi="Century Gothic"/>
          <w:sz w:val="24"/>
          <w:szCs w:val="24"/>
        </w:rPr>
      </w:pPr>
    </w:p>
    <w:p w:rsidR="005473C3" w:rsidRPr="00E83BA3" w:rsidRDefault="005473C3" w:rsidP="005473C3">
      <w:pPr>
        <w:rPr>
          <w:rFonts w:ascii="Century Gothic" w:hAnsi="Century Gothic"/>
          <w:sz w:val="24"/>
          <w:szCs w:val="24"/>
        </w:rPr>
      </w:pPr>
    </w:p>
    <w:p w:rsidR="005473C3" w:rsidRPr="00E83BA3" w:rsidRDefault="005473C3" w:rsidP="005473C3">
      <w:pPr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5473C3" w:rsidRPr="00E83BA3" w:rsidRDefault="005473C3" w:rsidP="005473C3">
      <w:pPr>
        <w:rPr>
          <w:rFonts w:ascii="Century Gothic" w:hAnsi="Century Gothic"/>
          <w:sz w:val="24"/>
          <w:szCs w:val="24"/>
        </w:rPr>
      </w:pPr>
    </w:p>
    <w:p w:rsidR="005473C3" w:rsidRPr="00E83BA3" w:rsidRDefault="005473C3" w:rsidP="005473C3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473C3" w:rsidRPr="00E83BA3" w:rsidRDefault="005473C3" w:rsidP="005473C3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473C3" w:rsidRPr="00E83BA3" w:rsidRDefault="005473C3" w:rsidP="005473C3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5019F" w:rsidRDefault="0025019F"/>
    <w:sectPr w:rsidR="0025019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3C3" w:rsidRDefault="005473C3" w:rsidP="005473C3">
      <w:r>
        <w:separator/>
      </w:r>
    </w:p>
  </w:endnote>
  <w:endnote w:type="continuationSeparator" w:id="0">
    <w:p w:rsidR="005473C3" w:rsidRDefault="005473C3" w:rsidP="00547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3C3" w:rsidRDefault="005473C3" w:rsidP="005473C3">
      <w:r>
        <w:separator/>
      </w:r>
    </w:p>
  </w:footnote>
  <w:footnote w:type="continuationSeparator" w:id="0">
    <w:p w:rsidR="005473C3" w:rsidRDefault="005473C3" w:rsidP="005473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3C3" w:rsidRPr="00716184" w:rsidRDefault="005473C3" w:rsidP="005473C3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leftMargin">
            <wp:align>right</wp:align>
          </wp:positionH>
          <wp:positionV relativeFrom="paragraph">
            <wp:posOffset>-260709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473C3" w:rsidRPr="00716184" w:rsidRDefault="005473C3" w:rsidP="005473C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473C3" w:rsidRPr="00716184" w:rsidRDefault="005473C3" w:rsidP="005473C3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5473C3" w:rsidRDefault="005473C3" w:rsidP="005473C3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5473C3" w:rsidRDefault="005473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3C3"/>
    <w:rsid w:val="0025019F"/>
    <w:rsid w:val="0054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8399C38-EF92-448E-8C6E-3DB0A0B24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73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473C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473C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5473C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5473C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5473C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5473C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473C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5473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73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473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73C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1750</Words>
  <Characters>9456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1</cp:revision>
  <dcterms:created xsi:type="dcterms:W3CDTF">2017-07-19T13:31:00Z</dcterms:created>
  <dcterms:modified xsi:type="dcterms:W3CDTF">2017-07-19T13:40:00Z</dcterms:modified>
</cp:coreProperties>
</file>