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75A" w:rsidRPr="00B3472C" w:rsidRDefault="0015775A" w:rsidP="0015775A">
      <w:pPr>
        <w:pStyle w:val="Ttulo"/>
        <w:ind w:left="0"/>
        <w:rPr>
          <w:rFonts w:ascii="Century Gothic" w:hAnsi="Century Gothic"/>
          <w:sz w:val="24"/>
          <w:szCs w:val="24"/>
        </w:rPr>
      </w:pPr>
      <w:r w:rsidRPr="00B3472C">
        <w:rPr>
          <w:rFonts w:ascii="Century Gothic" w:hAnsi="Century Gothic"/>
          <w:sz w:val="24"/>
          <w:szCs w:val="24"/>
        </w:rPr>
        <w:t>ATA DE REGISTRO DE PREÇOS  N.º 0</w:t>
      </w:r>
      <w:r w:rsidR="00D638DF">
        <w:rPr>
          <w:rFonts w:ascii="Century Gothic" w:hAnsi="Century Gothic"/>
          <w:sz w:val="24"/>
          <w:szCs w:val="24"/>
          <w:lang w:val="pt-BR"/>
        </w:rPr>
        <w:t>16</w:t>
      </w:r>
      <w:r w:rsidRPr="00B3472C">
        <w:rPr>
          <w:rFonts w:ascii="Century Gothic" w:hAnsi="Century Gothic"/>
          <w:sz w:val="24"/>
          <w:szCs w:val="24"/>
        </w:rPr>
        <w:t xml:space="preserve">/2017 </w:t>
      </w:r>
    </w:p>
    <w:p w:rsidR="0015775A" w:rsidRPr="00B3472C" w:rsidRDefault="0015775A" w:rsidP="0015775A">
      <w:pPr>
        <w:pStyle w:val="Ttulo"/>
        <w:rPr>
          <w:rFonts w:ascii="Century Gothic" w:hAnsi="Century Gothic"/>
          <w:sz w:val="24"/>
          <w:szCs w:val="24"/>
        </w:rPr>
      </w:pPr>
    </w:p>
    <w:p w:rsidR="0015775A" w:rsidRDefault="0015775A" w:rsidP="0015775A">
      <w:pPr>
        <w:autoSpaceDE w:val="0"/>
        <w:autoSpaceDN w:val="0"/>
        <w:adjustRightInd w:val="0"/>
        <w:jc w:val="both"/>
        <w:rPr>
          <w:rFonts w:ascii="Century Gothic" w:hAnsi="Century Gothic" w:cs="Arial Narrow"/>
          <w:b/>
          <w:bCs/>
          <w:sz w:val="24"/>
          <w:szCs w:val="24"/>
        </w:rPr>
      </w:pPr>
      <w:r w:rsidRPr="003F522C">
        <w:rPr>
          <w:rFonts w:ascii="Century Gothic" w:hAnsi="Century Gothic" w:cs="Arial Narrow"/>
          <w:b/>
          <w:bCs/>
          <w:sz w:val="24"/>
          <w:szCs w:val="24"/>
        </w:rPr>
        <w:t xml:space="preserve">Contratação de Empresa para Fornecimento de </w:t>
      </w:r>
      <w:proofErr w:type="spellStart"/>
      <w:r w:rsidRPr="003F522C">
        <w:rPr>
          <w:rFonts w:ascii="Century Gothic" w:hAnsi="Century Gothic" w:cs="Arial Narrow"/>
          <w:b/>
          <w:bCs/>
          <w:sz w:val="24"/>
          <w:szCs w:val="24"/>
        </w:rPr>
        <w:t>EPI’s</w:t>
      </w:r>
      <w:proofErr w:type="spellEnd"/>
      <w:r w:rsidR="004033D9">
        <w:rPr>
          <w:rFonts w:ascii="Century Gothic" w:hAnsi="Century Gothic" w:cs="Arial Narrow"/>
          <w:b/>
          <w:bCs/>
          <w:sz w:val="24"/>
          <w:szCs w:val="24"/>
        </w:rPr>
        <w:t xml:space="preserve"> </w:t>
      </w:r>
      <w:r w:rsidRPr="003F522C">
        <w:rPr>
          <w:rFonts w:ascii="Century Gothic" w:hAnsi="Century Gothic" w:cs="Arial Narrow"/>
          <w:b/>
          <w:bCs/>
          <w:sz w:val="24"/>
          <w:szCs w:val="24"/>
        </w:rPr>
        <w:t>(EQUIPAMENTO DE PROTEÇÃO INDIVIDUAL), para os Servidores da Prefeitura Municipal de Conceição dos Ouros (MG).</w:t>
      </w:r>
    </w:p>
    <w:p w:rsidR="0015775A" w:rsidRPr="00882B71" w:rsidRDefault="0015775A" w:rsidP="0015775A">
      <w:pPr>
        <w:autoSpaceDE w:val="0"/>
        <w:autoSpaceDN w:val="0"/>
        <w:adjustRightInd w:val="0"/>
        <w:jc w:val="both"/>
        <w:rPr>
          <w:rFonts w:ascii="Century Gothic" w:hAnsi="Century Gothic"/>
          <w:snapToGrid w:val="0"/>
          <w:sz w:val="24"/>
          <w:szCs w:val="24"/>
        </w:rPr>
      </w:pPr>
    </w:p>
    <w:p w:rsidR="0015775A" w:rsidRPr="00882B71" w:rsidRDefault="0015775A" w:rsidP="0015775A">
      <w:pPr>
        <w:autoSpaceDE w:val="0"/>
        <w:autoSpaceDN w:val="0"/>
        <w:adjustRightInd w:val="0"/>
        <w:jc w:val="both"/>
        <w:rPr>
          <w:rFonts w:ascii="Century Gothic" w:hAnsi="Century Gothic"/>
          <w:snapToGrid w:val="0"/>
          <w:sz w:val="24"/>
          <w:szCs w:val="24"/>
        </w:rPr>
      </w:pPr>
      <w:r w:rsidRPr="00882B71">
        <w:rPr>
          <w:rFonts w:ascii="Century Gothic" w:hAnsi="Century Gothic"/>
          <w:snapToGrid w:val="0"/>
          <w:sz w:val="24"/>
          <w:szCs w:val="24"/>
        </w:rPr>
        <w:t xml:space="preserve">Aos </w:t>
      </w:r>
      <w:r w:rsidR="00357AB9">
        <w:rPr>
          <w:rFonts w:ascii="Century Gothic" w:hAnsi="Century Gothic"/>
          <w:snapToGrid w:val="0"/>
          <w:sz w:val="24"/>
          <w:szCs w:val="24"/>
        </w:rPr>
        <w:t xml:space="preserve">14 </w:t>
      </w:r>
      <w:r w:rsidRPr="00882B71">
        <w:rPr>
          <w:rFonts w:ascii="Century Gothic" w:hAnsi="Century Gothic"/>
          <w:snapToGrid w:val="0"/>
          <w:sz w:val="24"/>
          <w:szCs w:val="24"/>
        </w:rPr>
        <w:t>di</w:t>
      </w:r>
      <w:r w:rsidR="00357AB9">
        <w:rPr>
          <w:rFonts w:ascii="Century Gothic" w:hAnsi="Century Gothic"/>
          <w:snapToGrid w:val="0"/>
          <w:sz w:val="24"/>
          <w:szCs w:val="24"/>
        </w:rPr>
        <w:t>as do mês de março</w:t>
      </w:r>
      <w:r w:rsidRPr="00882B71">
        <w:rPr>
          <w:rFonts w:ascii="Century Gothic" w:hAnsi="Century Gothic"/>
          <w:snapToGrid w:val="0"/>
          <w:sz w:val="24"/>
          <w:szCs w:val="24"/>
        </w:rPr>
        <w:t xml:space="preserve"> de 2017,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991/2024 (que regulamenta o SRP na modalidade pregão), e das demais normas legais aplicáveis, em face da classificação da proposta apresentada no PREGÃO PRESENCIAL PARA REGISTRO DE PREÇOS Nº 016/2017, por deliberação do Pregoeiro do município, resolve registrar os preços para a </w:t>
      </w:r>
      <w:r w:rsidRPr="003F522C">
        <w:rPr>
          <w:rFonts w:ascii="Century Gothic" w:hAnsi="Century Gothic" w:cs="Arial Narrow"/>
          <w:b/>
          <w:bCs/>
          <w:sz w:val="24"/>
          <w:szCs w:val="24"/>
        </w:rPr>
        <w:t xml:space="preserve">Contratação de Empresa para Fornecimento de </w:t>
      </w:r>
      <w:proofErr w:type="spellStart"/>
      <w:r w:rsidRPr="003F522C">
        <w:rPr>
          <w:rFonts w:ascii="Century Gothic" w:hAnsi="Century Gothic" w:cs="Arial Narrow"/>
          <w:b/>
          <w:bCs/>
          <w:sz w:val="24"/>
          <w:szCs w:val="24"/>
        </w:rPr>
        <w:t>EPI’s</w:t>
      </w:r>
      <w:proofErr w:type="spellEnd"/>
      <w:r w:rsidRPr="003F522C">
        <w:rPr>
          <w:rFonts w:ascii="Century Gothic" w:hAnsi="Century Gothic" w:cs="Arial Narrow"/>
          <w:b/>
          <w:bCs/>
          <w:sz w:val="24"/>
          <w:szCs w:val="24"/>
        </w:rPr>
        <w:t>(EQUIPAMENTO DE PROTEÇÃO INDIVIDUAL), para os Servidores da Prefeitura Municipal de Conceição dos Ouros (MG)</w:t>
      </w:r>
      <w:r w:rsidRPr="00882B71">
        <w:rPr>
          <w:rFonts w:ascii="Century Gothic" w:hAnsi="Century Gothic"/>
          <w:snapToGrid w:val="0"/>
          <w:sz w:val="24"/>
          <w:szCs w:val="24"/>
        </w:rPr>
        <w:t xml:space="preserve">, tendo sido os referidos Preços oferecidos pela empresa </w:t>
      </w:r>
      <w:r w:rsidR="00357AB9">
        <w:rPr>
          <w:rFonts w:ascii="Century Gothic" w:hAnsi="Century Gothic"/>
          <w:snapToGrid w:val="0"/>
          <w:sz w:val="24"/>
          <w:szCs w:val="24"/>
        </w:rPr>
        <w:t>JOAO FABIO BORGES - ME estabelecida à Rua Bueno de Paiva, n.º 122</w:t>
      </w:r>
      <w:r w:rsidRPr="00882B71">
        <w:rPr>
          <w:rFonts w:ascii="Century Gothic" w:hAnsi="Century Gothic"/>
          <w:snapToGrid w:val="0"/>
          <w:sz w:val="24"/>
          <w:szCs w:val="24"/>
        </w:rPr>
        <w:t>, bairro</w:t>
      </w:r>
      <w:r w:rsidR="00357AB9">
        <w:rPr>
          <w:rFonts w:ascii="Century Gothic" w:hAnsi="Century Gothic"/>
          <w:snapToGrid w:val="0"/>
          <w:sz w:val="24"/>
          <w:szCs w:val="24"/>
        </w:rPr>
        <w:t xml:space="preserve"> Centro </w:t>
      </w:r>
      <w:r w:rsidRPr="00882B71">
        <w:rPr>
          <w:rFonts w:ascii="Century Gothic" w:hAnsi="Century Gothic"/>
          <w:snapToGrid w:val="0"/>
          <w:sz w:val="24"/>
          <w:szCs w:val="24"/>
        </w:rPr>
        <w:t xml:space="preserve">,  na cidade de </w:t>
      </w:r>
      <w:r w:rsidR="00357AB9">
        <w:rPr>
          <w:rFonts w:ascii="Century Gothic" w:hAnsi="Century Gothic"/>
          <w:snapToGrid w:val="0"/>
          <w:sz w:val="24"/>
          <w:szCs w:val="24"/>
        </w:rPr>
        <w:t>Conceição dos Ouros (MG)</w:t>
      </w:r>
      <w:r w:rsidRPr="00882B71">
        <w:rPr>
          <w:rFonts w:ascii="Century Gothic" w:hAnsi="Century Gothic"/>
          <w:snapToGrid w:val="0"/>
          <w:sz w:val="24"/>
          <w:szCs w:val="24"/>
        </w:rPr>
        <w:t>, inscrita no CGC sob o n.º</w:t>
      </w:r>
      <w:r w:rsidR="00357AB9">
        <w:rPr>
          <w:rFonts w:ascii="Century Gothic" w:hAnsi="Century Gothic"/>
          <w:snapToGrid w:val="0"/>
          <w:sz w:val="24"/>
          <w:szCs w:val="24"/>
        </w:rPr>
        <w:t xml:space="preserve"> 71.247.936/0001-60</w:t>
      </w:r>
      <w:r w:rsidRPr="00882B71">
        <w:rPr>
          <w:rFonts w:ascii="Century Gothic" w:hAnsi="Century Gothic"/>
          <w:snapToGrid w:val="0"/>
          <w:sz w:val="24"/>
          <w:szCs w:val="24"/>
        </w:rPr>
        <w:t>, representada neste ato, pelo Sr.</w:t>
      </w:r>
      <w:r w:rsidR="00357AB9">
        <w:rPr>
          <w:rFonts w:ascii="Century Gothic" w:hAnsi="Century Gothic"/>
          <w:snapToGrid w:val="0"/>
          <w:sz w:val="24"/>
          <w:szCs w:val="24"/>
        </w:rPr>
        <w:t xml:space="preserve"> </w:t>
      </w:r>
      <w:r w:rsidR="004033D9">
        <w:rPr>
          <w:rFonts w:ascii="Century Gothic" w:hAnsi="Century Gothic"/>
          <w:snapToGrid w:val="0"/>
          <w:sz w:val="24"/>
          <w:szCs w:val="24"/>
        </w:rPr>
        <w:t>João Fábio Borges</w:t>
      </w:r>
      <w:r w:rsidRPr="00882B71">
        <w:rPr>
          <w:rFonts w:ascii="Century Gothic" w:hAnsi="Century Gothic"/>
          <w:snapToGrid w:val="0"/>
          <w:sz w:val="24"/>
          <w:szCs w:val="24"/>
        </w:rPr>
        <w:t xml:space="preserve">, portador de R.G. n.º </w:t>
      </w:r>
      <w:r w:rsidR="004033D9">
        <w:rPr>
          <w:rFonts w:ascii="Century Gothic" w:hAnsi="Century Gothic"/>
          <w:snapToGrid w:val="0"/>
          <w:sz w:val="24"/>
          <w:szCs w:val="24"/>
        </w:rPr>
        <w:t>Mg- 7.398.458</w:t>
      </w:r>
      <w:r w:rsidRPr="00882B71">
        <w:rPr>
          <w:rFonts w:ascii="Century Gothic" w:hAnsi="Century Gothic"/>
          <w:snapToGrid w:val="0"/>
          <w:sz w:val="24"/>
          <w:szCs w:val="24"/>
        </w:rPr>
        <w:t xml:space="preserve"> e CPF n.º </w:t>
      </w:r>
      <w:r w:rsidR="004033D9">
        <w:rPr>
          <w:rFonts w:ascii="Century Gothic" w:hAnsi="Century Gothic"/>
          <w:snapToGrid w:val="0"/>
          <w:sz w:val="24"/>
          <w:szCs w:val="24"/>
        </w:rPr>
        <w:t>752140246-49</w:t>
      </w:r>
      <w:r w:rsidRPr="00882B71">
        <w:rPr>
          <w:rFonts w:ascii="Century Gothic" w:hAnsi="Century Gothic"/>
          <w:snapToGrid w:val="0"/>
          <w:sz w:val="24"/>
          <w:szCs w:val="24"/>
        </w:rPr>
        <w:t xml:space="preserve"> e cuja proposta foi classificada em primeiro lugar, observadas as condições enunciadas nas Cláusulas que se seguem.</w:t>
      </w:r>
    </w:p>
    <w:p w:rsidR="0015775A" w:rsidRPr="00882B71" w:rsidRDefault="0015775A" w:rsidP="0015775A">
      <w:pPr>
        <w:tabs>
          <w:tab w:val="right" w:pos="9117"/>
        </w:tabs>
        <w:jc w:val="both"/>
        <w:rPr>
          <w:rFonts w:ascii="Century Gothic" w:hAnsi="Century Gothic"/>
          <w:snapToGrid w:val="0"/>
          <w:sz w:val="24"/>
          <w:szCs w:val="24"/>
        </w:rPr>
      </w:pPr>
    </w:p>
    <w:p w:rsidR="0015775A" w:rsidRPr="00B3472C" w:rsidRDefault="0015775A" w:rsidP="0015775A">
      <w:pPr>
        <w:jc w:val="both"/>
        <w:rPr>
          <w:rFonts w:ascii="Century Gothic" w:hAnsi="Century Gothic"/>
          <w:b/>
          <w:snapToGrid w:val="0"/>
          <w:sz w:val="24"/>
          <w:szCs w:val="24"/>
        </w:rPr>
      </w:pPr>
      <w:r w:rsidRPr="00B3472C">
        <w:rPr>
          <w:rFonts w:ascii="Century Gothic" w:hAnsi="Century Gothic"/>
          <w:b/>
          <w:snapToGrid w:val="0"/>
          <w:sz w:val="24"/>
          <w:szCs w:val="24"/>
        </w:rPr>
        <w:t>CLÁUSULA PRIMEIRA - DO OBJETO:</w:t>
      </w:r>
    </w:p>
    <w:p w:rsidR="0015775A" w:rsidRPr="00B3472C" w:rsidRDefault="0015775A" w:rsidP="0015775A">
      <w:pPr>
        <w:jc w:val="both"/>
        <w:rPr>
          <w:rFonts w:ascii="Century Gothic" w:hAnsi="Century Gothic"/>
          <w:b/>
          <w:snapToGrid w:val="0"/>
          <w:sz w:val="24"/>
          <w:szCs w:val="24"/>
        </w:rPr>
      </w:pPr>
    </w:p>
    <w:p w:rsidR="0015775A" w:rsidRDefault="0015775A" w:rsidP="0015775A">
      <w:pPr>
        <w:autoSpaceDE w:val="0"/>
        <w:autoSpaceDN w:val="0"/>
        <w:adjustRightInd w:val="0"/>
        <w:jc w:val="both"/>
        <w:rPr>
          <w:rFonts w:ascii="Century Gothic" w:hAnsi="Century Gothic" w:cs="Arial"/>
          <w:noProof/>
          <w:sz w:val="24"/>
          <w:szCs w:val="24"/>
        </w:rPr>
      </w:pPr>
      <w:r w:rsidRPr="00B3472C">
        <w:rPr>
          <w:rFonts w:ascii="Century Gothic" w:hAnsi="Century Gothic"/>
          <w:snapToGrid w:val="0"/>
          <w:sz w:val="24"/>
          <w:szCs w:val="24"/>
        </w:rPr>
        <w:t>Constitui objeto principal do presente instrumento, o Registro de Preços para</w:t>
      </w:r>
      <w:r w:rsidRPr="00B3472C">
        <w:rPr>
          <w:rFonts w:ascii="Century Gothic" w:hAnsi="Century Gothic"/>
          <w:b/>
          <w:sz w:val="28"/>
          <w:szCs w:val="28"/>
        </w:rPr>
        <w:t xml:space="preserve"> </w:t>
      </w:r>
      <w:r w:rsidRPr="003F522C">
        <w:rPr>
          <w:rFonts w:ascii="Century Gothic" w:hAnsi="Century Gothic" w:cs="Arial Narrow"/>
          <w:b/>
          <w:bCs/>
          <w:sz w:val="24"/>
          <w:szCs w:val="24"/>
        </w:rPr>
        <w:t xml:space="preserve">Contratação de Empresa para Fornecimento de </w:t>
      </w:r>
      <w:proofErr w:type="spellStart"/>
      <w:proofErr w:type="gramStart"/>
      <w:r w:rsidRPr="003F522C">
        <w:rPr>
          <w:rFonts w:ascii="Century Gothic" w:hAnsi="Century Gothic" w:cs="Arial Narrow"/>
          <w:b/>
          <w:bCs/>
          <w:sz w:val="24"/>
          <w:szCs w:val="24"/>
        </w:rPr>
        <w:t>EPI’s</w:t>
      </w:r>
      <w:proofErr w:type="spellEnd"/>
      <w:r w:rsidRPr="003F522C">
        <w:rPr>
          <w:rFonts w:ascii="Century Gothic" w:hAnsi="Century Gothic" w:cs="Arial Narrow"/>
          <w:b/>
          <w:bCs/>
          <w:sz w:val="24"/>
          <w:szCs w:val="24"/>
        </w:rPr>
        <w:t>(</w:t>
      </w:r>
      <w:proofErr w:type="gramEnd"/>
      <w:r w:rsidRPr="003F522C">
        <w:rPr>
          <w:rFonts w:ascii="Century Gothic" w:hAnsi="Century Gothic" w:cs="Arial Narrow"/>
          <w:b/>
          <w:bCs/>
          <w:sz w:val="24"/>
          <w:szCs w:val="24"/>
        </w:rPr>
        <w:t>EQUIPAMENTO DE PROTEÇÃO INDIVIDUAL), para os Servidores da Prefeitura Municipal de Conceição dos Ouros (MG).</w:t>
      </w:r>
      <w:r w:rsidRPr="00B3472C">
        <w:rPr>
          <w:rFonts w:ascii="Century Gothic" w:hAnsi="Century Gothic" w:cs="Arial"/>
          <w:noProof/>
          <w:sz w:val="24"/>
          <w:szCs w:val="24"/>
        </w:rPr>
        <w:t xml:space="preserve"> </w:t>
      </w:r>
    </w:p>
    <w:p w:rsidR="0015775A" w:rsidRDefault="0015775A" w:rsidP="0015775A">
      <w:pPr>
        <w:autoSpaceDE w:val="0"/>
        <w:autoSpaceDN w:val="0"/>
        <w:adjustRightInd w:val="0"/>
        <w:jc w:val="both"/>
        <w:rPr>
          <w:rFonts w:ascii="Century Gothic" w:hAnsi="Century Gothic" w:cs="Arial"/>
          <w:noProof/>
          <w:sz w:val="24"/>
          <w:szCs w:val="24"/>
        </w:rPr>
      </w:pPr>
    </w:p>
    <w:p w:rsidR="0015775A" w:rsidRPr="00B3472C" w:rsidRDefault="0015775A" w:rsidP="0015775A">
      <w:pPr>
        <w:autoSpaceDE w:val="0"/>
        <w:autoSpaceDN w:val="0"/>
        <w:adjustRightInd w:val="0"/>
        <w:jc w:val="both"/>
        <w:rPr>
          <w:rFonts w:ascii="Century Gothic" w:hAnsi="Century Gothic"/>
          <w:b/>
          <w:snapToGrid w:val="0"/>
          <w:sz w:val="24"/>
          <w:szCs w:val="24"/>
        </w:rPr>
      </w:pPr>
      <w:r w:rsidRPr="00B3472C">
        <w:rPr>
          <w:rFonts w:ascii="Century Gothic" w:hAnsi="Century Gothic"/>
          <w:b/>
          <w:snapToGrid w:val="0"/>
          <w:sz w:val="24"/>
          <w:szCs w:val="24"/>
        </w:rPr>
        <w:t>CLÁUSULA SEGUNDA - DA VALIDADE DO REGISTRO DE PREÇOS</w:t>
      </w:r>
    </w:p>
    <w:p w:rsidR="0015775A" w:rsidRPr="00B3472C" w:rsidRDefault="0015775A" w:rsidP="0015775A">
      <w:pPr>
        <w:tabs>
          <w:tab w:val="right" w:pos="6589"/>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presente Ata de Registro de Preços terá a validade de 12 (doze) meses a partir da sua assinatura.</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w:t>
      </w:r>
      <w:r w:rsidRPr="00B3472C">
        <w:rPr>
          <w:rFonts w:ascii="Century Gothic" w:hAnsi="Century Gothic"/>
          <w:b/>
          <w:snapToGrid w:val="0"/>
          <w:sz w:val="24"/>
          <w:szCs w:val="24"/>
        </w:rPr>
        <w:t>não será obrigado a realizar os serviços referidos ou adquirir os produtos</w:t>
      </w:r>
      <w:r w:rsidRPr="00B3472C">
        <w:rPr>
          <w:rFonts w:ascii="Century Gothic" w:hAnsi="Century Gothic"/>
          <w:snapToGrid w:val="0"/>
          <w:sz w:val="24"/>
          <w:szCs w:val="24"/>
        </w:rPr>
        <w:t xml:space="preserve"> nesta ata, sem que, desse fato, caiba recurso ou indenização de qualquer espécie às empresas registradas.</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5775A" w:rsidRPr="00B3472C" w:rsidRDefault="0015775A" w:rsidP="0015775A">
      <w:pPr>
        <w:jc w:val="both"/>
        <w:rPr>
          <w:rFonts w:ascii="Century Gothic" w:hAnsi="Century Gothic"/>
          <w:snapToGrid w:val="0"/>
          <w:sz w:val="24"/>
          <w:szCs w:val="24"/>
        </w:rPr>
      </w:pPr>
    </w:p>
    <w:p w:rsidR="0015775A" w:rsidRPr="00B3472C" w:rsidRDefault="0015775A" w:rsidP="0015775A">
      <w:pPr>
        <w:tabs>
          <w:tab w:val="right" w:pos="2401"/>
        </w:tabs>
        <w:jc w:val="both"/>
        <w:rPr>
          <w:rFonts w:ascii="Century Gothic" w:hAnsi="Century Gothic"/>
          <w:b/>
          <w:snapToGrid w:val="0"/>
          <w:sz w:val="24"/>
          <w:szCs w:val="24"/>
        </w:rPr>
      </w:pPr>
      <w:r w:rsidRPr="00B3472C">
        <w:rPr>
          <w:rFonts w:ascii="Century Gothic" w:hAnsi="Century Gothic"/>
          <w:b/>
          <w:snapToGrid w:val="0"/>
          <w:sz w:val="24"/>
          <w:szCs w:val="24"/>
        </w:rPr>
        <w:t xml:space="preserve"> CLÁUSULA TERCEIRA </w:t>
      </w:r>
      <w:r w:rsidRPr="00B3472C">
        <w:rPr>
          <w:rFonts w:ascii="Century Gothic" w:hAnsi="Century Gothic"/>
          <w:b/>
          <w:snapToGrid w:val="0"/>
          <w:sz w:val="24"/>
          <w:szCs w:val="24"/>
        </w:rPr>
        <w:noBreakHyphen/>
        <w:t xml:space="preserve"> DO PREÇO</w:t>
      </w:r>
    </w:p>
    <w:p w:rsidR="0015775A" w:rsidRPr="00B3472C" w:rsidRDefault="0015775A" w:rsidP="0015775A">
      <w:pPr>
        <w:tabs>
          <w:tab w:val="right" w:pos="2401"/>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I –</w:t>
      </w:r>
      <w:r w:rsidRPr="00B3472C">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016/2017</w:t>
      </w:r>
      <w:r w:rsidRPr="00B3472C">
        <w:rPr>
          <w:rFonts w:ascii="Century Gothic" w:hAnsi="Century Gothic"/>
          <w:snapToGrid w:val="0"/>
          <w:sz w:val="24"/>
          <w:szCs w:val="24"/>
        </w:rPr>
        <w:t>.</w:t>
      </w:r>
    </w:p>
    <w:p w:rsidR="0015775A" w:rsidRPr="00B3472C" w:rsidRDefault="0015775A" w:rsidP="0015775A">
      <w:pPr>
        <w:tabs>
          <w:tab w:val="right" w:pos="9122"/>
        </w:tabs>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fornecimento/execução decorrente desta Ata, serão observadas as disposições do Decreto nº 991/2024, </w:t>
      </w:r>
      <w:r w:rsidRPr="00B3472C">
        <w:rPr>
          <w:rFonts w:ascii="Century Gothic" w:hAnsi="Century Gothic"/>
          <w:sz w:val="24"/>
          <w:szCs w:val="24"/>
        </w:rPr>
        <w:t>que regulamenta o SRP na modalidade pregão</w:t>
      </w:r>
      <w:r w:rsidRPr="00B3472C">
        <w:rPr>
          <w:rFonts w:ascii="Century Gothic" w:hAnsi="Century Gothic"/>
          <w:snapToGrid w:val="0"/>
          <w:sz w:val="24"/>
          <w:szCs w:val="24"/>
        </w:rPr>
        <w:t xml:space="preserve">, assim </w:t>
      </w:r>
      <w:r w:rsidRPr="00B3472C">
        <w:rPr>
          <w:rFonts w:ascii="Century Gothic" w:hAnsi="Century Gothic"/>
          <w:snapToGrid w:val="0"/>
          <w:sz w:val="24"/>
          <w:szCs w:val="24"/>
        </w:rPr>
        <w:lastRenderedPageBreak/>
        <w:t xml:space="preserve">como as cláusulas e condições constantes do Edital de Pregão Presencial Para Registro de Preços nº </w:t>
      </w:r>
      <w:r>
        <w:rPr>
          <w:rFonts w:ascii="Century Gothic" w:hAnsi="Century Gothic"/>
          <w:snapToGrid w:val="0"/>
          <w:sz w:val="24"/>
          <w:szCs w:val="24"/>
        </w:rPr>
        <w:t>016/2017</w:t>
      </w:r>
      <w:r w:rsidRPr="00B3472C">
        <w:rPr>
          <w:rFonts w:ascii="Century Gothic" w:hAnsi="Century Gothic"/>
          <w:snapToGrid w:val="0"/>
          <w:sz w:val="24"/>
          <w:szCs w:val="24"/>
        </w:rPr>
        <w:t xml:space="preserve"> que a precedeu e integra o presente instrumento de compromisso independentemente de transcrição.</w:t>
      </w:r>
    </w:p>
    <w:p w:rsidR="0015775A" w:rsidRPr="00B3472C" w:rsidRDefault="0015775A" w:rsidP="0015775A">
      <w:pPr>
        <w:tabs>
          <w:tab w:val="right" w:pos="9106"/>
        </w:tabs>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fornecimento/execução, o preço unitário a ser pago será o constante das propostas apresentadas no Pregão Presencial Para Registro de Preços de nº </w:t>
      </w:r>
      <w:r>
        <w:rPr>
          <w:rFonts w:ascii="Century Gothic" w:hAnsi="Century Gothic"/>
          <w:snapToGrid w:val="0"/>
          <w:sz w:val="24"/>
          <w:szCs w:val="24"/>
        </w:rPr>
        <w:t>016/2017</w:t>
      </w:r>
      <w:r w:rsidRPr="00B3472C">
        <w:rPr>
          <w:rFonts w:ascii="Century Gothic" w:hAnsi="Century Gothic"/>
          <w:snapToGrid w:val="0"/>
          <w:sz w:val="24"/>
          <w:szCs w:val="24"/>
        </w:rPr>
        <w:t xml:space="preserve"> pelas empresas detentoras da Presente ATA, as quais também a integram.</w:t>
      </w:r>
    </w:p>
    <w:p w:rsidR="0015775A" w:rsidRPr="00B3472C" w:rsidRDefault="0015775A" w:rsidP="0015775A">
      <w:pPr>
        <w:tabs>
          <w:tab w:val="right" w:pos="9106"/>
        </w:tabs>
        <w:jc w:val="both"/>
        <w:rPr>
          <w:rFonts w:ascii="Century Gothic" w:hAnsi="Century Gothic"/>
          <w:snapToGrid w:val="0"/>
          <w:sz w:val="24"/>
          <w:szCs w:val="24"/>
        </w:rPr>
      </w:pPr>
    </w:p>
    <w:p w:rsidR="0015775A" w:rsidRPr="00B3472C" w:rsidRDefault="0015775A" w:rsidP="0015775A">
      <w:pPr>
        <w:tabs>
          <w:tab w:val="left" w:pos="50"/>
          <w:tab w:val="left" w:leader="dot" w:pos="5971"/>
          <w:tab w:val="right" w:pos="9106"/>
        </w:tabs>
        <w:jc w:val="both"/>
        <w:rPr>
          <w:rFonts w:ascii="Century Gothic" w:hAnsi="Century Gothic"/>
          <w:b/>
          <w:snapToGrid w:val="0"/>
          <w:sz w:val="24"/>
          <w:szCs w:val="24"/>
        </w:rPr>
      </w:pPr>
      <w:r w:rsidRPr="00B3472C">
        <w:rPr>
          <w:rFonts w:ascii="Century Gothic" w:hAnsi="Century Gothic"/>
          <w:snapToGrid w:val="0"/>
          <w:sz w:val="24"/>
          <w:szCs w:val="24"/>
        </w:rPr>
        <w:t xml:space="preserve"> </w:t>
      </w:r>
      <w:r w:rsidRPr="00B3472C">
        <w:rPr>
          <w:rFonts w:ascii="Century Gothic" w:hAnsi="Century Gothic"/>
          <w:b/>
          <w:snapToGrid w:val="0"/>
          <w:sz w:val="24"/>
          <w:szCs w:val="24"/>
        </w:rPr>
        <w:t>CLÁUSULA QUARTA - DO LOCAL E PRAZO DE ENTREGA</w:t>
      </w:r>
    </w:p>
    <w:p w:rsidR="0015775A" w:rsidRPr="00B3472C" w:rsidRDefault="0015775A" w:rsidP="0015775A">
      <w:pPr>
        <w:tabs>
          <w:tab w:val="left" w:pos="50"/>
          <w:tab w:val="left" w:leader="dot" w:pos="5971"/>
          <w:tab w:val="right" w:pos="6021"/>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 local da entrega, em cada fornecimento, será em locais pré-determinados pela administração.</w:t>
      </w:r>
    </w:p>
    <w:p w:rsidR="0015775A" w:rsidRPr="00B3472C" w:rsidRDefault="0015775A" w:rsidP="0015775A">
      <w:pPr>
        <w:tabs>
          <w:tab w:val="right" w:pos="5427"/>
        </w:tabs>
        <w:jc w:val="both"/>
        <w:rPr>
          <w:rFonts w:ascii="Century Gothic" w:hAnsi="Century Gothic"/>
          <w:i/>
          <w:snapToGrid w:val="0"/>
          <w:sz w:val="24"/>
          <w:szCs w:val="24"/>
        </w:rPr>
      </w:pPr>
    </w:p>
    <w:p w:rsidR="0015775A" w:rsidRPr="00B3472C" w:rsidRDefault="0015775A" w:rsidP="0015775A">
      <w:pPr>
        <w:tabs>
          <w:tab w:val="right" w:pos="3229"/>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QUINTA </w:t>
      </w:r>
      <w:r w:rsidRPr="00B3472C">
        <w:rPr>
          <w:rFonts w:ascii="Century Gothic" w:hAnsi="Century Gothic"/>
          <w:b/>
          <w:snapToGrid w:val="0"/>
          <w:sz w:val="24"/>
          <w:szCs w:val="24"/>
        </w:rPr>
        <w:noBreakHyphen/>
        <w:t xml:space="preserve"> DO PAGAMENTO</w:t>
      </w:r>
    </w:p>
    <w:p w:rsidR="0015775A" w:rsidRPr="00B3472C" w:rsidRDefault="0015775A" w:rsidP="0015775A">
      <w:pPr>
        <w:tabs>
          <w:tab w:val="right" w:pos="254"/>
        </w:tabs>
        <w:jc w:val="both"/>
        <w:rPr>
          <w:rFonts w:ascii="Century Gothic" w:hAnsi="Century Gothic"/>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I –</w:t>
      </w:r>
      <w:r w:rsidRPr="00B3472C">
        <w:rPr>
          <w:rFonts w:ascii="Century Gothic" w:hAnsi="Century Gothic"/>
          <w:snapToGrid w:val="0"/>
          <w:sz w:val="24"/>
          <w:szCs w:val="24"/>
        </w:rPr>
        <w:t xml:space="preserve"> </w:t>
      </w:r>
      <w:r w:rsidRPr="00B3472C">
        <w:rPr>
          <w:rFonts w:ascii="Century Gothic" w:hAnsi="Century Gothic"/>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3472C">
        <w:rPr>
          <w:rFonts w:ascii="Century Gothic" w:hAnsi="Century Gothic"/>
          <w:snapToGrid w:val="0"/>
          <w:sz w:val="24"/>
          <w:szCs w:val="24"/>
        </w:rPr>
        <w:t>.</w:t>
      </w:r>
    </w:p>
    <w:p w:rsidR="0015775A" w:rsidRPr="00B3472C" w:rsidRDefault="0015775A" w:rsidP="0015775A">
      <w:pPr>
        <w:tabs>
          <w:tab w:val="right" w:pos="4374"/>
        </w:tabs>
        <w:jc w:val="both"/>
        <w:rPr>
          <w:rFonts w:ascii="Century Gothic" w:hAnsi="Century Gothic"/>
          <w:snapToGrid w:val="0"/>
          <w:sz w:val="24"/>
          <w:szCs w:val="24"/>
        </w:rPr>
      </w:pPr>
    </w:p>
    <w:p w:rsidR="0015775A" w:rsidRPr="00B3472C" w:rsidRDefault="0015775A" w:rsidP="0015775A">
      <w:pPr>
        <w:tabs>
          <w:tab w:val="right" w:pos="6375"/>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SEXTA </w:t>
      </w:r>
      <w:r w:rsidRPr="00B3472C">
        <w:rPr>
          <w:rFonts w:ascii="Century Gothic" w:hAnsi="Century Gothic"/>
          <w:b/>
          <w:snapToGrid w:val="0"/>
          <w:sz w:val="24"/>
          <w:szCs w:val="24"/>
        </w:rPr>
        <w:noBreakHyphen/>
        <w:t xml:space="preserve"> DAS CONDIÇÕES DE FORNECIMENTO E EXECUÇÃO</w:t>
      </w:r>
    </w:p>
    <w:p w:rsidR="0015775A" w:rsidRPr="00B3472C" w:rsidRDefault="0015775A" w:rsidP="0015775A">
      <w:pPr>
        <w:tabs>
          <w:tab w:val="right" w:pos="6375"/>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IV </w:t>
      </w:r>
      <w:r w:rsidRPr="00B3472C">
        <w:rPr>
          <w:rFonts w:ascii="Century Gothic" w:hAnsi="Century Gothic"/>
          <w:b/>
          <w:snapToGrid w:val="0"/>
          <w:sz w:val="24"/>
          <w:szCs w:val="24"/>
        </w:rPr>
        <w:noBreakHyphen/>
        <w:t xml:space="preserve"> </w:t>
      </w:r>
      <w:r w:rsidRPr="00B3472C">
        <w:rPr>
          <w:rFonts w:ascii="Century Gothic" w:hAnsi="Century Gothic"/>
          <w:snapToGrid w:val="0"/>
          <w:sz w:val="24"/>
          <w:szCs w:val="24"/>
        </w:rPr>
        <w:t>Os produtos deverão ser entregues acompanhados das respectivas notas</w:t>
      </w:r>
      <w:r w:rsidRPr="00B3472C">
        <w:rPr>
          <w:rFonts w:ascii="Century Gothic" w:hAnsi="Century Gothic"/>
          <w:snapToGrid w:val="0"/>
          <w:sz w:val="24"/>
          <w:szCs w:val="24"/>
        </w:rPr>
        <w:noBreakHyphen/>
        <w:t>fiscais.</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V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15775A" w:rsidRPr="00B3472C" w:rsidRDefault="0015775A" w:rsidP="0015775A">
      <w:pPr>
        <w:tabs>
          <w:tab w:val="left" w:pos="92"/>
          <w:tab w:val="right" w:pos="4024"/>
        </w:tabs>
        <w:jc w:val="both"/>
        <w:rPr>
          <w:rFonts w:ascii="Century Gothic" w:hAnsi="Century Gothic"/>
          <w:b/>
          <w:snapToGrid w:val="0"/>
          <w:sz w:val="24"/>
          <w:szCs w:val="24"/>
        </w:rPr>
      </w:pPr>
    </w:p>
    <w:p w:rsidR="00D638DF" w:rsidRDefault="00D638DF" w:rsidP="0015775A">
      <w:pPr>
        <w:tabs>
          <w:tab w:val="left" w:pos="92"/>
          <w:tab w:val="right" w:pos="4024"/>
        </w:tabs>
        <w:jc w:val="both"/>
        <w:rPr>
          <w:rFonts w:ascii="Century Gothic" w:hAnsi="Century Gothic"/>
          <w:b/>
          <w:snapToGrid w:val="0"/>
          <w:sz w:val="24"/>
          <w:szCs w:val="24"/>
        </w:rPr>
      </w:pPr>
    </w:p>
    <w:p w:rsidR="00D638DF" w:rsidRDefault="00D638DF" w:rsidP="0015775A">
      <w:pPr>
        <w:tabs>
          <w:tab w:val="left" w:pos="92"/>
          <w:tab w:val="right" w:pos="4024"/>
        </w:tabs>
        <w:jc w:val="both"/>
        <w:rPr>
          <w:rFonts w:ascii="Century Gothic" w:hAnsi="Century Gothic"/>
          <w:b/>
          <w:snapToGrid w:val="0"/>
          <w:sz w:val="24"/>
          <w:szCs w:val="24"/>
        </w:rPr>
      </w:pPr>
    </w:p>
    <w:p w:rsidR="00D638DF" w:rsidRDefault="00D638DF" w:rsidP="0015775A">
      <w:pPr>
        <w:tabs>
          <w:tab w:val="left" w:pos="92"/>
          <w:tab w:val="right" w:pos="4024"/>
        </w:tabs>
        <w:jc w:val="both"/>
        <w:rPr>
          <w:rFonts w:ascii="Century Gothic" w:hAnsi="Century Gothic"/>
          <w:b/>
          <w:snapToGrid w:val="0"/>
          <w:sz w:val="24"/>
          <w:szCs w:val="24"/>
        </w:rPr>
      </w:pPr>
    </w:p>
    <w:p w:rsidR="00D638DF" w:rsidRDefault="00D638DF" w:rsidP="0015775A">
      <w:pPr>
        <w:tabs>
          <w:tab w:val="left" w:pos="92"/>
          <w:tab w:val="right" w:pos="4024"/>
        </w:tabs>
        <w:jc w:val="both"/>
        <w:rPr>
          <w:rFonts w:ascii="Century Gothic" w:hAnsi="Century Gothic"/>
          <w:b/>
          <w:snapToGrid w:val="0"/>
          <w:sz w:val="24"/>
          <w:szCs w:val="24"/>
        </w:rPr>
      </w:pPr>
    </w:p>
    <w:p w:rsidR="00D638DF" w:rsidRDefault="00D638DF" w:rsidP="0015775A">
      <w:pPr>
        <w:tabs>
          <w:tab w:val="left" w:pos="92"/>
          <w:tab w:val="right" w:pos="4024"/>
        </w:tabs>
        <w:jc w:val="both"/>
        <w:rPr>
          <w:rFonts w:ascii="Century Gothic" w:hAnsi="Century Gothic"/>
          <w:b/>
          <w:snapToGrid w:val="0"/>
          <w:sz w:val="24"/>
          <w:szCs w:val="24"/>
        </w:rPr>
      </w:pPr>
    </w:p>
    <w:p w:rsidR="0015775A" w:rsidRPr="00B3472C" w:rsidRDefault="0015775A" w:rsidP="0015775A">
      <w:pPr>
        <w:tabs>
          <w:tab w:val="left" w:pos="92"/>
          <w:tab w:val="right" w:pos="4024"/>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SÉTIMA </w:t>
      </w:r>
      <w:r w:rsidRPr="00B3472C">
        <w:rPr>
          <w:rFonts w:ascii="Century Gothic" w:hAnsi="Century Gothic"/>
          <w:b/>
          <w:snapToGrid w:val="0"/>
          <w:sz w:val="24"/>
          <w:szCs w:val="24"/>
        </w:rPr>
        <w:noBreakHyphen/>
        <w:t xml:space="preserve"> DAS PENALIDADES</w:t>
      </w:r>
    </w:p>
    <w:p w:rsidR="0015775A" w:rsidRPr="00B3472C" w:rsidRDefault="0015775A" w:rsidP="0015775A">
      <w:pPr>
        <w:tabs>
          <w:tab w:val="left" w:pos="92"/>
          <w:tab w:val="right" w:pos="4024"/>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w:t>
      </w:r>
      <w:r w:rsidRPr="00B3472C">
        <w:rPr>
          <w:rFonts w:ascii="Century Gothic" w:hAnsi="Century Gothic"/>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15775A" w:rsidRPr="00B3472C" w:rsidRDefault="0015775A" w:rsidP="0015775A">
      <w:pPr>
        <w:jc w:val="both"/>
        <w:rPr>
          <w:rFonts w:ascii="Century Gothic" w:hAnsi="Century Gothic"/>
          <w:sz w:val="24"/>
          <w:szCs w:val="24"/>
        </w:rPr>
      </w:pPr>
      <w:r w:rsidRPr="00B3472C">
        <w:rPr>
          <w:rFonts w:ascii="Century Gothic" w:hAnsi="Century Gothic"/>
          <w:b/>
          <w:sz w:val="24"/>
          <w:szCs w:val="24"/>
        </w:rPr>
        <w:t>II</w:t>
      </w:r>
      <w:r w:rsidRPr="00B3472C">
        <w:rPr>
          <w:rFonts w:ascii="Century Gothic" w:hAnsi="Century Gothic"/>
          <w:sz w:val="24"/>
          <w:szCs w:val="24"/>
        </w:rPr>
        <w:t xml:space="preserve"> - 10% (dez por cento) sobre o valor do objeto, não executado, no caso de atraso superior a 30 (trinta) dias, com o </w:t>
      </w:r>
      <w:r w:rsidR="00D638DF" w:rsidRPr="00B3472C">
        <w:rPr>
          <w:rFonts w:ascii="Century Gothic" w:hAnsi="Century Gothic"/>
          <w:sz w:val="24"/>
          <w:szCs w:val="24"/>
        </w:rPr>
        <w:t>consequente</w:t>
      </w:r>
      <w:r w:rsidRPr="00B3472C">
        <w:rPr>
          <w:rFonts w:ascii="Century Gothic" w:hAnsi="Century Gothic"/>
          <w:sz w:val="24"/>
          <w:szCs w:val="24"/>
        </w:rPr>
        <w:t xml:space="preserve"> cancelamento da nota de empenho, Ata de Registro de Preços, contrato ou documento correspondente.</w:t>
      </w:r>
    </w:p>
    <w:p w:rsidR="0015775A" w:rsidRPr="00B3472C" w:rsidRDefault="0015775A" w:rsidP="0015775A">
      <w:pPr>
        <w:jc w:val="both"/>
        <w:rPr>
          <w:rFonts w:ascii="Century Gothic" w:hAnsi="Century Gothic"/>
          <w:sz w:val="24"/>
          <w:szCs w:val="24"/>
        </w:rPr>
      </w:pPr>
      <w:r w:rsidRPr="00B3472C">
        <w:rPr>
          <w:rFonts w:ascii="Century Gothic" w:hAnsi="Century Gothic"/>
          <w:b/>
          <w:sz w:val="24"/>
          <w:szCs w:val="24"/>
        </w:rPr>
        <w:t>III</w:t>
      </w:r>
      <w:r w:rsidRPr="00B3472C">
        <w:rPr>
          <w:rFonts w:ascii="Century Gothic" w:hAnsi="Century Gothic"/>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15775A" w:rsidRPr="00B3472C" w:rsidRDefault="0015775A" w:rsidP="0015775A">
      <w:pPr>
        <w:jc w:val="both"/>
        <w:rPr>
          <w:rFonts w:ascii="Century Gothic" w:hAnsi="Century Gothic"/>
          <w:sz w:val="24"/>
          <w:szCs w:val="24"/>
        </w:rPr>
      </w:pPr>
      <w:r w:rsidRPr="00B3472C">
        <w:rPr>
          <w:rFonts w:ascii="Century Gothic" w:hAnsi="Century Gothic"/>
          <w:b/>
          <w:sz w:val="24"/>
          <w:szCs w:val="24"/>
        </w:rPr>
        <w:t>IV -</w:t>
      </w:r>
      <w:r w:rsidRPr="00B3472C">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15775A" w:rsidRPr="00B3472C" w:rsidRDefault="0015775A" w:rsidP="0015775A">
      <w:pPr>
        <w:jc w:val="both"/>
        <w:rPr>
          <w:rFonts w:ascii="Century Gothic" w:hAnsi="Century Gothic"/>
          <w:sz w:val="24"/>
          <w:szCs w:val="24"/>
        </w:rPr>
      </w:pPr>
      <w:r w:rsidRPr="00B3472C">
        <w:rPr>
          <w:rFonts w:ascii="Century Gothic" w:hAnsi="Century Gothic"/>
          <w:b/>
          <w:sz w:val="24"/>
          <w:szCs w:val="24"/>
        </w:rPr>
        <w:t xml:space="preserve">V </w:t>
      </w:r>
      <w:r w:rsidRPr="00B3472C">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5775A" w:rsidRPr="00B3472C" w:rsidRDefault="0015775A" w:rsidP="0015775A">
      <w:pPr>
        <w:jc w:val="both"/>
        <w:rPr>
          <w:rFonts w:ascii="Century Gothic" w:hAnsi="Century Gothic"/>
          <w:sz w:val="24"/>
          <w:szCs w:val="24"/>
        </w:rPr>
      </w:pPr>
      <w:r w:rsidRPr="00B3472C">
        <w:rPr>
          <w:rFonts w:ascii="Century Gothic" w:hAnsi="Century Gothic"/>
          <w:b/>
          <w:sz w:val="24"/>
          <w:szCs w:val="24"/>
        </w:rPr>
        <w:t>VI</w:t>
      </w:r>
      <w:r w:rsidRPr="00B3472C">
        <w:rPr>
          <w:rFonts w:ascii="Century Gothic" w:hAnsi="Century Gothic"/>
          <w:sz w:val="24"/>
          <w:szCs w:val="24"/>
        </w:rPr>
        <w:t xml:space="preserve"> - Será propiciada Ampla Defesa à CONTRATADA, antes da imposição das penalidades elencadas nos itens precedentes.</w:t>
      </w:r>
    </w:p>
    <w:p w:rsidR="0015775A" w:rsidRPr="00B3472C" w:rsidRDefault="0015775A" w:rsidP="0015775A">
      <w:pPr>
        <w:jc w:val="both"/>
        <w:rPr>
          <w:rFonts w:ascii="Century Gothic" w:hAnsi="Century Gothic"/>
          <w:sz w:val="24"/>
          <w:szCs w:val="24"/>
        </w:rPr>
      </w:pPr>
    </w:p>
    <w:p w:rsidR="0015775A" w:rsidRPr="00B3472C" w:rsidRDefault="0015775A" w:rsidP="0015775A">
      <w:pPr>
        <w:tabs>
          <w:tab w:val="right" w:pos="6019"/>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OITAVA </w:t>
      </w:r>
      <w:r w:rsidRPr="00B3472C">
        <w:rPr>
          <w:rFonts w:ascii="Century Gothic" w:hAnsi="Century Gothic"/>
          <w:b/>
          <w:snapToGrid w:val="0"/>
          <w:sz w:val="24"/>
          <w:szCs w:val="24"/>
        </w:rPr>
        <w:noBreakHyphen/>
        <w:t xml:space="preserve"> DO REEQUILÍBRIO ECONÔMICO-FINANCEIRO</w:t>
      </w:r>
    </w:p>
    <w:p w:rsidR="0015775A" w:rsidRPr="00B3472C" w:rsidRDefault="0015775A" w:rsidP="0015775A">
      <w:pPr>
        <w:tabs>
          <w:tab w:val="right" w:pos="6019"/>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w:t>
      </w:r>
      <w:r w:rsidRPr="00B3472C">
        <w:rPr>
          <w:rFonts w:ascii="Century Gothic" w:hAnsi="Century Gothic"/>
          <w:sz w:val="24"/>
          <w:szCs w:val="24"/>
        </w:rPr>
        <w:t>O valor pactuado poderá ser revisto mediante solicitação da contratada com vistas a manutenção do equilíbrio econômico-financeiro do contrato, na forma do art. 65, II “d” da Lei n.º 8.666/93.</w:t>
      </w:r>
    </w:p>
    <w:p w:rsidR="0015775A" w:rsidRPr="00B3472C" w:rsidRDefault="0015775A" w:rsidP="0015775A">
      <w:pPr>
        <w:jc w:val="both"/>
        <w:rPr>
          <w:rFonts w:ascii="Century Gothic" w:hAnsi="Century Gothic"/>
          <w:sz w:val="24"/>
          <w:szCs w:val="24"/>
        </w:rPr>
      </w:pPr>
      <w:r w:rsidRPr="00B3472C">
        <w:rPr>
          <w:rFonts w:ascii="Century Gothic" w:hAnsi="Century Gothic"/>
          <w:sz w:val="24"/>
          <w:szCs w:val="24"/>
        </w:rPr>
        <w:t xml:space="preserve"> </w:t>
      </w:r>
      <w:r w:rsidRPr="00B3472C">
        <w:rPr>
          <w:rFonts w:ascii="Century Gothic" w:hAnsi="Century Gothic"/>
          <w:b/>
          <w:bCs/>
          <w:sz w:val="24"/>
          <w:szCs w:val="24"/>
        </w:rPr>
        <w:t>II</w:t>
      </w:r>
      <w:r w:rsidRPr="00B3472C">
        <w:rPr>
          <w:rFonts w:ascii="Century Gothic" w:hAnsi="Century Gothic"/>
          <w:sz w:val="24"/>
          <w:szCs w:val="24"/>
        </w:rPr>
        <w:t xml:space="preserve"> – As eventuais solicitações deverão fazer-se acompanhar de comprovação da superveniência do fato imprevisível ou previsível, porém de </w:t>
      </w:r>
      <w:proofErr w:type="spellStart"/>
      <w:r w:rsidRPr="00B3472C">
        <w:rPr>
          <w:rFonts w:ascii="Century Gothic" w:hAnsi="Century Gothic"/>
          <w:sz w:val="24"/>
          <w:szCs w:val="24"/>
        </w:rPr>
        <w:t>conseqüências</w:t>
      </w:r>
      <w:proofErr w:type="spellEnd"/>
      <w:r w:rsidRPr="00B3472C">
        <w:rPr>
          <w:rFonts w:ascii="Century Gothic" w:hAnsi="Century Gothic"/>
          <w:sz w:val="24"/>
          <w:szCs w:val="24"/>
        </w:rPr>
        <w:t xml:space="preserve"> incalculáveis, bem como de demonstração analítica de seu impacto nos custos do contrato.</w:t>
      </w:r>
    </w:p>
    <w:p w:rsidR="0015775A" w:rsidRPr="00B3472C" w:rsidRDefault="0015775A" w:rsidP="0015775A">
      <w:pPr>
        <w:jc w:val="both"/>
        <w:rPr>
          <w:rFonts w:ascii="Century Gothic" w:hAnsi="Century Gothic"/>
          <w:sz w:val="24"/>
          <w:szCs w:val="24"/>
        </w:rPr>
      </w:pPr>
      <w:r w:rsidRPr="00B3472C">
        <w:rPr>
          <w:rFonts w:ascii="Century Gothic" w:hAnsi="Century Gothic"/>
          <w:b/>
          <w:bCs/>
          <w:sz w:val="24"/>
          <w:szCs w:val="24"/>
        </w:rPr>
        <w:t xml:space="preserve">III </w:t>
      </w:r>
      <w:r w:rsidRPr="00B3472C">
        <w:rPr>
          <w:rFonts w:ascii="Century Gothic" w:hAnsi="Century Gothic"/>
          <w:sz w:val="24"/>
          <w:szCs w:val="24"/>
        </w:rPr>
        <w:t>– Para fins de manutenção do equilíbrio econômico-financeiro, a comprovação do percentual se dará mediante a apresentação das notas fiscais de compra do produto, antes e depois da redução ou reajuste.</w:t>
      </w:r>
    </w:p>
    <w:p w:rsidR="0015775A" w:rsidRPr="00B3472C" w:rsidRDefault="0015775A" w:rsidP="0015775A">
      <w:pPr>
        <w:jc w:val="both"/>
        <w:rPr>
          <w:rFonts w:ascii="Century Gothic" w:hAnsi="Century Gothic"/>
          <w:snapToGrid w:val="0"/>
          <w:sz w:val="24"/>
          <w:szCs w:val="24"/>
        </w:rPr>
      </w:pPr>
    </w:p>
    <w:p w:rsidR="0015775A" w:rsidRPr="00B3472C" w:rsidRDefault="0015775A" w:rsidP="0015775A">
      <w:pPr>
        <w:jc w:val="both"/>
        <w:rPr>
          <w:rFonts w:ascii="Century Gothic" w:hAnsi="Century Gothic"/>
          <w:b/>
          <w:snapToGrid w:val="0"/>
          <w:sz w:val="24"/>
          <w:szCs w:val="24"/>
        </w:rPr>
      </w:pPr>
      <w:r w:rsidRPr="00B3472C">
        <w:rPr>
          <w:rFonts w:ascii="Century Gothic" w:hAnsi="Century Gothic"/>
          <w:b/>
          <w:snapToGrid w:val="0"/>
          <w:sz w:val="24"/>
          <w:szCs w:val="24"/>
        </w:rPr>
        <w:t>CLÁUSULA NONA – DOTAÇÃO ORÇAMENTÁRIA</w:t>
      </w:r>
    </w:p>
    <w:p w:rsidR="0015775A" w:rsidRPr="00B3472C" w:rsidRDefault="0015775A" w:rsidP="0015775A">
      <w:pPr>
        <w:jc w:val="both"/>
        <w:rPr>
          <w:rFonts w:ascii="Century Gothic" w:hAnsi="Century Gothic"/>
          <w:sz w:val="24"/>
          <w:szCs w:val="24"/>
        </w:rPr>
      </w:pPr>
    </w:p>
    <w:p w:rsidR="0015775A" w:rsidRPr="00B3472C" w:rsidRDefault="0015775A" w:rsidP="0015775A">
      <w:pPr>
        <w:pStyle w:val="Recuodecorpodetexto"/>
        <w:ind w:firstLine="0"/>
        <w:rPr>
          <w:rFonts w:ascii="Century Gothic" w:hAnsi="Century Gothic"/>
          <w:szCs w:val="24"/>
        </w:rPr>
      </w:pPr>
      <w:r w:rsidRPr="00B3472C">
        <w:rPr>
          <w:rFonts w:ascii="Century Gothic" w:hAnsi="Century Gothic"/>
          <w:b/>
          <w:szCs w:val="24"/>
        </w:rPr>
        <w:t xml:space="preserve"> I - </w:t>
      </w:r>
      <w:r w:rsidRPr="00B3472C">
        <w:rPr>
          <w:rFonts w:ascii="Century Gothic" w:hAnsi="Century Gothic"/>
          <w:szCs w:val="24"/>
        </w:rPr>
        <w:t>Os recursos necessários ao atendimento das despesas correrão à conta das seguintes dotações orçamentárias:</w:t>
      </w:r>
    </w:p>
    <w:p w:rsidR="0015775A" w:rsidRDefault="0015775A" w:rsidP="00D638DF">
      <w:pPr>
        <w:jc w:val="center"/>
        <w:rPr>
          <w:rFonts w:ascii="Century Gothic" w:hAnsi="Century Gothic"/>
          <w:sz w:val="24"/>
        </w:rPr>
      </w:pPr>
      <w:r w:rsidRPr="00F534A5">
        <w:rPr>
          <w:rFonts w:ascii="Century Gothic" w:hAnsi="Century Gothic"/>
          <w:sz w:val="24"/>
        </w:rPr>
        <w:t xml:space="preserve">Ficha: </w:t>
      </w:r>
      <w:r>
        <w:rPr>
          <w:rFonts w:ascii="Century Gothic" w:hAnsi="Century Gothic"/>
          <w:sz w:val="24"/>
        </w:rPr>
        <w:t>23, 64, 84, 91, 138,181, 187,</w:t>
      </w:r>
      <w:r w:rsidRPr="00F534A5">
        <w:rPr>
          <w:rFonts w:ascii="Century Gothic" w:hAnsi="Century Gothic"/>
          <w:sz w:val="24"/>
        </w:rPr>
        <w:t xml:space="preserve"> </w:t>
      </w:r>
      <w:r>
        <w:rPr>
          <w:rFonts w:ascii="Century Gothic" w:hAnsi="Century Gothic"/>
          <w:sz w:val="24"/>
        </w:rPr>
        <w:t>193,198, 202, 206, 256, 277, 288.</w:t>
      </w:r>
    </w:p>
    <w:p w:rsidR="00D638DF" w:rsidRDefault="00D638DF" w:rsidP="00D638DF">
      <w:pPr>
        <w:jc w:val="center"/>
        <w:rPr>
          <w:rFonts w:ascii="Century Gothic" w:hAnsi="Century Gothic"/>
          <w:sz w:val="24"/>
        </w:rPr>
      </w:pPr>
    </w:p>
    <w:p w:rsidR="00D638DF" w:rsidRDefault="00D638DF" w:rsidP="00D638DF">
      <w:pPr>
        <w:jc w:val="center"/>
        <w:rPr>
          <w:rFonts w:ascii="Century Gothic" w:hAnsi="Century Gothic"/>
          <w:sz w:val="24"/>
        </w:rPr>
      </w:pPr>
    </w:p>
    <w:p w:rsidR="00D638DF" w:rsidRDefault="00D638DF" w:rsidP="00D638DF">
      <w:pPr>
        <w:jc w:val="center"/>
        <w:rPr>
          <w:rFonts w:ascii="Century Gothic" w:hAnsi="Century Gothic"/>
          <w:sz w:val="24"/>
        </w:rPr>
      </w:pPr>
    </w:p>
    <w:p w:rsidR="00D638DF" w:rsidRDefault="00D638DF" w:rsidP="00D638DF">
      <w:pPr>
        <w:jc w:val="center"/>
        <w:rPr>
          <w:rFonts w:ascii="Century Gothic" w:hAnsi="Century Gothic"/>
          <w:sz w:val="24"/>
        </w:rPr>
      </w:pPr>
    </w:p>
    <w:p w:rsidR="00D638DF" w:rsidRDefault="00D638DF" w:rsidP="00D638DF">
      <w:pPr>
        <w:jc w:val="center"/>
        <w:rPr>
          <w:rFonts w:ascii="Century Gothic" w:hAnsi="Century Gothic"/>
          <w:szCs w:val="24"/>
        </w:rPr>
      </w:pPr>
    </w:p>
    <w:p w:rsidR="0015775A" w:rsidRPr="00B3472C" w:rsidRDefault="0015775A" w:rsidP="0015775A">
      <w:pPr>
        <w:pStyle w:val="Recuodecorpodetexto"/>
        <w:ind w:firstLine="0"/>
        <w:rPr>
          <w:rFonts w:ascii="Century Gothic" w:hAnsi="Century Gothic"/>
          <w:szCs w:val="24"/>
        </w:rPr>
      </w:pPr>
    </w:p>
    <w:p w:rsidR="0015775A" w:rsidRPr="00B3472C" w:rsidRDefault="0015775A" w:rsidP="0015775A">
      <w:pPr>
        <w:pStyle w:val="Corpodetexto3"/>
        <w:rPr>
          <w:rFonts w:ascii="Century Gothic" w:hAnsi="Century Gothic"/>
          <w:b/>
          <w:snapToGrid w:val="0"/>
          <w:sz w:val="24"/>
          <w:szCs w:val="24"/>
        </w:rPr>
      </w:pPr>
      <w:r w:rsidRPr="00B3472C">
        <w:rPr>
          <w:rFonts w:ascii="Century Gothic" w:hAnsi="Century Gothic"/>
          <w:b/>
          <w:sz w:val="24"/>
          <w:szCs w:val="24"/>
        </w:rPr>
        <w:t xml:space="preserve">CLÁUSULA DÉCIMA </w:t>
      </w:r>
      <w:r w:rsidRPr="00B3472C">
        <w:rPr>
          <w:rFonts w:ascii="Century Gothic" w:hAnsi="Century Gothic"/>
          <w:b/>
          <w:sz w:val="24"/>
          <w:szCs w:val="24"/>
        </w:rPr>
        <w:noBreakHyphen/>
        <w:t xml:space="preserve"> DAS CONDIÇÕES DE RECEBIMENTO DO OBJETO DA ATA DE REGISTRO DE PREÇOS</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t xml:space="preserve"> </w:t>
      </w:r>
      <w:r w:rsidRPr="00B3472C">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cada fornecimento serão emitidos recibos, nos termos do art. 73, II, “a” e “b”, da Lei Federal 8.666/93.</w:t>
      </w:r>
    </w:p>
    <w:p w:rsidR="0015775A" w:rsidRPr="00B3472C" w:rsidRDefault="0015775A" w:rsidP="0015775A">
      <w:pPr>
        <w:jc w:val="both"/>
        <w:rPr>
          <w:rFonts w:ascii="Century Gothic" w:hAnsi="Century Gothic"/>
          <w:snapToGrid w:val="0"/>
          <w:sz w:val="24"/>
          <w:szCs w:val="24"/>
        </w:rPr>
      </w:pPr>
    </w:p>
    <w:p w:rsidR="0015775A" w:rsidRPr="00B3472C" w:rsidRDefault="0015775A" w:rsidP="0015775A">
      <w:pPr>
        <w:tabs>
          <w:tab w:val="right" w:pos="8512"/>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DÉCIMA PRIMEIRA </w:t>
      </w:r>
      <w:r w:rsidRPr="00B3472C">
        <w:rPr>
          <w:rFonts w:ascii="Century Gothic" w:hAnsi="Century Gothic"/>
          <w:b/>
          <w:snapToGrid w:val="0"/>
          <w:sz w:val="24"/>
          <w:szCs w:val="24"/>
        </w:rPr>
        <w:noBreakHyphen/>
        <w:t xml:space="preserve"> DO CANCELAMENTO DA ATA DE REGISTRO DE PREÇOS</w:t>
      </w:r>
    </w:p>
    <w:p w:rsidR="0015775A" w:rsidRPr="00B3472C" w:rsidRDefault="0015775A" w:rsidP="0015775A">
      <w:pPr>
        <w:tabs>
          <w:tab w:val="right" w:pos="8512"/>
        </w:tabs>
        <w:jc w:val="both"/>
        <w:rPr>
          <w:rFonts w:ascii="Century Gothic" w:hAnsi="Century Gothic"/>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I</w:t>
      </w:r>
      <w:r w:rsidRPr="00B3472C">
        <w:rPr>
          <w:rFonts w:ascii="Century Gothic" w:hAnsi="Century Gothic"/>
          <w:snapToGrid w:val="0"/>
          <w:sz w:val="24"/>
          <w:szCs w:val="24"/>
        </w:rPr>
        <w:t xml:space="preserve"> </w:t>
      </w:r>
      <w:r w:rsidRPr="00B3472C">
        <w:rPr>
          <w:rFonts w:ascii="Century Gothic" w:hAnsi="Century Gothic"/>
          <w:snapToGrid w:val="0"/>
          <w:sz w:val="24"/>
          <w:szCs w:val="24"/>
        </w:rPr>
        <w:noBreakHyphen/>
        <w:t xml:space="preserve"> A presente Ata de Registro de Preços poderá ser cancelada, de pleno direito:</w:t>
      </w:r>
    </w:p>
    <w:p w:rsidR="0015775A" w:rsidRPr="00B3472C" w:rsidRDefault="0015775A" w:rsidP="0015775A">
      <w:pPr>
        <w:jc w:val="both"/>
        <w:rPr>
          <w:rFonts w:ascii="Century Gothic" w:hAnsi="Century Gothic"/>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1 - Pela Administração, quando: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 xml:space="preserve">A </w:t>
      </w:r>
      <w:r w:rsidRPr="00B3472C">
        <w:rPr>
          <w:rFonts w:ascii="Century Gothic" w:hAnsi="Century Gothic"/>
          <w:snapToGrid w:val="0"/>
          <w:sz w:val="24"/>
          <w:szCs w:val="24"/>
        </w:rPr>
        <w:noBreakHyphen/>
        <w:t xml:space="preserve"> </w:t>
      </w:r>
      <w:proofErr w:type="spellStart"/>
      <w:r w:rsidRPr="00B3472C">
        <w:rPr>
          <w:rFonts w:ascii="Century Gothic" w:hAnsi="Century Gothic"/>
          <w:snapToGrid w:val="0"/>
          <w:sz w:val="24"/>
          <w:szCs w:val="24"/>
        </w:rPr>
        <w:t>a</w:t>
      </w:r>
      <w:proofErr w:type="spellEnd"/>
      <w:r w:rsidRPr="00B3472C">
        <w:rPr>
          <w:rFonts w:ascii="Century Gothic" w:hAnsi="Century Gothic"/>
          <w:snapToGrid w:val="0"/>
          <w:sz w:val="24"/>
          <w:szCs w:val="24"/>
        </w:rPr>
        <w:t xml:space="preserve"> detentora não cumprir as obrigações constantes desta Ata de Registro de Preços;</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B – a detentora der causa a rescisão administrativa de contrato decorrente de registro de preços, a critério da Administração;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 xml:space="preserve">C </w:t>
      </w:r>
      <w:r w:rsidRPr="00B3472C">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 xml:space="preserve">D </w:t>
      </w:r>
      <w:r w:rsidRPr="00B3472C">
        <w:rPr>
          <w:rFonts w:ascii="Century Gothic" w:hAnsi="Century Gothic"/>
          <w:snapToGrid w:val="0"/>
          <w:sz w:val="24"/>
          <w:szCs w:val="24"/>
        </w:rPr>
        <w:noBreakHyphen/>
        <w:t xml:space="preserve"> os preços registrados se apresentarem superiores aos praticados no mercado;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 xml:space="preserve">E </w:t>
      </w:r>
      <w:r w:rsidRPr="00B3472C">
        <w:rPr>
          <w:rFonts w:ascii="Century Gothic" w:hAnsi="Century Gothic"/>
          <w:snapToGrid w:val="0"/>
          <w:sz w:val="24"/>
          <w:szCs w:val="24"/>
        </w:rPr>
        <w:noBreakHyphen/>
        <w:t xml:space="preserve"> por razões de interesse público devidamente demonstradas e justificadas pela Administração;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 xml:space="preserve">F </w:t>
      </w:r>
      <w:r w:rsidRPr="00B3472C">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B3472C">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5775A" w:rsidRPr="00B3472C" w:rsidRDefault="0015775A" w:rsidP="0015775A">
      <w:pPr>
        <w:jc w:val="both"/>
        <w:rPr>
          <w:rFonts w:ascii="Century Gothic" w:hAnsi="Century Gothic"/>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2 - Pela detentora, quando:</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B3472C">
        <w:rPr>
          <w:rFonts w:ascii="Century Gothic" w:hAnsi="Century Gothic"/>
          <w:sz w:val="24"/>
          <w:szCs w:val="24"/>
        </w:rPr>
        <w:t>revistas no art. 78, incisos XII</w:t>
      </w:r>
      <w:r w:rsidRPr="00B3472C">
        <w:rPr>
          <w:rFonts w:ascii="Century Gothic" w:hAnsi="Century Gothic"/>
          <w:snapToGrid w:val="0"/>
          <w:sz w:val="24"/>
          <w:szCs w:val="24"/>
        </w:rPr>
        <w:t>I a XVI, da Lei Federal 8.666/93, alterada pela Lei Federal 8.883/94.</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snapToGrid w:val="0"/>
          <w:sz w:val="24"/>
          <w:szCs w:val="24"/>
        </w:rPr>
        <w:t xml:space="preserve">B </w:t>
      </w:r>
      <w:r w:rsidRPr="00B3472C">
        <w:rPr>
          <w:rFonts w:ascii="Century Gothic" w:hAnsi="Century Gothic"/>
          <w:snapToGrid w:val="0"/>
          <w:sz w:val="24"/>
          <w:szCs w:val="24"/>
        </w:rPr>
        <w:noBreakHyphen/>
        <w:t xml:space="preserve"> a solicitação das detentoras para cancelamento dos preços registrados </w:t>
      </w:r>
      <w:proofErr w:type="spellStart"/>
      <w:r w:rsidRPr="00B3472C">
        <w:rPr>
          <w:rFonts w:ascii="Century Gothic" w:hAnsi="Century Gothic"/>
          <w:snapToGrid w:val="0"/>
          <w:sz w:val="24"/>
          <w:szCs w:val="24"/>
        </w:rPr>
        <w:t>devera</w:t>
      </w:r>
      <w:proofErr w:type="spellEnd"/>
      <w:r w:rsidRPr="00B3472C">
        <w:rPr>
          <w:rFonts w:ascii="Century Gothic" w:hAnsi="Century Gothic"/>
          <w:snapToGrid w:val="0"/>
          <w:sz w:val="24"/>
          <w:szCs w:val="24"/>
        </w:rPr>
        <w:t xml:space="preserve"> ser formulada com a antecedência de 30 (trinta) dias, facultada a Administração a aplicação das penalidades previstas, caso não aceitas as razões do pedido.</w:t>
      </w:r>
    </w:p>
    <w:p w:rsidR="0015775A" w:rsidRPr="00B3472C" w:rsidRDefault="0015775A" w:rsidP="0015775A">
      <w:pPr>
        <w:tabs>
          <w:tab w:val="left" w:pos="717"/>
        </w:tabs>
        <w:jc w:val="both"/>
        <w:rPr>
          <w:rFonts w:ascii="Century Gothic" w:hAnsi="Century Gothic"/>
          <w:snapToGrid w:val="0"/>
          <w:sz w:val="24"/>
          <w:szCs w:val="24"/>
        </w:rPr>
      </w:pPr>
    </w:p>
    <w:p w:rsidR="0015775A" w:rsidRPr="00B3472C" w:rsidRDefault="0015775A" w:rsidP="0015775A">
      <w:pPr>
        <w:tabs>
          <w:tab w:val="right" w:pos="3704"/>
        </w:tabs>
        <w:jc w:val="both"/>
        <w:rPr>
          <w:rFonts w:ascii="Century Gothic" w:hAnsi="Century Gothic"/>
          <w:b/>
          <w:snapToGrid w:val="0"/>
          <w:sz w:val="24"/>
          <w:szCs w:val="24"/>
        </w:rPr>
      </w:pPr>
      <w:r w:rsidRPr="00B3472C">
        <w:rPr>
          <w:rFonts w:ascii="Century Gothic" w:hAnsi="Century Gothic"/>
          <w:b/>
          <w:snapToGrid w:val="0"/>
          <w:sz w:val="24"/>
          <w:szCs w:val="24"/>
        </w:rPr>
        <w:t>CLÁUSULA DÉCIMA SEGUNDA - DAS DISPOSIÇÕES FINAIS</w:t>
      </w:r>
    </w:p>
    <w:p w:rsidR="0015775A" w:rsidRPr="00B3472C" w:rsidRDefault="0015775A" w:rsidP="0015775A">
      <w:pPr>
        <w:tabs>
          <w:tab w:val="right" w:pos="3704"/>
        </w:tabs>
        <w:jc w:val="both"/>
        <w:rPr>
          <w:rFonts w:ascii="Century Gothic" w:hAnsi="Century Gothic"/>
          <w:b/>
          <w:snapToGrid w:val="0"/>
          <w:sz w:val="24"/>
          <w:szCs w:val="24"/>
        </w:rPr>
      </w:pPr>
    </w:p>
    <w:p w:rsidR="0015775A" w:rsidRPr="00B3472C" w:rsidRDefault="0015775A" w:rsidP="0015775A">
      <w:pPr>
        <w:jc w:val="both"/>
        <w:rPr>
          <w:rFonts w:ascii="Century Gothic" w:hAnsi="Century Gothic"/>
          <w:sz w:val="24"/>
          <w:szCs w:val="24"/>
        </w:rPr>
      </w:pPr>
      <w:r w:rsidRPr="00B3472C">
        <w:rPr>
          <w:rFonts w:ascii="Century Gothic" w:hAnsi="Century Gothic"/>
          <w:b/>
          <w:bCs/>
          <w:snapToGrid w:val="0"/>
          <w:sz w:val="24"/>
          <w:szCs w:val="24"/>
        </w:rPr>
        <w:t xml:space="preserve">I </w:t>
      </w:r>
      <w:r w:rsidRPr="00B3472C">
        <w:rPr>
          <w:rFonts w:ascii="Century Gothic" w:hAnsi="Century Gothic"/>
          <w:snapToGrid w:val="0"/>
          <w:sz w:val="24"/>
          <w:szCs w:val="24"/>
        </w:rPr>
        <w:t xml:space="preserve">- Integram esta Ata, o edital do Processo de Licitação n. º </w:t>
      </w:r>
      <w:r>
        <w:rPr>
          <w:rFonts w:ascii="Century Gothic" w:hAnsi="Century Gothic"/>
          <w:snapToGrid w:val="0"/>
          <w:sz w:val="24"/>
          <w:szCs w:val="24"/>
        </w:rPr>
        <w:t>031/2017</w:t>
      </w:r>
      <w:r w:rsidRPr="00B3472C">
        <w:rPr>
          <w:rFonts w:ascii="Century Gothic" w:hAnsi="Century Gothic"/>
          <w:snapToGrid w:val="0"/>
          <w:sz w:val="24"/>
          <w:szCs w:val="24"/>
        </w:rPr>
        <w:t xml:space="preserve"> modalidade Pregão Presencial n. </w:t>
      </w:r>
      <w:r w:rsidRPr="00B3472C">
        <w:rPr>
          <w:rFonts w:ascii="Century Gothic" w:hAnsi="Century Gothic"/>
          <w:sz w:val="24"/>
          <w:szCs w:val="24"/>
        </w:rPr>
        <w:t xml:space="preserve">º </w:t>
      </w:r>
      <w:r>
        <w:rPr>
          <w:rFonts w:ascii="Century Gothic" w:hAnsi="Century Gothic"/>
          <w:sz w:val="24"/>
          <w:szCs w:val="24"/>
        </w:rPr>
        <w:t>016/2017</w:t>
      </w:r>
      <w:r w:rsidRPr="00B3472C">
        <w:rPr>
          <w:rFonts w:ascii="Century Gothic" w:hAnsi="Century Gothic"/>
          <w:sz w:val="24"/>
          <w:szCs w:val="24"/>
        </w:rPr>
        <w:t>, seus anexos e as propostas das empresas classificadas no certame.</w:t>
      </w: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z w:val="24"/>
          <w:szCs w:val="24"/>
        </w:rPr>
        <w:t xml:space="preserve">II </w:t>
      </w:r>
      <w:r w:rsidRPr="00B3472C">
        <w:rPr>
          <w:rFonts w:ascii="Century Gothic" w:hAnsi="Century Gothic"/>
          <w:b/>
          <w:sz w:val="24"/>
          <w:szCs w:val="24"/>
        </w:rPr>
        <w:noBreakHyphen/>
        <w:t xml:space="preserve"> </w:t>
      </w:r>
      <w:r w:rsidRPr="00B3472C">
        <w:rPr>
          <w:rFonts w:ascii="Century Gothic" w:hAnsi="Century Gothic"/>
          <w:sz w:val="24"/>
          <w:szCs w:val="24"/>
        </w:rPr>
        <w:t>Fica eleito o foro da Comarca de Cachoeira de Minas, Estado de Minas Gerais para dirimir quaisquer questões decorrentes da utilização da presente Ata.</w:t>
      </w:r>
    </w:p>
    <w:p w:rsidR="00D638DF" w:rsidRDefault="00D638DF" w:rsidP="0015775A">
      <w:pPr>
        <w:jc w:val="both"/>
        <w:rPr>
          <w:rFonts w:ascii="Century Gothic" w:hAnsi="Century Gothic"/>
          <w:b/>
          <w:snapToGrid w:val="0"/>
          <w:sz w:val="24"/>
          <w:szCs w:val="24"/>
        </w:rPr>
      </w:pPr>
    </w:p>
    <w:p w:rsidR="00D638DF" w:rsidRDefault="00D638DF" w:rsidP="0015775A">
      <w:pPr>
        <w:jc w:val="both"/>
        <w:rPr>
          <w:rFonts w:ascii="Century Gothic" w:hAnsi="Century Gothic"/>
          <w:b/>
          <w:snapToGrid w:val="0"/>
          <w:sz w:val="24"/>
          <w:szCs w:val="24"/>
        </w:rPr>
      </w:pPr>
    </w:p>
    <w:p w:rsidR="00D638DF" w:rsidRDefault="00D638DF" w:rsidP="0015775A">
      <w:pPr>
        <w:jc w:val="both"/>
        <w:rPr>
          <w:rFonts w:ascii="Century Gothic" w:hAnsi="Century Gothic"/>
          <w:b/>
          <w:snapToGrid w:val="0"/>
          <w:sz w:val="24"/>
          <w:szCs w:val="24"/>
        </w:rPr>
      </w:pPr>
    </w:p>
    <w:p w:rsidR="0015775A" w:rsidRPr="00B3472C" w:rsidRDefault="0015775A" w:rsidP="0015775A">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Os casos omissos serão resolvidos de acordo com o Decreto Municipal n.º 991/2024, a Lei Federal 10.520/02, subsidiariamente a Lei Federal n.º 8.666/93, e </w:t>
      </w:r>
      <w:proofErr w:type="spellStart"/>
      <w:r w:rsidRPr="00B3472C">
        <w:rPr>
          <w:rFonts w:ascii="Century Gothic" w:hAnsi="Century Gothic"/>
          <w:snapToGrid w:val="0"/>
          <w:sz w:val="24"/>
          <w:szCs w:val="24"/>
        </w:rPr>
        <w:t>sua</w:t>
      </w:r>
      <w:proofErr w:type="spellEnd"/>
      <w:r w:rsidRPr="00B3472C">
        <w:rPr>
          <w:rFonts w:ascii="Century Gothic" w:hAnsi="Century Gothic"/>
          <w:snapToGrid w:val="0"/>
          <w:sz w:val="24"/>
          <w:szCs w:val="24"/>
        </w:rPr>
        <w:t xml:space="preserve"> alterações, e demais normas aplicáveis. Subsidiariamente, aplicar</w:t>
      </w:r>
      <w:r w:rsidRPr="00B3472C">
        <w:rPr>
          <w:rFonts w:ascii="Century Gothic" w:hAnsi="Century Gothic"/>
          <w:snapToGrid w:val="0"/>
          <w:sz w:val="24"/>
          <w:szCs w:val="24"/>
        </w:rPr>
        <w:noBreakHyphen/>
        <w:t>se</w:t>
      </w:r>
      <w:r w:rsidRPr="00B3472C">
        <w:rPr>
          <w:rFonts w:ascii="Century Gothic" w:hAnsi="Century Gothic"/>
          <w:snapToGrid w:val="0"/>
          <w:sz w:val="24"/>
          <w:szCs w:val="24"/>
        </w:rPr>
        <w:noBreakHyphen/>
        <w:t>ão os princípios gerais de Direito.</w:t>
      </w:r>
    </w:p>
    <w:p w:rsidR="0015775A" w:rsidRPr="00B3472C" w:rsidRDefault="0015775A" w:rsidP="0015775A">
      <w:pPr>
        <w:jc w:val="both"/>
        <w:rPr>
          <w:rFonts w:ascii="Century Gothic" w:hAnsi="Century Gothic"/>
          <w:snapToGrid w:val="0"/>
          <w:sz w:val="24"/>
          <w:szCs w:val="24"/>
        </w:rPr>
      </w:pPr>
    </w:p>
    <w:p w:rsidR="0015775A" w:rsidRPr="00B3472C" w:rsidRDefault="0015775A" w:rsidP="0015775A">
      <w:pPr>
        <w:jc w:val="center"/>
        <w:rPr>
          <w:rFonts w:ascii="Century Gothic" w:hAnsi="Century Gothic"/>
          <w:sz w:val="24"/>
          <w:szCs w:val="24"/>
        </w:rPr>
      </w:pPr>
      <w:r w:rsidRPr="00B3472C">
        <w:rPr>
          <w:rFonts w:ascii="Century Gothic" w:hAnsi="Century Gothic"/>
          <w:sz w:val="24"/>
          <w:szCs w:val="24"/>
        </w:rPr>
        <w:t xml:space="preserve">Conceição dos Ouros, </w:t>
      </w:r>
      <w:r w:rsidR="004033D9">
        <w:rPr>
          <w:rFonts w:ascii="Century Gothic" w:hAnsi="Century Gothic"/>
          <w:sz w:val="24"/>
          <w:szCs w:val="24"/>
        </w:rPr>
        <w:t>14</w:t>
      </w:r>
      <w:r w:rsidRPr="00B3472C">
        <w:rPr>
          <w:rFonts w:ascii="Century Gothic" w:hAnsi="Century Gothic"/>
          <w:sz w:val="24"/>
          <w:szCs w:val="24"/>
        </w:rPr>
        <w:t xml:space="preserve"> de </w:t>
      </w:r>
      <w:r w:rsidR="004033D9">
        <w:rPr>
          <w:rFonts w:ascii="Century Gothic" w:hAnsi="Century Gothic"/>
          <w:sz w:val="24"/>
          <w:szCs w:val="24"/>
        </w:rPr>
        <w:t xml:space="preserve">março </w:t>
      </w:r>
      <w:r w:rsidRPr="00B3472C">
        <w:rPr>
          <w:rFonts w:ascii="Century Gothic" w:hAnsi="Century Gothic"/>
          <w:sz w:val="24"/>
          <w:szCs w:val="24"/>
        </w:rPr>
        <w:t>de 2.01</w:t>
      </w:r>
      <w:r w:rsidR="004033D9">
        <w:rPr>
          <w:rFonts w:ascii="Century Gothic" w:hAnsi="Century Gothic"/>
          <w:sz w:val="24"/>
          <w:szCs w:val="24"/>
        </w:rPr>
        <w:t>7</w:t>
      </w:r>
      <w:r w:rsidRPr="00B3472C">
        <w:rPr>
          <w:rFonts w:ascii="Century Gothic" w:hAnsi="Century Gothic"/>
          <w:sz w:val="24"/>
          <w:szCs w:val="24"/>
        </w:rPr>
        <w:t>.</w:t>
      </w:r>
    </w:p>
    <w:p w:rsidR="0015775A" w:rsidRPr="00B3472C" w:rsidRDefault="0015775A" w:rsidP="0015775A">
      <w:pPr>
        <w:rPr>
          <w:rFonts w:ascii="Century Gothic" w:hAnsi="Century Gothic"/>
          <w:sz w:val="24"/>
          <w:szCs w:val="24"/>
        </w:rPr>
      </w:pPr>
    </w:p>
    <w:p w:rsidR="0015775A" w:rsidRDefault="0015775A" w:rsidP="0015775A">
      <w:pPr>
        <w:jc w:val="center"/>
        <w:rPr>
          <w:rFonts w:ascii="Century Gothic" w:hAnsi="Century Gothic"/>
          <w:sz w:val="24"/>
          <w:szCs w:val="24"/>
        </w:rPr>
      </w:pPr>
    </w:p>
    <w:p w:rsidR="00D638DF" w:rsidRDefault="00D638DF" w:rsidP="0015775A">
      <w:pPr>
        <w:jc w:val="center"/>
        <w:rPr>
          <w:rFonts w:ascii="Century Gothic" w:hAnsi="Century Gothic"/>
          <w:sz w:val="24"/>
          <w:szCs w:val="24"/>
        </w:rPr>
      </w:pPr>
    </w:p>
    <w:p w:rsidR="00D638DF" w:rsidRDefault="00D638DF" w:rsidP="0015775A">
      <w:pPr>
        <w:jc w:val="center"/>
        <w:rPr>
          <w:rFonts w:ascii="Century Gothic" w:hAnsi="Century Gothic"/>
          <w:sz w:val="24"/>
          <w:szCs w:val="24"/>
        </w:rPr>
      </w:pPr>
    </w:p>
    <w:p w:rsidR="00D638DF" w:rsidRDefault="00D638DF" w:rsidP="0015775A">
      <w:pPr>
        <w:jc w:val="center"/>
        <w:rPr>
          <w:rFonts w:ascii="Century Gothic" w:hAnsi="Century Gothic"/>
          <w:sz w:val="24"/>
          <w:szCs w:val="24"/>
        </w:rPr>
      </w:pPr>
    </w:p>
    <w:p w:rsidR="00D638DF" w:rsidRPr="00B3472C" w:rsidRDefault="00D638DF" w:rsidP="0015775A">
      <w:pPr>
        <w:jc w:val="center"/>
        <w:rPr>
          <w:rFonts w:ascii="Century Gothic" w:hAnsi="Century Gothic"/>
          <w:sz w:val="24"/>
          <w:szCs w:val="24"/>
        </w:rPr>
      </w:pPr>
    </w:p>
    <w:p w:rsidR="0015775A" w:rsidRPr="00B3472C" w:rsidRDefault="0015775A" w:rsidP="0015775A">
      <w:pPr>
        <w:jc w:val="center"/>
        <w:rPr>
          <w:rFonts w:ascii="Century Gothic" w:hAnsi="Century Gothic"/>
          <w:sz w:val="24"/>
          <w:szCs w:val="24"/>
        </w:rPr>
      </w:pPr>
      <w:r w:rsidRPr="00B3472C">
        <w:rPr>
          <w:rFonts w:ascii="Century Gothic" w:hAnsi="Century Gothic"/>
          <w:sz w:val="24"/>
          <w:szCs w:val="24"/>
        </w:rPr>
        <w:t xml:space="preserve">PREFEITURA MUNICIPAL DE CONCEIÇÃO DOS OUROS </w:t>
      </w:r>
    </w:p>
    <w:p w:rsidR="0015775A" w:rsidRPr="00B3472C" w:rsidRDefault="0015775A" w:rsidP="0015775A">
      <w:pPr>
        <w:jc w:val="center"/>
        <w:rPr>
          <w:rFonts w:ascii="Century Gothic" w:hAnsi="Century Gothic"/>
          <w:sz w:val="24"/>
          <w:szCs w:val="24"/>
        </w:rPr>
      </w:pPr>
      <w:r w:rsidRPr="00B3472C">
        <w:rPr>
          <w:rFonts w:ascii="Century Gothic" w:hAnsi="Century Gothic"/>
          <w:sz w:val="24"/>
          <w:szCs w:val="24"/>
        </w:rPr>
        <w:t>MAURICIO EUCLIDES VIANA - PREFEITO MUNICIPAL</w:t>
      </w:r>
      <w:r w:rsidR="00D638DF">
        <w:rPr>
          <w:rFonts w:ascii="Century Gothic" w:hAnsi="Century Gothic"/>
          <w:sz w:val="24"/>
          <w:szCs w:val="24"/>
        </w:rPr>
        <w:br/>
        <w:t>CONTRATANTE</w:t>
      </w:r>
    </w:p>
    <w:p w:rsidR="0015775A" w:rsidRPr="00B3472C" w:rsidRDefault="0015775A" w:rsidP="0015775A">
      <w:pPr>
        <w:jc w:val="center"/>
        <w:rPr>
          <w:rFonts w:ascii="Century Gothic" w:hAnsi="Century Gothic"/>
          <w:sz w:val="24"/>
          <w:szCs w:val="24"/>
        </w:rPr>
      </w:pPr>
    </w:p>
    <w:p w:rsidR="0015775A" w:rsidRDefault="0015775A" w:rsidP="0015775A">
      <w:pPr>
        <w:jc w:val="center"/>
        <w:rPr>
          <w:rFonts w:ascii="Century Gothic" w:hAnsi="Century Gothic"/>
          <w:sz w:val="24"/>
          <w:szCs w:val="24"/>
        </w:rPr>
      </w:pPr>
    </w:p>
    <w:p w:rsidR="00D638DF" w:rsidRDefault="00D638DF" w:rsidP="0015775A">
      <w:pPr>
        <w:jc w:val="center"/>
        <w:rPr>
          <w:rFonts w:ascii="Century Gothic" w:hAnsi="Century Gothic"/>
          <w:sz w:val="24"/>
          <w:szCs w:val="24"/>
        </w:rPr>
      </w:pPr>
    </w:p>
    <w:p w:rsidR="00D638DF" w:rsidRDefault="00D638DF" w:rsidP="0015775A">
      <w:pPr>
        <w:jc w:val="center"/>
        <w:rPr>
          <w:rFonts w:ascii="Century Gothic" w:hAnsi="Century Gothic"/>
          <w:sz w:val="24"/>
          <w:szCs w:val="24"/>
        </w:rPr>
      </w:pPr>
    </w:p>
    <w:p w:rsidR="00D638DF" w:rsidRPr="00B3472C" w:rsidRDefault="00D638DF" w:rsidP="0015775A">
      <w:pPr>
        <w:jc w:val="center"/>
        <w:rPr>
          <w:rFonts w:ascii="Century Gothic" w:hAnsi="Century Gothic"/>
          <w:sz w:val="24"/>
          <w:szCs w:val="24"/>
        </w:rPr>
      </w:pPr>
    </w:p>
    <w:p w:rsidR="00D638DF" w:rsidRDefault="00D638DF" w:rsidP="0015775A">
      <w:pPr>
        <w:jc w:val="center"/>
        <w:rPr>
          <w:rFonts w:ascii="Century Gothic" w:hAnsi="Century Gothic"/>
          <w:snapToGrid w:val="0"/>
          <w:sz w:val="24"/>
          <w:szCs w:val="24"/>
        </w:rPr>
      </w:pPr>
      <w:r>
        <w:rPr>
          <w:rFonts w:ascii="Century Gothic" w:hAnsi="Century Gothic"/>
          <w:snapToGrid w:val="0"/>
          <w:sz w:val="24"/>
          <w:szCs w:val="24"/>
        </w:rPr>
        <w:t xml:space="preserve">JOAO FABIO BORGES - ME </w:t>
      </w:r>
    </w:p>
    <w:p w:rsidR="0015775A" w:rsidRPr="00B3472C" w:rsidRDefault="00D638DF" w:rsidP="0015775A">
      <w:pPr>
        <w:jc w:val="center"/>
        <w:rPr>
          <w:rFonts w:ascii="Century Gothic" w:hAnsi="Century Gothic"/>
          <w:sz w:val="24"/>
          <w:szCs w:val="24"/>
        </w:rPr>
      </w:pPr>
      <w:r>
        <w:rPr>
          <w:rFonts w:ascii="Century Gothic" w:hAnsi="Century Gothic"/>
          <w:snapToGrid w:val="0"/>
          <w:sz w:val="24"/>
          <w:szCs w:val="24"/>
        </w:rPr>
        <w:t xml:space="preserve">CNPJ: </w:t>
      </w:r>
      <w:r>
        <w:rPr>
          <w:rFonts w:ascii="Century Gothic" w:hAnsi="Century Gothic"/>
          <w:snapToGrid w:val="0"/>
          <w:sz w:val="24"/>
          <w:szCs w:val="24"/>
        </w:rPr>
        <w:t>71.247.936/0001-60</w:t>
      </w:r>
    </w:p>
    <w:p w:rsidR="0015775A" w:rsidRPr="00B3472C" w:rsidRDefault="0015775A" w:rsidP="0015775A">
      <w:pPr>
        <w:jc w:val="center"/>
        <w:rPr>
          <w:rFonts w:ascii="Century Gothic" w:hAnsi="Century Gothic"/>
          <w:sz w:val="24"/>
          <w:szCs w:val="24"/>
        </w:rPr>
      </w:pPr>
      <w:r w:rsidRPr="00B3472C">
        <w:rPr>
          <w:rFonts w:ascii="Century Gothic" w:hAnsi="Century Gothic"/>
          <w:sz w:val="24"/>
          <w:szCs w:val="24"/>
        </w:rPr>
        <w:t>CONTRATADA</w:t>
      </w:r>
    </w:p>
    <w:p w:rsidR="0015775A" w:rsidRPr="00B3472C" w:rsidRDefault="0015775A" w:rsidP="0015775A">
      <w:pPr>
        <w:rPr>
          <w:rFonts w:ascii="Century Gothic" w:hAnsi="Century Gothic"/>
          <w:sz w:val="24"/>
          <w:szCs w:val="24"/>
        </w:rPr>
      </w:pPr>
    </w:p>
    <w:p w:rsidR="0015775A" w:rsidRPr="00B3472C" w:rsidRDefault="0015775A" w:rsidP="0015775A">
      <w:pPr>
        <w:rPr>
          <w:rFonts w:ascii="Century Gothic" w:hAnsi="Century Gothic"/>
          <w:sz w:val="24"/>
          <w:szCs w:val="24"/>
        </w:rPr>
      </w:pPr>
    </w:p>
    <w:p w:rsidR="0015775A" w:rsidRPr="00B3472C" w:rsidRDefault="0015775A" w:rsidP="0015775A">
      <w:pPr>
        <w:rPr>
          <w:rFonts w:ascii="Century Gothic" w:hAnsi="Century Gothic"/>
          <w:sz w:val="24"/>
          <w:szCs w:val="24"/>
        </w:rPr>
      </w:pPr>
    </w:p>
    <w:p w:rsidR="00D638DF" w:rsidRDefault="0015775A" w:rsidP="0015775A">
      <w:pPr>
        <w:rPr>
          <w:rFonts w:ascii="Century Gothic" w:hAnsi="Century Gothic"/>
          <w:sz w:val="24"/>
          <w:szCs w:val="24"/>
        </w:rPr>
      </w:pPr>
      <w:r w:rsidRPr="00B3472C">
        <w:rPr>
          <w:rFonts w:ascii="Century Gothic" w:hAnsi="Century Gothic"/>
          <w:sz w:val="24"/>
          <w:szCs w:val="24"/>
        </w:rPr>
        <w:t>Testemunhas:</w:t>
      </w:r>
    </w:p>
    <w:p w:rsidR="00D638DF" w:rsidRDefault="00D638DF" w:rsidP="0015775A">
      <w:pPr>
        <w:rPr>
          <w:rFonts w:ascii="Century Gothic" w:hAnsi="Century Gothic"/>
          <w:sz w:val="24"/>
          <w:szCs w:val="24"/>
        </w:rPr>
      </w:pPr>
    </w:p>
    <w:p w:rsidR="00D638DF" w:rsidRDefault="00D638DF" w:rsidP="0015775A">
      <w:pPr>
        <w:rPr>
          <w:rFonts w:ascii="Century Gothic" w:hAnsi="Century Gothic"/>
          <w:sz w:val="24"/>
          <w:szCs w:val="24"/>
        </w:rPr>
      </w:pPr>
    </w:p>
    <w:p w:rsidR="00D638DF" w:rsidRDefault="00D638DF" w:rsidP="0015775A">
      <w:pPr>
        <w:rPr>
          <w:rFonts w:ascii="Century Gothic" w:hAnsi="Century Gothic"/>
          <w:sz w:val="24"/>
          <w:szCs w:val="24"/>
        </w:rPr>
      </w:pPr>
      <w:r>
        <w:rPr>
          <w:rFonts w:ascii="Century Gothic" w:hAnsi="Century Gothic"/>
          <w:sz w:val="24"/>
          <w:szCs w:val="24"/>
        </w:rPr>
        <w:t>Nome:</w:t>
      </w:r>
      <w:r w:rsidR="0015775A" w:rsidRPr="00B3472C">
        <w:rPr>
          <w:rFonts w:ascii="Century Gothic" w:hAnsi="Century Gothic"/>
          <w:sz w:val="24"/>
          <w:szCs w:val="24"/>
        </w:rPr>
        <w:t xml:space="preserve"> _____________________________      </w:t>
      </w:r>
      <w:r>
        <w:rPr>
          <w:rFonts w:ascii="Century Gothic" w:hAnsi="Century Gothic"/>
          <w:sz w:val="24"/>
          <w:szCs w:val="24"/>
        </w:rPr>
        <w:t>CPF:</w:t>
      </w:r>
      <w:r w:rsidR="0015775A" w:rsidRPr="00B3472C">
        <w:rPr>
          <w:rFonts w:ascii="Century Gothic" w:hAnsi="Century Gothic"/>
          <w:sz w:val="24"/>
          <w:szCs w:val="24"/>
        </w:rPr>
        <w:t xml:space="preserve"> _____________________________ </w:t>
      </w:r>
    </w:p>
    <w:p w:rsidR="00D638DF" w:rsidRDefault="00D638DF" w:rsidP="0015775A">
      <w:pPr>
        <w:rPr>
          <w:rFonts w:ascii="Century Gothic" w:hAnsi="Century Gothic"/>
          <w:sz w:val="24"/>
          <w:szCs w:val="24"/>
        </w:rPr>
      </w:pPr>
    </w:p>
    <w:p w:rsidR="00D638DF" w:rsidRDefault="00D638DF" w:rsidP="0015775A">
      <w:pPr>
        <w:rPr>
          <w:rFonts w:ascii="Century Gothic" w:hAnsi="Century Gothic"/>
          <w:sz w:val="24"/>
          <w:szCs w:val="24"/>
        </w:rPr>
      </w:pPr>
    </w:p>
    <w:p w:rsidR="00D638DF" w:rsidRDefault="00D638DF" w:rsidP="0015775A">
      <w:pPr>
        <w:rPr>
          <w:rFonts w:ascii="Century Gothic" w:hAnsi="Century Gothic"/>
          <w:sz w:val="24"/>
          <w:szCs w:val="24"/>
        </w:rPr>
      </w:pPr>
    </w:p>
    <w:p w:rsidR="0015775A" w:rsidRPr="00B3472C" w:rsidRDefault="00D638DF" w:rsidP="0015775A">
      <w:pPr>
        <w:rPr>
          <w:rFonts w:ascii="Century Gothic" w:hAnsi="Century Gothic"/>
          <w:sz w:val="24"/>
          <w:szCs w:val="24"/>
        </w:rPr>
      </w:pPr>
      <w:r>
        <w:rPr>
          <w:rFonts w:ascii="Century Gothic" w:hAnsi="Century Gothic"/>
          <w:sz w:val="24"/>
          <w:szCs w:val="24"/>
        </w:rPr>
        <w:t>N</w:t>
      </w:r>
      <w:r>
        <w:rPr>
          <w:rFonts w:ascii="Century Gothic" w:hAnsi="Century Gothic"/>
          <w:sz w:val="24"/>
          <w:szCs w:val="24"/>
        </w:rPr>
        <w:t>ome:</w:t>
      </w:r>
      <w:r w:rsidRPr="00B3472C">
        <w:rPr>
          <w:rFonts w:ascii="Century Gothic" w:hAnsi="Century Gothic"/>
          <w:sz w:val="24"/>
          <w:szCs w:val="24"/>
        </w:rPr>
        <w:t xml:space="preserve"> _____________________________      </w:t>
      </w:r>
      <w:r>
        <w:rPr>
          <w:rFonts w:ascii="Century Gothic" w:hAnsi="Century Gothic"/>
          <w:sz w:val="24"/>
          <w:szCs w:val="24"/>
        </w:rPr>
        <w:t>CPF:</w:t>
      </w:r>
      <w:r w:rsidRPr="00B3472C">
        <w:rPr>
          <w:rFonts w:ascii="Century Gothic" w:hAnsi="Century Gothic"/>
          <w:sz w:val="24"/>
          <w:szCs w:val="24"/>
        </w:rPr>
        <w:t xml:space="preserve"> _____________________________  </w:t>
      </w:r>
      <w:r w:rsidR="0015775A" w:rsidRPr="00B3472C">
        <w:rPr>
          <w:rFonts w:ascii="Century Gothic" w:hAnsi="Century Gothic"/>
          <w:sz w:val="24"/>
          <w:szCs w:val="24"/>
        </w:rPr>
        <w:t xml:space="preserve"> </w:t>
      </w:r>
    </w:p>
    <w:p w:rsidR="0015775A" w:rsidRPr="00B3472C" w:rsidRDefault="0015775A" w:rsidP="0015775A">
      <w:pPr>
        <w:rPr>
          <w:rFonts w:ascii="Century Gothic" w:hAnsi="Century Gothic"/>
          <w:sz w:val="24"/>
          <w:szCs w:val="24"/>
        </w:rPr>
      </w:pPr>
    </w:p>
    <w:p w:rsidR="00D638DF" w:rsidRDefault="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Pr="00D638DF" w:rsidRDefault="00D638DF" w:rsidP="00D638DF"/>
    <w:p w:rsidR="00D638DF" w:rsidRDefault="00D638DF" w:rsidP="00D638DF"/>
    <w:p w:rsidR="0043339D" w:rsidRDefault="00D638DF" w:rsidP="00D638DF">
      <w:pPr>
        <w:tabs>
          <w:tab w:val="left" w:pos="4442"/>
        </w:tabs>
      </w:pPr>
      <w:r>
        <w:tab/>
      </w:r>
    </w:p>
    <w:p w:rsidR="00D638DF" w:rsidRDefault="00D638DF" w:rsidP="00D638DF">
      <w:pPr>
        <w:tabs>
          <w:tab w:val="left" w:pos="4442"/>
        </w:tabs>
      </w:pPr>
    </w:p>
    <w:p w:rsidR="00D638DF" w:rsidRDefault="00D638DF" w:rsidP="00D638DF">
      <w:pPr>
        <w:tabs>
          <w:tab w:val="left" w:pos="4442"/>
        </w:tabs>
      </w:pPr>
    </w:p>
    <w:p w:rsidR="00D638DF" w:rsidRDefault="00D638DF" w:rsidP="00D638DF">
      <w:pPr>
        <w:tabs>
          <w:tab w:val="left" w:pos="4442"/>
        </w:tabs>
      </w:pPr>
    </w:p>
    <w:p w:rsidR="00D638DF" w:rsidRDefault="00D638DF" w:rsidP="00D638DF">
      <w:pPr>
        <w:tabs>
          <w:tab w:val="left" w:pos="4442"/>
        </w:tabs>
      </w:pPr>
    </w:p>
    <w:p w:rsidR="00D638DF" w:rsidRPr="00BA136E" w:rsidRDefault="00D638DF" w:rsidP="00D638DF">
      <w:pPr>
        <w:jc w:val="center"/>
        <w:rPr>
          <w:rFonts w:ascii="Century Gothic" w:hAnsi="Century Gothic"/>
          <w:b/>
          <w:sz w:val="28"/>
          <w:szCs w:val="28"/>
          <w:lang w:eastAsia="x-none"/>
        </w:rPr>
      </w:pPr>
      <w:r w:rsidRPr="00BA136E">
        <w:rPr>
          <w:rFonts w:ascii="Century Gothic" w:hAnsi="Century Gothic"/>
          <w:b/>
          <w:sz w:val="28"/>
          <w:szCs w:val="28"/>
          <w:lang w:eastAsia="x-none"/>
        </w:rPr>
        <w:t>ANEXO I</w:t>
      </w:r>
    </w:p>
    <w:p w:rsidR="00D638DF" w:rsidRPr="00BA136E" w:rsidRDefault="00D638DF" w:rsidP="00D638DF">
      <w:pPr>
        <w:jc w:val="center"/>
        <w:rPr>
          <w:rFonts w:ascii="Century Gothic" w:hAnsi="Century Gothic"/>
          <w:b/>
          <w:sz w:val="28"/>
          <w:szCs w:val="28"/>
          <w:lang w:val="x-none" w:eastAsia="x-none"/>
        </w:rPr>
      </w:pPr>
    </w:p>
    <w:p w:rsidR="00D638DF" w:rsidRPr="00BA136E" w:rsidRDefault="00D638DF" w:rsidP="00D638DF">
      <w:pPr>
        <w:jc w:val="center"/>
        <w:rPr>
          <w:rFonts w:ascii="Century Gothic" w:hAnsi="Century Gothic"/>
          <w:b/>
          <w:sz w:val="28"/>
          <w:lang w:eastAsia="x-none"/>
        </w:rPr>
      </w:pPr>
      <w:r w:rsidRPr="00BA136E">
        <w:rPr>
          <w:rFonts w:ascii="Century Gothic" w:hAnsi="Century Gothic"/>
          <w:b/>
          <w:sz w:val="28"/>
          <w:szCs w:val="28"/>
          <w:lang w:val="x-none" w:eastAsia="x-none"/>
        </w:rPr>
        <w:t xml:space="preserve">ATA DE REGISTRO DE PREÇOS  </w:t>
      </w:r>
      <w:r w:rsidRPr="00BA136E">
        <w:rPr>
          <w:rFonts w:ascii="Century Gothic" w:hAnsi="Century Gothic"/>
          <w:b/>
          <w:sz w:val="28"/>
          <w:szCs w:val="28"/>
          <w:lang w:eastAsia="x-none"/>
        </w:rPr>
        <w:t>Nº 0</w:t>
      </w:r>
      <w:r>
        <w:rPr>
          <w:rFonts w:ascii="Century Gothic" w:hAnsi="Century Gothic"/>
          <w:b/>
          <w:sz w:val="28"/>
          <w:szCs w:val="28"/>
          <w:lang w:eastAsia="x-none"/>
        </w:rPr>
        <w:t>1</w:t>
      </w:r>
      <w:r>
        <w:rPr>
          <w:rFonts w:ascii="Century Gothic" w:hAnsi="Century Gothic"/>
          <w:b/>
          <w:sz w:val="28"/>
          <w:szCs w:val="28"/>
          <w:lang w:eastAsia="x-none"/>
        </w:rPr>
        <w:t>6</w:t>
      </w:r>
      <w:r w:rsidRPr="00BA136E">
        <w:rPr>
          <w:rFonts w:ascii="Century Gothic" w:hAnsi="Century Gothic"/>
          <w:b/>
          <w:sz w:val="28"/>
          <w:szCs w:val="28"/>
          <w:lang w:eastAsia="x-none"/>
        </w:rPr>
        <w:t>/2017</w:t>
      </w:r>
    </w:p>
    <w:p w:rsidR="00D638DF" w:rsidRPr="00BA136E" w:rsidRDefault="00D638DF" w:rsidP="00D638DF">
      <w:pPr>
        <w:jc w:val="center"/>
        <w:rPr>
          <w:rFonts w:ascii="Century Gothic" w:hAnsi="Century Gothic"/>
          <w:b/>
          <w:sz w:val="28"/>
          <w:lang w:eastAsia="x-none"/>
        </w:rPr>
      </w:pPr>
      <w:proofErr w:type="spellStart"/>
      <w:r w:rsidRPr="00BA136E">
        <w:rPr>
          <w:rFonts w:ascii="Century Gothic" w:hAnsi="Century Gothic"/>
          <w:b/>
          <w:sz w:val="28"/>
          <w:lang w:val="x-none" w:eastAsia="x-none"/>
        </w:rPr>
        <w:t>Ref</w:t>
      </w:r>
      <w:proofErr w:type="spellEnd"/>
      <w:r w:rsidRPr="00BA136E">
        <w:rPr>
          <w:rFonts w:ascii="Century Gothic" w:hAnsi="Century Gothic"/>
          <w:b/>
          <w:sz w:val="28"/>
          <w:lang w:val="x-none" w:eastAsia="x-none"/>
        </w:rPr>
        <w:t xml:space="preserve">: Pregão Presencial </w:t>
      </w:r>
      <w:r>
        <w:rPr>
          <w:rFonts w:ascii="Century Gothic" w:hAnsi="Century Gothic"/>
          <w:b/>
          <w:sz w:val="28"/>
          <w:lang w:eastAsia="x-none"/>
        </w:rPr>
        <w:t xml:space="preserve"> Sistema de Registro de Preços </w:t>
      </w:r>
      <w:r w:rsidRPr="00BA136E">
        <w:rPr>
          <w:rFonts w:ascii="Century Gothic" w:hAnsi="Century Gothic"/>
          <w:b/>
          <w:sz w:val="28"/>
          <w:lang w:val="x-none" w:eastAsia="x-none"/>
        </w:rPr>
        <w:t>0</w:t>
      </w:r>
      <w:r>
        <w:rPr>
          <w:rFonts w:ascii="Century Gothic" w:hAnsi="Century Gothic"/>
          <w:b/>
          <w:sz w:val="28"/>
          <w:lang w:eastAsia="x-none"/>
        </w:rPr>
        <w:t>16</w:t>
      </w:r>
      <w:r w:rsidRPr="00BA136E">
        <w:rPr>
          <w:rFonts w:ascii="Century Gothic" w:hAnsi="Century Gothic"/>
          <w:b/>
          <w:sz w:val="28"/>
          <w:lang w:val="x-none" w:eastAsia="x-none"/>
        </w:rPr>
        <w:t>/201</w:t>
      </w:r>
      <w:r w:rsidRPr="00BA136E">
        <w:rPr>
          <w:rFonts w:ascii="Century Gothic" w:hAnsi="Century Gothic"/>
          <w:b/>
          <w:sz w:val="28"/>
          <w:lang w:eastAsia="x-none"/>
        </w:rPr>
        <w:t>7</w:t>
      </w:r>
    </w:p>
    <w:p w:rsidR="00D638DF" w:rsidRPr="00BA136E" w:rsidRDefault="00D638DF" w:rsidP="00D638DF">
      <w:pPr>
        <w:jc w:val="center"/>
        <w:rPr>
          <w:rFonts w:ascii="Century Gothic" w:hAnsi="Century Gothic"/>
          <w:b/>
          <w:sz w:val="28"/>
          <w:lang w:val="x-none" w:eastAsia="x-none"/>
        </w:rPr>
      </w:pPr>
    </w:p>
    <w:p w:rsidR="00D638DF" w:rsidRPr="00D638DF" w:rsidRDefault="00D638DF" w:rsidP="00D638DF">
      <w:pPr>
        <w:jc w:val="center"/>
        <w:rPr>
          <w:rFonts w:ascii="Century Gothic" w:hAnsi="Century Gothic"/>
          <w:snapToGrid w:val="0"/>
          <w:sz w:val="24"/>
          <w:szCs w:val="24"/>
        </w:rPr>
      </w:pPr>
      <w:r w:rsidRPr="00BA136E">
        <w:rPr>
          <w:rFonts w:ascii="Century Gothic" w:hAnsi="Century Gothic"/>
          <w:sz w:val="24"/>
          <w:szCs w:val="24"/>
        </w:rPr>
        <w:t>EMPRESA DETENTORA:</w:t>
      </w:r>
      <w:r w:rsidRPr="00BA136E">
        <w:rPr>
          <w:rFonts w:ascii="Century Gothic" w:hAnsi="Century Gothic"/>
          <w:b/>
          <w:sz w:val="24"/>
          <w:szCs w:val="24"/>
        </w:rPr>
        <w:t xml:space="preserve"> </w:t>
      </w:r>
      <w:r w:rsidRPr="00D638DF">
        <w:rPr>
          <w:rFonts w:ascii="Century Gothic" w:hAnsi="Century Gothic"/>
          <w:b/>
          <w:snapToGrid w:val="0"/>
          <w:sz w:val="24"/>
          <w:szCs w:val="24"/>
        </w:rPr>
        <w:t>JOAO FABIO BORGES - ME</w:t>
      </w:r>
      <w:r>
        <w:rPr>
          <w:rFonts w:ascii="Century Gothic" w:hAnsi="Century Gothic"/>
          <w:snapToGrid w:val="0"/>
          <w:sz w:val="24"/>
          <w:szCs w:val="24"/>
        </w:rPr>
        <w:t xml:space="preserve"> CNPJ: </w:t>
      </w:r>
      <w:r w:rsidRPr="00D638DF">
        <w:rPr>
          <w:rFonts w:ascii="Century Gothic" w:hAnsi="Century Gothic"/>
          <w:b/>
          <w:snapToGrid w:val="0"/>
          <w:sz w:val="24"/>
          <w:szCs w:val="24"/>
        </w:rPr>
        <w:t>71.247.936/0001-60</w:t>
      </w:r>
    </w:p>
    <w:p w:rsidR="00D638DF" w:rsidRPr="00BA136E" w:rsidRDefault="00D638DF" w:rsidP="00D638DF">
      <w:pPr>
        <w:jc w:val="center"/>
        <w:rPr>
          <w:rFonts w:ascii="Century Gothic" w:hAnsi="Century Gothic"/>
          <w:sz w:val="22"/>
          <w:szCs w:val="24"/>
        </w:rPr>
      </w:pPr>
    </w:p>
    <w:p w:rsidR="00D638DF" w:rsidRPr="00BA136E" w:rsidRDefault="00D638DF" w:rsidP="00D638DF">
      <w:pPr>
        <w:jc w:val="center"/>
        <w:rPr>
          <w:rFonts w:ascii="Century Gothic" w:hAnsi="Century Gothic"/>
        </w:rPr>
      </w:pPr>
    </w:p>
    <w:p w:rsidR="00D638DF" w:rsidRPr="00BA136E" w:rsidRDefault="00D638DF" w:rsidP="00D638DF">
      <w:pPr>
        <w:jc w:val="center"/>
        <w:rPr>
          <w:rFonts w:ascii="Century Gothic" w:hAnsi="Century Gothic"/>
          <w:vanish/>
          <w:sz w:val="24"/>
          <w:szCs w:val="24"/>
        </w:rPr>
      </w:pPr>
      <w:r w:rsidRPr="00BA136E">
        <w:rPr>
          <w:rFonts w:ascii="Century Gothic" w:hAnsi="Century Gothic"/>
          <w:b/>
          <w:sz w:val="28"/>
          <w:lang w:val="x-none" w:eastAsia="x-none"/>
        </w:rPr>
        <w:t>PREÇOS REGISTRADOS PARA:</w:t>
      </w:r>
    </w:p>
    <w:p w:rsidR="00D638DF" w:rsidRPr="00BA136E" w:rsidRDefault="00D638DF" w:rsidP="00D638DF">
      <w:pPr>
        <w:rPr>
          <w:rFonts w:ascii="Century Gothic" w:hAnsi="Century Gothic"/>
          <w:vanish/>
          <w:sz w:val="24"/>
          <w:szCs w:val="24"/>
        </w:rPr>
      </w:pPr>
    </w:p>
    <w:p w:rsidR="00D638DF" w:rsidRPr="00BA136E" w:rsidRDefault="00D638DF" w:rsidP="00D638DF">
      <w:pPr>
        <w:jc w:val="center"/>
        <w:rPr>
          <w:rFonts w:ascii="Century Gothic" w:hAnsi="Century Gothic"/>
          <w:sz w:val="24"/>
          <w:szCs w:val="24"/>
        </w:rPr>
      </w:pPr>
    </w:p>
    <w:p w:rsidR="00D638DF" w:rsidRPr="00BA136E" w:rsidRDefault="00D638DF" w:rsidP="00D638DF">
      <w:pPr>
        <w:jc w:val="center"/>
        <w:rPr>
          <w:rFonts w:ascii="Century Gothic" w:hAnsi="Century Gothic"/>
          <w:noProof/>
        </w:rPr>
      </w:pPr>
    </w:p>
    <w:p w:rsidR="00D638DF" w:rsidRPr="00BA136E" w:rsidRDefault="00D638DF" w:rsidP="00D638DF">
      <w:pPr>
        <w:jc w:val="center"/>
        <w:rPr>
          <w:rFonts w:ascii="Century Gothic" w:hAnsi="Century Gothic"/>
          <w:noProof/>
        </w:rPr>
      </w:pPr>
    </w:p>
    <w:p w:rsidR="00D638DF" w:rsidRPr="00BA136E" w:rsidRDefault="00D638DF" w:rsidP="00D638DF">
      <w:pPr>
        <w:jc w:val="center"/>
        <w:rPr>
          <w:rFonts w:ascii="Century Gothic" w:hAnsi="Century Gothic"/>
          <w:noProof/>
        </w:rPr>
      </w:pPr>
      <w:r>
        <w:rPr>
          <w:noProof/>
        </w:rPr>
        <w:drawing>
          <wp:inline distT="0" distB="0" distL="0" distR="0" wp14:anchorId="426EC73F" wp14:editId="45CD783C">
            <wp:extent cx="6464684" cy="2101933"/>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6" t="23043" r="2075" b="20686"/>
                    <a:stretch/>
                  </pic:blipFill>
                  <pic:spPr bwMode="auto">
                    <a:xfrm>
                      <a:off x="0" y="0"/>
                      <a:ext cx="6466335" cy="2102470"/>
                    </a:xfrm>
                    <a:prstGeom prst="rect">
                      <a:avLst/>
                    </a:prstGeom>
                    <a:ln>
                      <a:noFill/>
                    </a:ln>
                    <a:extLst>
                      <a:ext uri="{53640926-AAD7-44D8-BBD7-CCE9431645EC}">
                        <a14:shadowObscured xmlns:a14="http://schemas.microsoft.com/office/drawing/2010/main"/>
                      </a:ext>
                    </a:extLst>
                  </pic:spPr>
                </pic:pic>
              </a:graphicData>
            </a:graphic>
          </wp:inline>
        </w:drawing>
      </w:r>
    </w:p>
    <w:p w:rsidR="00D638DF" w:rsidRPr="00BA136E" w:rsidRDefault="00D638DF" w:rsidP="00D638DF">
      <w:pPr>
        <w:jc w:val="center"/>
        <w:rPr>
          <w:rFonts w:ascii="Century Gothic" w:hAnsi="Century Gothic"/>
          <w:noProof/>
        </w:rPr>
      </w:pPr>
    </w:p>
    <w:p w:rsidR="00D638DF" w:rsidRPr="00BA136E" w:rsidRDefault="00D638DF" w:rsidP="00D638DF">
      <w:pPr>
        <w:jc w:val="center"/>
        <w:rPr>
          <w:rFonts w:ascii="Century Gothic" w:hAnsi="Century Gothic"/>
          <w:noProof/>
        </w:rPr>
      </w:pPr>
    </w:p>
    <w:p w:rsidR="00D638DF" w:rsidRPr="00BA136E" w:rsidRDefault="00D638DF" w:rsidP="00D638DF">
      <w:pPr>
        <w:jc w:val="center"/>
        <w:rPr>
          <w:rFonts w:ascii="Century Gothic" w:hAnsi="Century Gothic"/>
          <w:sz w:val="24"/>
          <w:szCs w:val="24"/>
        </w:rPr>
      </w:pPr>
    </w:p>
    <w:p w:rsidR="00D638DF" w:rsidRPr="00BA136E" w:rsidRDefault="00D638DF" w:rsidP="00D638DF">
      <w:pPr>
        <w:jc w:val="center"/>
        <w:rPr>
          <w:rFonts w:ascii="Century Gothic" w:hAnsi="Century Gothic"/>
          <w:sz w:val="24"/>
          <w:szCs w:val="24"/>
        </w:rPr>
      </w:pPr>
      <w:r w:rsidRPr="00BA136E">
        <w:rPr>
          <w:rFonts w:ascii="Century Gothic" w:hAnsi="Century Gothic"/>
          <w:sz w:val="24"/>
          <w:szCs w:val="24"/>
        </w:rPr>
        <w:t xml:space="preserve">Conceição dos Ouros (MG), </w:t>
      </w:r>
      <w:r>
        <w:rPr>
          <w:rFonts w:ascii="Century Gothic" w:hAnsi="Century Gothic"/>
          <w:sz w:val="24"/>
          <w:szCs w:val="24"/>
        </w:rPr>
        <w:t>14 de março</w:t>
      </w:r>
      <w:r w:rsidRPr="00BA136E">
        <w:rPr>
          <w:rFonts w:ascii="Century Gothic" w:hAnsi="Century Gothic"/>
          <w:sz w:val="24"/>
          <w:szCs w:val="24"/>
        </w:rPr>
        <w:t xml:space="preserve"> de 2017.</w:t>
      </w:r>
    </w:p>
    <w:p w:rsidR="00D638DF" w:rsidRPr="00BA136E" w:rsidRDefault="00D638DF" w:rsidP="00D638DF">
      <w:pPr>
        <w:rPr>
          <w:rFonts w:ascii="Century Gothic" w:hAnsi="Century Gothic"/>
          <w:sz w:val="24"/>
          <w:szCs w:val="24"/>
        </w:rPr>
      </w:pPr>
    </w:p>
    <w:p w:rsidR="00D638DF" w:rsidRPr="00BA136E" w:rsidRDefault="00D638DF" w:rsidP="00D638DF">
      <w:pPr>
        <w:rPr>
          <w:rFonts w:ascii="Century Gothic" w:hAnsi="Century Gothic"/>
          <w:sz w:val="24"/>
          <w:szCs w:val="24"/>
        </w:rPr>
      </w:pPr>
    </w:p>
    <w:p w:rsidR="00D638DF" w:rsidRPr="00BA136E" w:rsidRDefault="00D638DF" w:rsidP="00D638DF">
      <w:pPr>
        <w:rPr>
          <w:rFonts w:ascii="Century Gothic" w:hAnsi="Century Gothic"/>
          <w:sz w:val="24"/>
          <w:szCs w:val="24"/>
        </w:rPr>
      </w:pPr>
    </w:p>
    <w:p w:rsidR="00D638DF" w:rsidRPr="00BA136E" w:rsidRDefault="00D638DF" w:rsidP="00D638DF">
      <w:pPr>
        <w:jc w:val="center"/>
        <w:rPr>
          <w:rFonts w:ascii="Century Gothic" w:hAnsi="Century Gothic"/>
          <w:sz w:val="24"/>
          <w:szCs w:val="24"/>
        </w:rPr>
      </w:pPr>
    </w:p>
    <w:p w:rsidR="00D638DF" w:rsidRPr="00BA136E" w:rsidRDefault="00D638DF" w:rsidP="00D638DF">
      <w:pPr>
        <w:jc w:val="center"/>
        <w:rPr>
          <w:rFonts w:ascii="Century Gothic" w:hAnsi="Century Gothic"/>
          <w:sz w:val="24"/>
          <w:szCs w:val="24"/>
        </w:rPr>
      </w:pPr>
      <w:r w:rsidRPr="00BA136E">
        <w:rPr>
          <w:rFonts w:ascii="Century Gothic" w:hAnsi="Century Gothic"/>
          <w:sz w:val="24"/>
          <w:szCs w:val="24"/>
        </w:rPr>
        <w:t>PREFEITURA MUNICIPAL DE CONCEIÇÃO DOS</w:t>
      </w:r>
      <w:bookmarkStart w:id="0" w:name="_GoBack"/>
      <w:bookmarkEnd w:id="0"/>
      <w:r w:rsidRPr="00BA136E">
        <w:rPr>
          <w:rFonts w:ascii="Century Gothic" w:hAnsi="Century Gothic"/>
          <w:sz w:val="24"/>
          <w:szCs w:val="24"/>
        </w:rPr>
        <w:t xml:space="preserve"> OUROS </w:t>
      </w:r>
    </w:p>
    <w:p w:rsidR="00D638DF" w:rsidRPr="00BA136E" w:rsidRDefault="00D638DF" w:rsidP="00D638DF">
      <w:pPr>
        <w:jc w:val="center"/>
        <w:rPr>
          <w:rFonts w:ascii="Century Gothic" w:hAnsi="Century Gothic"/>
          <w:sz w:val="24"/>
          <w:szCs w:val="24"/>
        </w:rPr>
      </w:pPr>
      <w:r w:rsidRPr="00BA136E">
        <w:rPr>
          <w:rFonts w:ascii="Century Gothic" w:hAnsi="Century Gothic"/>
          <w:sz w:val="24"/>
          <w:szCs w:val="24"/>
        </w:rPr>
        <w:t>Maurício Euclides Viana - PREFEITO MUNICIPAL</w:t>
      </w:r>
    </w:p>
    <w:p w:rsidR="00D638DF" w:rsidRDefault="00D638DF" w:rsidP="00D638DF">
      <w:pPr>
        <w:jc w:val="center"/>
        <w:rPr>
          <w:rFonts w:ascii="Century Gothic" w:hAnsi="Century Gothic"/>
          <w:sz w:val="24"/>
          <w:szCs w:val="24"/>
        </w:rPr>
      </w:pPr>
    </w:p>
    <w:p w:rsidR="00D638DF" w:rsidRDefault="00D638DF" w:rsidP="00D638DF">
      <w:pPr>
        <w:jc w:val="center"/>
        <w:rPr>
          <w:rFonts w:ascii="Century Gothic" w:hAnsi="Century Gothic"/>
          <w:sz w:val="24"/>
          <w:szCs w:val="24"/>
        </w:rPr>
      </w:pPr>
    </w:p>
    <w:p w:rsidR="00D638DF" w:rsidRDefault="00D638DF" w:rsidP="00D638DF">
      <w:pPr>
        <w:jc w:val="center"/>
        <w:rPr>
          <w:rFonts w:ascii="Century Gothic" w:hAnsi="Century Gothic"/>
          <w:sz w:val="24"/>
          <w:szCs w:val="24"/>
        </w:rPr>
      </w:pPr>
    </w:p>
    <w:p w:rsidR="00D638DF" w:rsidRPr="00BA136E" w:rsidRDefault="00D638DF" w:rsidP="00D638DF">
      <w:pPr>
        <w:jc w:val="center"/>
        <w:rPr>
          <w:rFonts w:ascii="Century Gothic" w:hAnsi="Century Gothic"/>
          <w:sz w:val="24"/>
          <w:szCs w:val="24"/>
        </w:rPr>
      </w:pPr>
    </w:p>
    <w:p w:rsidR="00D638DF" w:rsidRPr="00BA136E" w:rsidRDefault="00D638DF" w:rsidP="00D638DF">
      <w:pPr>
        <w:jc w:val="center"/>
        <w:rPr>
          <w:rFonts w:ascii="Century Gothic" w:hAnsi="Century Gothic"/>
          <w:sz w:val="24"/>
          <w:szCs w:val="24"/>
        </w:rPr>
      </w:pPr>
    </w:p>
    <w:p w:rsidR="00D638DF" w:rsidRDefault="00D638DF" w:rsidP="00D638DF">
      <w:pPr>
        <w:jc w:val="center"/>
        <w:rPr>
          <w:rFonts w:ascii="Century Gothic" w:hAnsi="Century Gothic"/>
          <w:snapToGrid w:val="0"/>
          <w:sz w:val="24"/>
          <w:szCs w:val="24"/>
        </w:rPr>
      </w:pPr>
      <w:r>
        <w:rPr>
          <w:rFonts w:ascii="Century Gothic" w:hAnsi="Century Gothic"/>
          <w:snapToGrid w:val="0"/>
          <w:sz w:val="24"/>
          <w:szCs w:val="24"/>
        </w:rPr>
        <w:t xml:space="preserve">JOAO FABIO BORGES - ME </w:t>
      </w:r>
    </w:p>
    <w:p w:rsidR="00D638DF" w:rsidRPr="00B3472C" w:rsidRDefault="00D638DF" w:rsidP="00D638DF">
      <w:pPr>
        <w:jc w:val="center"/>
        <w:rPr>
          <w:rFonts w:ascii="Century Gothic" w:hAnsi="Century Gothic"/>
          <w:sz w:val="24"/>
          <w:szCs w:val="24"/>
        </w:rPr>
      </w:pPr>
      <w:r>
        <w:rPr>
          <w:rFonts w:ascii="Century Gothic" w:hAnsi="Century Gothic"/>
          <w:snapToGrid w:val="0"/>
          <w:sz w:val="24"/>
          <w:szCs w:val="24"/>
        </w:rPr>
        <w:t>CNPJ: 71.247.936/0001-60</w:t>
      </w:r>
    </w:p>
    <w:p w:rsidR="00D638DF" w:rsidRPr="00B3472C" w:rsidRDefault="00D638DF" w:rsidP="00D638DF">
      <w:pPr>
        <w:jc w:val="center"/>
        <w:rPr>
          <w:rFonts w:ascii="Century Gothic" w:hAnsi="Century Gothic"/>
          <w:sz w:val="24"/>
          <w:szCs w:val="24"/>
        </w:rPr>
      </w:pPr>
      <w:r w:rsidRPr="00B3472C">
        <w:rPr>
          <w:rFonts w:ascii="Century Gothic" w:hAnsi="Century Gothic"/>
          <w:sz w:val="24"/>
          <w:szCs w:val="24"/>
        </w:rPr>
        <w:t>CONTRATADA</w:t>
      </w:r>
    </w:p>
    <w:p w:rsidR="00D638DF" w:rsidRPr="00D638DF" w:rsidRDefault="00D638DF" w:rsidP="00D638DF">
      <w:pPr>
        <w:tabs>
          <w:tab w:val="left" w:pos="4442"/>
        </w:tabs>
      </w:pPr>
    </w:p>
    <w:sectPr w:rsidR="00D638DF" w:rsidRPr="00D638DF" w:rsidSect="00D638D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75A" w:rsidRDefault="0015775A" w:rsidP="0015775A">
      <w:r>
        <w:separator/>
      </w:r>
    </w:p>
  </w:endnote>
  <w:endnote w:type="continuationSeparator" w:id="0">
    <w:p w:rsidR="0015775A" w:rsidRDefault="0015775A" w:rsidP="00157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75A" w:rsidRDefault="0015775A" w:rsidP="0015775A">
      <w:r>
        <w:separator/>
      </w:r>
    </w:p>
  </w:footnote>
  <w:footnote w:type="continuationSeparator" w:id="0">
    <w:p w:rsidR="0015775A" w:rsidRDefault="0015775A" w:rsidP="001577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75A" w:rsidRPr="00716184" w:rsidRDefault="0015775A" w:rsidP="0015775A">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-233103</wp:posOffset>
          </wp:positionH>
          <wp:positionV relativeFrom="paragraph">
            <wp:posOffset>-161101</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15775A" w:rsidRPr="00716184" w:rsidRDefault="0015775A" w:rsidP="0015775A">
    <w:pPr>
      <w:pStyle w:val="Cabealho"/>
      <w:jc w:val="center"/>
      <w:rPr>
        <w:rFonts w:ascii="Arial Black" w:hAnsi="Arial Black"/>
        <w:b/>
      </w:rPr>
    </w:pPr>
    <w:r w:rsidRPr="00716184">
      <w:rPr>
        <w:rFonts w:ascii="Arial Black" w:hAnsi="Arial Black"/>
        <w:b/>
      </w:rPr>
      <w:t>__________________ESTADO DE MINAS GERAIS_________________</w:t>
    </w:r>
  </w:p>
  <w:p w:rsidR="0015775A" w:rsidRPr="00716184" w:rsidRDefault="0015775A" w:rsidP="0015775A">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15775A" w:rsidRDefault="0015775A" w:rsidP="0015775A">
    <w:pPr>
      <w:pStyle w:val="Cabealho"/>
      <w:jc w:val="center"/>
    </w:pPr>
    <w:r w:rsidRPr="00716184">
      <w:rPr>
        <w:rFonts w:ascii="Arial" w:hAnsi="Arial" w:cs="Arial"/>
      </w:rPr>
      <w:t xml:space="preserve">Tel.: (35) 3653-1220 – </w:t>
    </w:r>
    <w:r>
      <w:rPr>
        <w:rFonts w:ascii="Arial" w:hAnsi="Arial" w:cs="Arial"/>
      </w:rPr>
      <w:t>E-mail: prefeitura@conceicaodosouros.mg.gov.br</w:t>
    </w:r>
  </w:p>
  <w:p w:rsidR="0015775A" w:rsidRDefault="0015775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5A"/>
    <w:rsid w:val="0015775A"/>
    <w:rsid w:val="00357AB9"/>
    <w:rsid w:val="004033D9"/>
    <w:rsid w:val="0043339D"/>
    <w:rsid w:val="004B3DAA"/>
    <w:rsid w:val="00D638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A15D090-5492-436B-A905-87CAB1F3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75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5775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15775A"/>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15775A"/>
    <w:pPr>
      <w:ind w:left="1134"/>
      <w:jc w:val="center"/>
    </w:pPr>
    <w:rPr>
      <w:b/>
      <w:sz w:val="28"/>
      <w:lang w:val="x-none" w:eastAsia="x-none"/>
    </w:rPr>
  </w:style>
  <w:style w:type="character" w:customStyle="1" w:styleId="TtuloChar">
    <w:name w:val="Título Char"/>
    <w:basedOn w:val="Fontepargpadro"/>
    <w:link w:val="Ttulo"/>
    <w:rsid w:val="0015775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15775A"/>
    <w:pPr>
      <w:spacing w:after="120"/>
    </w:pPr>
    <w:rPr>
      <w:sz w:val="16"/>
      <w:szCs w:val="16"/>
      <w:lang w:val="x-none" w:eastAsia="x-none"/>
    </w:rPr>
  </w:style>
  <w:style w:type="character" w:customStyle="1" w:styleId="Corpodetexto3Char">
    <w:name w:val="Corpo de texto 3 Char"/>
    <w:basedOn w:val="Fontepargpadro"/>
    <w:link w:val="Corpodetexto3"/>
    <w:rsid w:val="0015775A"/>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15775A"/>
    <w:pPr>
      <w:tabs>
        <w:tab w:val="center" w:pos="4252"/>
        <w:tab w:val="right" w:pos="8504"/>
      </w:tabs>
    </w:pPr>
  </w:style>
  <w:style w:type="character" w:customStyle="1" w:styleId="CabealhoChar">
    <w:name w:val="Cabeçalho Char"/>
    <w:basedOn w:val="Fontepargpadro"/>
    <w:link w:val="Cabealho"/>
    <w:uiPriority w:val="99"/>
    <w:rsid w:val="0015775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5775A"/>
    <w:pPr>
      <w:tabs>
        <w:tab w:val="center" w:pos="4252"/>
        <w:tab w:val="right" w:pos="8504"/>
      </w:tabs>
    </w:pPr>
  </w:style>
  <w:style w:type="character" w:customStyle="1" w:styleId="RodapChar">
    <w:name w:val="Rodapé Char"/>
    <w:basedOn w:val="Fontepargpadro"/>
    <w:link w:val="Rodap"/>
    <w:uiPriority w:val="99"/>
    <w:rsid w:val="0015775A"/>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1836</Words>
  <Characters>9916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3</cp:revision>
  <dcterms:created xsi:type="dcterms:W3CDTF">2017-07-19T12:06:00Z</dcterms:created>
  <dcterms:modified xsi:type="dcterms:W3CDTF">2017-07-21T16:50:00Z</dcterms:modified>
</cp:coreProperties>
</file>