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E8F" w:rsidRPr="00820521" w:rsidRDefault="00113E8F" w:rsidP="00113E8F">
      <w:pPr>
        <w:pStyle w:val="Lista2"/>
        <w:spacing w:line="360" w:lineRule="auto"/>
        <w:ind w:left="0" w:firstLine="0"/>
        <w:jc w:val="center"/>
        <w:rPr>
          <w:b/>
          <w:u w:val="single"/>
        </w:rPr>
      </w:pPr>
      <w:r w:rsidRPr="00820521">
        <w:rPr>
          <w:b/>
          <w:u w:val="single"/>
        </w:rPr>
        <w:t>ATA DE REGISTRO DE PREÇO</w:t>
      </w:r>
      <w:r>
        <w:rPr>
          <w:b/>
          <w:u w:val="single"/>
        </w:rPr>
        <w:t xml:space="preserve"> Nº 17</w:t>
      </w:r>
      <w:r w:rsidR="00D12F93">
        <w:rPr>
          <w:b/>
          <w:u w:val="single"/>
        </w:rPr>
        <w:t>3</w:t>
      </w:r>
      <w:r>
        <w:rPr>
          <w:b/>
          <w:u w:val="single"/>
        </w:rPr>
        <w:t>/2021</w:t>
      </w:r>
    </w:p>
    <w:p w:rsidR="00113E8F" w:rsidRDefault="00113E8F" w:rsidP="00113E8F">
      <w:pPr>
        <w:autoSpaceDE w:val="0"/>
        <w:autoSpaceDN w:val="0"/>
        <w:adjustRightInd w:val="0"/>
        <w:spacing w:line="360" w:lineRule="auto"/>
        <w:jc w:val="both"/>
      </w:pPr>
    </w:p>
    <w:p w:rsidR="00113E8F" w:rsidRPr="00D70D50" w:rsidRDefault="00113E8F" w:rsidP="00113E8F">
      <w:pPr>
        <w:pStyle w:val="Lista2"/>
        <w:spacing w:line="360" w:lineRule="auto"/>
        <w:ind w:left="0" w:firstLine="0"/>
        <w:jc w:val="center"/>
        <w:rPr>
          <w:b/>
        </w:rPr>
      </w:pPr>
      <w:r w:rsidRPr="00D70D50">
        <w:rPr>
          <w:b/>
        </w:rPr>
        <w:t>PREGÃO ELETRÔNICO Nº</w:t>
      </w:r>
      <w:r>
        <w:rPr>
          <w:b/>
        </w:rPr>
        <w:t>. 054/2021</w:t>
      </w:r>
    </w:p>
    <w:p w:rsidR="00113E8F" w:rsidRDefault="00113E8F" w:rsidP="00113E8F">
      <w:pPr>
        <w:pStyle w:val="Lista2"/>
        <w:spacing w:line="360" w:lineRule="auto"/>
        <w:ind w:left="0" w:firstLine="0"/>
        <w:jc w:val="center"/>
        <w:rPr>
          <w:b/>
        </w:rPr>
      </w:pPr>
      <w:r w:rsidRPr="00D70D50">
        <w:rPr>
          <w:b/>
        </w:rPr>
        <w:t>PROCESSO LICITATÓRIO Nº</w:t>
      </w:r>
      <w:r>
        <w:rPr>
          <w:b/>
        </w:rPr>
        <w:t>. 095/2021</w:t>
      </w:r>
    </w:p>
    <w:p w:rsidR="00113E8F" w:rsidRDefault="00113E8F" w:rsidP="00113E8F">
      <w:pPr>
        <w:pStyle w:val="Lista2"/>
        <w:spacing w:line="360" w:lineRule="auto"/>
        <w:ind w:left="0" w:firstLine="0"/>
        <w:jc w:val="center"/>
        <w:rPr>
          <w:b/>
        </w:rPr>
      </w:pPr>
    </w:p>
    <w:p w:rsidR="00113E8F" w:rsidRPr="00D67CAE" w:rsidRDefault="00113E8F" w:rsidP="00113E8F">
      <w:pPr>
        <w:autoSpaceDE w:val="0"/>
        <w:autoSpaceDN w:val="0"/>
        <w:adjustRightInd w:val="0"/>
        <w:spacing w:line="360" w:lineRule="auto"/>
        <w:jc w:val="both"/>
        <w:rPr>
          <w:b/>
        </w:rPr>
      </w:pPr>
      <w:r>
        <w:t xml:space="preserve">Aos </w:t>
      </w:r>
      <w:r w:rsidR="00660826">
        <w:t>26</w:t>
      </w:r>
      <w:r>
        <w:t xml:space="preserve"> dias do mês de </w:t>
      </w:r>
      <w:r w:rsidR="00660826">
        <w:t>julho</w:t>
      </w:r>
      <w:r>
        <w:t xml:space="preserve"> de 2021,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w:t>
      </w:r>
      <w:r w:rsidRPr="00681EEE">
        <w:t xml:space="preserve">PREGÃO ELETRÔNICO PARA REGISTRO DE PREÇOS Nº </w:t>
      </w:r>
      <w:r>
        <w:t>054/2021</w:t>
      </w:r>
      <w:r w:rsidRPr="00681EEE">
        <w:t xml:space="preserve"> PROCESSO LICITATÓRIO </w:t>
      </w:r>
      <w:r>
        <w:t xml:space="preserve">095/2021, por deliberação da Pregoeira do município, resolve registrar os preços para a </w:t>
      </w:r>
      <w:r w:rsidRPr="00717466">
        <w:rPr>
          <w:b/>
        </w:rPr>
        <w:t>Contratação de Empresa para</w:t>
      </w:r>
      <w:r>
        <w:rPr>
          <w:b/>
        </w:rPr>
        <w:t xml:space="preserve"> Eventual e Futuro </w:t>
      </w:r>
      <w:r w:rsidRPr="00717466">
        <w:rPr>
          <w:b/>
        </w:rPr>
        <w:t>Fornecimento de Materia</w:t>
      </w:r>
      <w:r>
        <w:rPr>
          <w:b/>
        </w:rPr>
        <w:t xml:space="preserve">is Odontológicos, para manutenção das Atividades dos Consultórios Odontológicos da Prefeitura Municipal de Conceição dos Ouros (MG) </w:t>
      </w:r>
      <w:r>
        <w:t xml:space="preserve">tendo sido os referidos Preços oferecidos pela empresa </w:t>
      </w:r>
      <w:r w:rsidR="00EC2F99" w:rsidRPr="00EC2F99">
        <w:rPr>
          <w:b/>
        </w:rPr>
        <w:t xml:space="preserve"> DIPROM - DISTRIBUIDORA DE PRODUTOS ODONTOLOGICOS E MATERIAIS LTDA</w:t>
      </w:r>
      <w:r w:rsidR="00EC2F99">
        <w:rPr>
          <w:b/>
        </w:rPr>
        <w:t xml:space="preserve"> </w:t>
      </w:r>
      <w:r>
        <w:t xml:space="preserve">estabelecida à </w:t>
      </w:r>
      <w:r w:rsidR="00EC2F99">
        <w:t xml:space="preserve">Rua Luiz </w:t>
      </w:r>
      <w:proofErr w:type="spellStart"/>
      <w:r w:rsidR="00EC2F99">
        <w:t>Barbato</w:t>
      </w:r>
      <w:proofErr w:type="spellEnd"/>
      <w:r>
        <w:t xml:space="preserve">, n.º </w:t>
      </w:r>
      <w:r w:rsidR="00EC2F99">
        <w:t>80</w:t>
      </w:r>
      <w:r w:rsidR="00660826">
        <w:t xml:space="preserve">, </w:t>
      </w:r>
      <w:r>
        <w:t xml:space="preserve">bairro </w:t>
      </w:r>
      <w:r w:rsidR="00EC2F99">
        <w:t>Aristeu da Costa Rios</w:t>
      </w:r>
      <w:r>
        <w:t xml:space="preserve">, na cidade de </w:t>
      </w:r>
      <w:r w:rsidR="00EC2F99">
        <w:t>Pouso Alegre</w:t>
      </w:r>
      <w:r w:rsidR="00660826">
        <w:t xml:space="preserve"> (MG)</w:t>
      </w:r>
      <w:r>
        <w:t>, CEP:</w:t>
      </w:r>
      <w:r w:rsidR="00EC2F99">
        <w:t xml:space="preserve"> 37.558.466</w:t>
      </w:r>
      <w:r w:rsidR="00660826">
        <w:t>,</w:t>
      </w:r>
      <w:r>
        <w:t xml:space="preserve"> inscrita no CGC sob o n.º </w:t>
      </w:r>
      <w:r w:rsidR="00EC2F99" w:rsidRPr="00EC2F99">
        <w:t>16.366.888/0001-10</w:t>
      </w:r>
      <w:r>
        <w:t xml:space="preserve">, I.E. </w:t>
      </w:r>
      <w:r w:rsidR="00EC2F99" w:rsidRPr="00EC2F99">
        <w:t>001991989.00-49</w:t>
      </w:r>
      <w:r>
        <w:t>, re</w:t>
      </w:r>
      <w:r w:rsidR="00660826">
        <w:t>presentada neste ato, pel</w:t>
      </w:r>
      <w:r w:rsidR="00EC2F99">
        <w:t>a</w:t>
      </w:r>
      <w:r w:rsidR="00660826">
        <w:t xml:space="preserve"> Sr</w:t>
      </w:r>
      <w:r w:rsidR="00EC2F99">
        <w:t>a</w:t>
      </w:r>
      <w:r w:rsidR="00660826">
        <w:t xml:space="preserve">. </w:t>
      </w:r>
      <w:r w:rsidR="00EC2F99">
        <w:t xml:space="preserve">Maria </w:t>
      </w:r>
      <w:proofErr w:type="spellStart"/>
      <w:r w:rsidR="00EC2F99">
        <w:t>Luisa</w:t>
      </w:r>
      <w:proofErr w:type="spellEnd"/>
      <w:r w:rsidR="00EC2F99">
        <w:t xml:space="preserve"> </w:t>
      </w:r>
      <w:proofErr w:type="spellStart"/>
      <w:r w:rsidR="00EC2F99">
        <w:t>Baret</w:t>
      </w:r>
      <w:proofErr w:type="spellEnd"/>
      <w:r w:rsidR="00EC2F99">
        <w:t xml:space="preserve"> Daniel</w:t>
      </w:r>
      <w:r>
        <w:t>, portador</w:t>
      </w:r>
      <w:r w:rsidR="00EC2F99">
        <w:t>a</w:t>
      </w:r>
      <w:r>
        <w:t xml:space="preserve"> de R.G. n.º </w:t>
      </w:r>
      <w:r w:rsidR="00EC2F99" w:rsidRPr="00EC2F99">
        <w:t>17.177.372</w:t>
      </w:r>
      <w:r>
        <w:t xml:space="preserve"> e CPF n.º </w:t>
      </w:r>
      <w:r w:rsidR="00EC2F99" w:rsidRPr="00EC2F99">
        <w:t>121.464.036-24</w:t>
      </w:r>
      <w:r>
        <w:t xml:space="preserve"> e cuja proposta foi classificada em primeiro lugar, observadas as condições enunciadas nas Cláusulas que se seguem:</w:t>
      </w:r>
    </w:p>
    <w:p w:rsidR="00113E8F" w:rsidRDefault="00113E8F" w:rsidP="00113E8F">
      <w:pPr>
        <w:pStyle w:val="Lista2"/>
        <w:spacing w:line="360" w:lineRule="auto"/>
        <w:ind w:left="0" w:firstLine="0"/>
        <w:jc w:val="both"/>
        <w:rPr>
          <w:b/>
        </w:rPr>
      </w:pPr>
    </w:p>
    <w:p w:rsidR="00113E8F" w:rsidRDefault="00113E8F" w:rsidP="00113E8F">
      <w:pPr>
        <w:pStyle w:val="Lista2"/>
        <w:spacing w:line="360" w:lineRule="auto"/>
        <w:ind w:left="0" w:firstLine="0"/>
        <w:jc w:val="both"/>
        <w:rPr>
          <w:b/>
        </w:rPr>
      </w:pPr>
      <w:r w:rsidRPr="00CC5786">
        <w:rPr>
          <w:b/>
        </w:rPr>
        <w:t>CLÁUSULA PRIMEIRA - DO OBJETO:</w:t>
      </w:r>
    </w:p>
    <w:p w:rsidR="00113E8F" w:rsidRDefault="00113E8F" w:rsidP="00113E8F">
      <w:pPr>
        <w:autoSpaceDE w:val="0"/>
        <w:autoSpaceDN w:val="0"/>
        <w:adjustRightInd w:val="0"/>
        <w:spacing w:line="360" w:lineRule="auto"/>
        <w:jc w:val="both"/>
        <w:rPr>
          <w:b/>
        </w:rPr>
      </w:pPr>
      <w:r w:rsidRPr="00670B75">
        <w:rPr>
          <w:b/>
        </w:rPr>
        <w:t>1.1.</w:t>
      </w:r>
      <w:r>
        <w:t xml:space="preserve"> </w:t>
      </w:r>
      <w:r w:rsidRPr="00CC5786">
        <w:t xml:space="preserve">Constitui objeto principal do presente instrumento, o Registro de Preços para Registro de Preços Para </w:t>
      </w:r>
      <w:r w:rsidRPr="00717466">
        <w:rPr>
          <w:b/>
        </w:rPr>
        <w:t>Contratação de Empresa para</w:t>
      </w:r>
      <w:r>
        <w:rPr>
          <w:b/>
        </w:rPr>
        <w:t xml:space="preserve"> Eventual e Futuro </w:t>
      </w:r>
      <w:r w:rsidRPr="00717466">
        <w:rPr>
          <w:b/>
        </w:rPr>
        <w:t>Fornecimento de Materia</w:t>
      </w:r>
      <w:r>
        <w:rPr>
          <w:b/>
        </w:rPr>
        <w:t>is Odontológicos, para manutenção das Atividades dos Consultórios Odontológicos da Prefeitura Municipal de Conceição dos Ouros (MG).</w:t>
      </w:r>
    </w:p>
    <w:p w:rsidR="00113E8F" w:rsidRDefault="00113E8F" w:rsidP="00113E8F">
      <w:pPr>
        <w:pStyle w:val="Lista2"/>
        <w:spacing w:line="360" w:lineRule="auto"/>
        <w:ind w:left="0" w:firstLine="0"/>
        <w:jc w:val="both"/>
      </w:pPr>
    </w:p>
    <w:p w:rsidR="00113E8F" w:rsidRDefault="00113E8F" w:rsidP="00113E8F">
      <w:pPr>
        <w:pStyle w:val="Lista2"/>
        <w:spacing w:line="360" w:lineRule="auto"/>
        <w:ind w:left="0" w:firstLine="0"/>
        <w:jc w:val="both"/>
      </w:pPr>
      <w:r w:rsidRPr="00CC5786">
        <w:rPr>
          <w:b/>
        </w:rPr>
        <w:t>CLÁUSULA SEGUNDA - DA VALIDADE DO REGISTRO DE PREÇOS</w:t>
      </w:r>
      <w:r>
        <w:t xml:space="preserve"> </w:t>
      </w:r>
    </w:p>
    <w:p w:rsidR="00113E8F" w:rsidRDefault="00113E8F" w:rsidP="00113E8F">
      <w:pPr>
        <w:pStyle w:val="Lista2"/>
        <w:spacing w:line="360" w:lineRule="auto"/>
        <w:ind w:left="0" w:firstLine="0"/>
        <w:jc w:val="both"/>
      </w:pPr>
      <w:r w:rsidRPr="00670B75">
        <w:rPr>
          <w:b/>
        </w:rPr>
        <w:t>2.1.</w:t>
      </w:r>
      <w:r>
        <w:t xml:space="preserve"> A presente Ata de Registro de Preços terá a validade de 12 (doze) meses a partir da sua assinatura.</w:t>
      </w:r>
    </w:p>
    <w:p w:rsidR="00113E8F" w:rsidRDefault="00113E8F" w:rsidP="00113E8F">
      <w:pPr>
        <w:pStyle w:val="Lista2"/>
        <w:spacing w:line="360" w:lineRule="auto"/>
        <w:ind w:left="0" w:firstLine="0"/>
        <w:jc w:val="both"/>
      </w:pPr>
      <w:r w:rsidRPr="00670B75">
        <w:rPr>
          <w:b/>
        </w:rPr>
        <w:t>2.2.</w:t>
      </w:r>
      <w:r>
        <w:t xml:space="preserve"> Nos termos do art. 15, parágrafo 4º, da Lei Federal 8.666/93, alterada pela Lei Federal 8.883/94, durante o prazo de validade desta Ata de Registro de Preços, o município não será obrigado a realizar os serviços referidos ou adquirir os produtos nesta ata, sem que, desse fato, caiba recurso ou indenização de qualquer espécie às empresas registradas. </w:t>
      </w:r>
    </w:p>
    <w:p w:rsidR="00113E8F" w:rsidRDefault="00113E8F" w:rsidP="00113E8F">
      <w:pPr>
        <w:pStyle w:val="Lista2"/>
        <w:spacing w:line="360" w:lineRule="auto"/>
        <w:ind w:left="0" w:firstLine="0"/>
        <w:jc w:val="both"/>
      </w:pPr>
      <w:r w:rsidRPr="00670B75">
        <w:rPr>
          <w:b/>
        </w:rPr>
        <w:t>2.3.</w:t>
      </w:r>
      <w: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113E8F" w:rsidRDefault="00113E8F" w:rsidP="00113E8F">
      <w:pPr>
        <w:pStyle w:val="Lista2"/>
        <w:spacing w:line="360" w:lineRule="auto"/>
        <w:ind w:left="0" w:firstLine="0"/>
        <w:jc w:val="both"/>
      </w:pPr>
    </w:p>
    <w:p w:rsidR="00113E8F" w:rsidRPr="00127207" w:rsidRDefault="00113E8F" w:rsidP="00113E8F">
      <w:pPr>
        <w:pStyle w:val="Lista2"/>
        <w:spacing w:line="360" w:lineRule="auto"/>
        <w:ind w:left="0" w:firstLine="0"/>
        <w:jc w:val="both"/>
        <w:rPr>
          <w:b/>
        </w:rPr>
      </w:pPr>
      <w:r>
        <w:rPr>
          <w:b/>
        </w:rPr>
        <w:t xml:space="preserve">CLÁUSULA TERCEIRA - </w:t>
      </w:r>
      <w:r w:rsidRPr="00127207">
        <w:rPr>
          <w:b/>
        </w:rPr>
        <w:t>DO PREÇO</w:t>
      </w:r>
    </w:p>
    <w:p w:rsidR="00113E8F" w:rsidRPr="00127207" w:rsidRDefault="00113E8F" w:rsidP="00113E8F">
      <w:pPr>
        <w:pStyle w:val="Lista2"/>
        <w:spacing w:line="360" w:lineRule="auto"/>
        <w:ind w:left="0" w:firstLine="0"/>
        <w:jc w:val="both"/>
      </w:pPr>
      <w:r w:rsidRPr="00670B75">
        <w:rPr>
          <w:b/>
        </w:rPr>
        <w:t>3.1.</w:t>
      </w:r>
      <w:r w:rsidRPr="00127207">
        <w:t xml:space="preserve"> Os Preços ofertados pelas empresas signatárias da presente Ata de Registro de Preços são os constantes dos seus anexos, de acordo com a respectiva classificação no Pregão </w:t>
      </w:r>
      <w:r>
        <w:t xml:space="preserve">Eletrônico </w:t>
      </w:r>
      <w:r w:rsidRPr="00127207">
        <w:t xml:space="preserve">com registro de Preços de nº </w:t>
      </w:r>
      <w:r>
        <w:t>054/2021</w:t>
      </w:r>
      <w:r w:rsidRPr="00127207">
        <w:t>.</w:t>
      </w:r>
    </w:p>
    <w:p w:rsidR="00113E8F" w:rsidRPr="00127207" w:rsidRDefault="00113E8F" w:rsidP="00113E8F">
      <w:pPr>
        <w:pStyle w:val="Lista2"/>
        <w:spacing w:line="360" w:lineRule="auto"/>
        <w:ind w:left="0" w:firstLine="0"/>
        <w:jc w:val="both"/>
      </w:pPr>
      <w:r w:rsidRPr="00670B75">
        <w:rPr>
          <w:b/>
        </w:rPr>
        <w:t>3.2.</w:t>
      </w:r>
      <w:r>
        <w:t xml:space="preserve"> </w:t>
      </w:r>
      <w:r w:rsidRPr="00127207">
        <w:t xml:space="preserve">Em cada fornecimento decorrente desta Ata, serão observadas as disposições do Decreto nº 991 de 2.014, que regulamenta o SRP na modalidade pregão, assim como as cláusulas e condições constantes do Edital de Pregão </w:t>
      </w:r>
      <w:r>
        <w:t xml:space="preserve">Eletrônico </w:t>
      </w:r>
      <w:r w:rsidRPr="00127207">
        <w:t xml:space="preserve">com Registro de Preços nº </w:t>
      </w:r>
      <w:r>
        <w:t>054/2021</w:t>
      </w:r>
      <w:r w:rsidRPr="00127207">
        <w:t xml:space="preserve"> que a precedeu e integra o presente instrumento de compromisso independentemente de transcrição.</w:t>
      </w:r>
    </w:p>
    <w:p w:rsidR="00113E8F" w:rsidRDefault="00113E8F" w:rsidP="00113E8F">
      <w:pPr>
        <w:pStyle w:val="Lista2"/>
        <w:spacing w:line="360" w:lineRule="auto"/>
        <w:ind w:left="0" w:firstLine="0"/>
        <w:jc w:val="both"/>
      </w:pPr>
      <w:r w:rsidRPr="00670B75">
        <w:rPr>
          <w:b/>
        </w:rPr>
        <w:t>3.3.</w:t>
      </w:r>
      <w:r>
        <w:t xml:space="preserve"> </w:t>
      </w:r>
      <w:r w:rsidRPr="00515BE4">
        <w:t xml:space="preserve">Em cada fornecimento, o preço unitário a ser pago será o constante das propostas apresentadas, no Pregão </w:t>
      </w:r>
      <w:r>
        <w:t xml:space="preserve">Eletrônico nº </w:t>
      </w:r>
      <w:r w:rsidRPr="00515BE4">
        <w:t xml:space="preserve">com Registro de Preços de nº </w:t>
      </w:r>
      <w:r>
        <w:t>054/2021</w:t>
      </w:r>
      <w:r w:rsidRPr="00515BE4">
        <w:t xml:space="preserve"> pelas empresas detentoras da Presente ATA, as quais também a integram.</w:t>
      </w:r>
    </w:p>
    <w:p w:rsidR="00113E8F" w:rsidRDefault="00113E8F" w:rsidP="00113E8F">
      <w:pPr>
        <w:pStyle w:val="Lista2"/>
        <w:spacing w:line="360" w:lineRule="auto"/>
        <w:ind w:left="0" w:firstLine="0"/>
        <w:jc w:val="both"/>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3124"/>
        <w:gridCol w:w="1011"/>
        <w:gridCol w:w="2922"/>
        <w:gridCol w:w="1140"/>
        <w:gridCol w:w="264"/>
        <w:gridCol w:w="1080"/>
        <w:gridCol w:w="264"/>
      </w:tblGrid>
      <w:tr w:rsidR="00D12F93" w:rsidRPr="00D12F93" w:rsidTr="00D12F93">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12F93" w:rsidRPr="00D12F93" w:rsidRDefault="00D12F93" w:rsidP="00D12F93">
            <w:pPr>
              <w:jc w:val="right"/>
              <w:rPr>
                <w:sz w:val="18"/>
                <w:szCs w:val="24"/>
              </w:rPr>
            </w:pPr>
            <w:r w:rsidRPr="00D12F93">
              <w:rPr>
                <w:b/>
                <w:bCs/>
                <w:sz w:val="16"/>
                <w:szCs w:val="22"/>
              </w:rPr>
              <w:t>Credor:</w:t>
            </w:r>
            <w:r w:rsidRPr="00D12F93">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rPr>
                <w:sz w:val="18"/>
                <w:szCs w:val="24"/>
              </w:rPr>
            </w:pPr>
            <w:r w:rsidRPr="00D12F93">
              <w:rPr>
                <w:sz w:val="16"/>
                <w:szCs w:val="22"/>
              </w:rPr>
              <w:t>  </w:t>
            </w:r>
            <w:r w:rsidRPr="00D12F93">
              <w:rPr>
                <w:b/>
                <w:bCs/>
                <w:sz w:val="16"/>
                <w:szCs w:val="22"/>
              </w:rPr>
              <w:t>03991 - DISTRIBUIDORA DE PRODUTOS ODONTOLOGICOS E MAT</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12F93" w:rsidRPr="00D12F93" w:rsidRDefault="00D12F93" w:rsidP="00D12F93">
            <w:pPr>
              <w:jc w:val="right"/>
              <w:rPr>
                <w:sz w:val="18"/>
                <w:szCs w:val="24"/>
              </w:rPr>
            </w:pPr>
            <w:r w:rsidRPr="00D12F93">
              <w:rPr>
                <w:sz w:val="16"/>
                <w:szCs w:val="22"/>
              </w:rPr>
              <w:t>  </w:t>
            </w:r>
            <w:r w:rsidRPr="00D12F93">
              <w:rPr>
                <w:b/>
                <w:bCs/>
                <w:sz w:val="16"/>
                <w:szCs w:val="22"/>
              </w:rPr>
              <w:t>Documento:</w:t>
            </w:r>
            <w:r w:rsidRPr="00D12F93">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rPr>
                <w:sz w:val="18"/>
                <w:szCs w:val="24"/>
              </w:rPr>
            </w:pPr>
            <w:r w:rsidRPr="00D12F93">
              <w:rPr>
                <w:sz w:val="16"/>
                <w:szCs w:val="22"/>
              </w:rPr>
              <w:t>  </w:t>
            </w:r>
            <w:r w:rsidRPr="00D12F93">
              <w:rPr>
                <w:b/>
                <w:bCs/>
                <w:sz w:val="16"/>
                <w:szCs w:val="22"/>
              </w:rPr>
              <w:t>16.366.888/0001-10</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12F93" w:rsidRPr="00D12F93" w:rsidRDefault="00D12F93" w:rsidP="00D12F93">
            <w:pPr>
              <w:jc w:val="right"/>
              <w:rPr>
                <w:sz w:val="18"/>
                <w:szCs w:val="24"/>
              </w:rPr>
            </w:pPr>
            <w:r w:rsidRPr="00D12F93">
              <w:rPr>
                <w:b/>
                <w:bCs/>
                <w:sz w:val="16"/>
                <w:szCs w:val="22"/>
              </w:rPr>
              <w:t>Habilitado:</w:t>
            </w:r>
            <w:r w:rsidRPr="00D12F93">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rPr>
                <w:sz w:val="18"/>
                <w:szCs w:val="24"/>
              </w:rPr>
            </w:pPr>
            <w:r w:rsidRPr="00D12F93">
              <w:rPr>
                <w:sz w:val="16"/>
                <w:szCs w:val="22"/>
              </w:rPr>
              <w:t>  </w:t>
            </w:r>
            <w:r w:rsidRPr="00D12F93">
              <w:rPr>
                <w:b/>
                <w:bCs/>
                <w:sz w:val="16"/>
                <w:szCs w:val="22"/>
              </w:rPr>
              <w:t>S</w:t>
            </w:r>
            <w:r w:rsidRPr="00D12F93">
              <w:rPr>
                <w:sz w:val="16"/>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D12F93" w:rsidRPr="00D12F93" w:rsidRDefault="00D12F93" w:rsidP="00D12F93">
            <w:pPr>
              <w:jc w:val="right"/>
              <w:rPr>
                <w:sz w:val="18"/>
                <w:szCs w:val="24"/>
              </w:rPr>
            </w:pPr>
            <w:r w:rsidRPr="00D12F93">
              <w:rPr>
                <w:b/>
                <w:bCs/>
                <w:sz w:val="16"/>
                <w:szCs w:val="22"/>
              </w:rPr>
              <w:t>Vencedor:</w:t>
            </w:r>
            <w:r w:rsidRPr="00D12F93">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rPr>
                <w:sz w:val="18"/>
                <w:szCs w:val="24"/>
              </w:rPr>
            </w:pPr>
            <w:r w:rsidRPr="00D12F93">
              <w:rPr>
                <w:sz w:val="16"/>
                <w:szCs w:val="22"/>
              </w:rPr>
              <w:t>  </w:t>
            </w:r>
            <w:r w:rsidRPr="00D12F93">
              <w:rPr>
                <w:b/>
                <w:bCs/>
                <w:sz w:val="16"/>
                <w:szCs w:val="22"/>
              </w:rPr>
              <w:t>S</w:t>
            </w:r>
            <w:r w:rsidRPr="00D12F93">
              <w:rPr>
                <w:sz w:val="16"/>
                <w:szCs w:val="22"/>
              </w:rPr>
              <w:t>  </w:t>
            </w:r>
          </w:p>
          <w:p w:rsidR="00D12F93" w:rsidRPr="00D12F93" w:rsidRDefault="00546BA7" w:rsidP="00D12F93">
            <w:pPr>
              <w:rPr>
                <w:sz w:val="18"/>
                <w:szCs w:val="24"/>
              </w:rPr>
            </w:pPr>
            <w:r>
              <w:rPr>
                <w:sz w:val="18"/>
                <w:szCs w:val="24"/>
              </w:rPr>
              <w:pict>
                <v:rect id="_x0000_i1025" style="width:523.35pt;height:3.75pt" o:hralign="center" o:hrstd="t" o:hrnoshade="t" o:hr="t" fillcolor="#a0a0a0" stroked="f"/>
              </w:pict>
            </w:r>
          </w:p>
        </w:tc>
      </w:tr>
    </w:tbl>
    <w:p w:rsidR="00D12F93" w:rsidRPr="00D12F93" w:rsidRDefault="00D12F93" w:rsidP="00D12F93">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7"/>
        <w:gridCol w:w="4906"/>
        <w:gridCol w:w="830"/>
        <w:gridCol w:w="830"/>
        <w:gridCol w:w="830"/>
        <w:gridCol w:w="830"/>
        <w:gridCol w:w="830"/>
        <w:gridCol w:w="362"/>
      </w:tblGrid>
      <w:tr w:rsidR="00D12F93" w:rsidRPr="00D12F93" w:rsidTr="00D12F93">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12F93" w:rsidRPr="00D12F93" w:rsidRDefault="00D12F93" w:rsidP="00D12F93">
            <w:pPr>
              <w:spacing w:before="100" w:beforeAutospacing="1" w:after="100" w:afterAutospacing="1"/>
              <w:jc w:val="center"/>
              <w:rPr>
                <w:sz w:val="18"/>
                <w:szCs w:val="24"/>
              </w:rPr>
            </w:pPr>
            <w:r w:rsidRPr="00D12F93">
              <w:rPr>
                <w:b/>
                <w:bCs/>
                <w:sz w:val="16"/>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12F93" w:rsidRPr="00D12F93" w:rsidRDefault="00D12F93" w:rsidP="00D12F93">
            <w:pPr>
              <w:jc w:val="center"/>
              <w:rPr>
                <w:sz w:val="18"/>
                <w:szCs w:val="24"/>
              </w:rPr>
            </w:pPr>
            <w:r w:rsidRPr="00D12F93">
              <w:rPr>
                <w:b/>
                <w:bCs/>
                <w:sz w:val="16"/>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12F93" w:rsidRPr="00D12F93" w:rsidRDefault="00D12F93" w:rsidP="00D12F93">
            <w:pPr>
              <w:rPr>
                <w:sz w:val="18"/>
                <w:szCs w:val="24"/>
              </w:rPr>
            </w:pPr>
            <w:r w:rsidRPr="00D12F93">
              <w:rPr>
                <w:b/>
                <w:bCs/>
                <w:sz w:val="16"/>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12F93" w:rsidRPr="00D12F93" w:rsidRDefault="00D12F93" w:rsidP="00D12F93">
            <w:pPr>
              <w:jc w:val="center"/>
              <w:rPr>
                <w:sz w:val="18"/>
                <w:szCs w:val="24"/>
              </w:rPr>
            </w:pPr>
            <w:r w:rsidRPr="00D12F93">
              <w:rPr>
                <w:b/>
                <w:bCs/>
                <w:sz w:val="16"/>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12F93" w:rsidRPr="00D12F93" w:rsidRDefault="00D12F93" w:rsidP="00D12F93">
            <w:pPr>
              <w:spacing w:before="100" w:beforeAutospacing="1" w:after="100" w:afterAutospacing="1"/>
              <w:jc w:val="center"/>
              <w:rPr>
                <w:sz w:val="18"/>
                <w:szCs w:val="24"/>
              </w:rPr>
            </w:pPr>
            <w:proofErr w:type="spellStart"/>
            <w:r w:rsidRPr="00D12F93">
              <w:rPr>
                <w:b/>
                <w:bCs/>
                <w:sz w:val="16"/>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12F93" w:rsidRPr="00D12F93" w:rsidRDefault="00D12F93" w:rsidP="00D12F93">
            <w:pPr>
              <w:spacing w:before="100" w:beforeAutospacing="1" w:after="100" w:afterAutospacing="1"/>
              <w:jc w:val="center"/>
              <w:rPr>
                <w:sz w:val="18"/>
                <w:szCs w:val="24"/>
              </w:rPr>
            </w:pPr>
            <w:proofErr w:type="spellStart"/>
            <w:r w:rsidRPr="00D12F93">
              <w:rPr>
                <w:b/>
                <w:bCs/>
                <w:sz w:val="16"/>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12F93" w:rsidRPr="00D12F93" w:rsidRDefault="00D12F93" w:rsidP="00D12F93">
            <w:pPr>
              <w:spacing w:before="100" w:beforeAutospacing="1" w:after="100" w:afterAutospacing="1"/>
              <w:jc w:val="center"/>
              <w:rPr>
                <w:sz w:val="18"/>
                <w:szCs w:val="24"/>
              </w:rPr>
            </w:pPr>
            <w:proofErr w:type="spellStart"/>
            <w:r w:rsidRPr="00D12F93">
              <w:rPr>
                <w:b/>
                <w:bCs/>
                <w:sz w:val="16"/>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12F93" w:rsidRPr="00D12F93" w:rsidRDefault="00D12F93" w:rsidP="00D12F93">
            <w:pPr>
              <w:rPr>
                <w:sz w:val="18"/>
                <w:szCs w:val="24"/>
              </w:rPr>
            </w:pPr>
            <w:proofErr w:type="spellStart"/>
            <w:r w:rsidRPr="00D12F93">
              <w:rPr>
                <w:sz w:val="16"/>
                <w:szCs w:val="22"/>
              </w:rPr>
              <w:t>Preco</w:t>
            </w:r>
            <w:proofErr w:type="spellEnd"/>
            <w:r w:rsidRPr="00D12F93">
              <w:rPr>
                <w:sz w:val="18"/>
                <w:szCs w:val="24"/>
              </w:rPr>
              <w:t xml:space="preserve"> </w:t>
            </w:r>
          </w:p>
          <w:p w:rsidR="00D12F93" w:rsidRPr="00D12F93" w:rsidRDefault="00D12F93" w:rsidP="00D12F93">
            <w:pPr>
              <w:jc w:val="center"/>
              <w:rPr>
                <w:sz w:val="18"/>
                <w:szCs w:val="24"/>
              </w:rPr>
            </w:pPr>
            <w:r w:rsidRPr="00D12F93">
              <w:rPr>
                <w:b/>
                <w:bCs/>
                <w:sz w:val="16"/>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12F93" w:rsidRPr="00D12F93" w:rsidRDefault="00D12F93" w:rsidP="00D12F93">
            <w:pPr>
              <w:jc w:val="center"/>
              <w:rPr>
                <w:sz w:val="18"/>
                <w:szCs w:val="24"/>
              </w:rPr>
            </w:pPr>
            <w:proofErr w:type="spellStart"/>
            <w:r w:rsidRPr="00D12F93">
              <w:rPr>
                <w:b/>
                <w:bCs/>
                <w:sz w:val="16"/>
                <w:szCs w:val="22"/>
              </w:rPr>
              <w:t>Venc</w:t>
            </w:r>
            <w:proofErr w:type="spellEnd"/>
          </w:p>
        </w:tc>
      </w:tr>
    </w:tbl>
    <w:p w:rsidR="00D12F93" w:rsidRPr="00D12F93" w:rsidRDefault="00D12F93" w:rsidP="00D12F93">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D12F93" w:rsidRPr="00D12F93" w:rsidTr="00D12F93">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24</w:t>
            </w:r>
          </w:p>
        </w:tc>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rPr>
                <w:sz w:val="18"/>
                <w:szCs w:val="24"/>
              </w:rPr>
            </w:pPr>
            <w:r w:rsidRPr="00D12F93">
              <w:rPr>
                <w:sz w:val="18"/>
                <w:szCs w:val="24"/>
              </w:rPr>
              <w:t>00000014247-AGULHA DESCARTAVEL 30G, CURTA - AGULHA GENGIVAL DESCARTÁVEL, PARA USO EXCLUSIVO ODONTOLÓGICO, UTILIZADO PARA INJETAR ANESTÉSICO OU SOLUÇÕES INTRA-DENTAIS.PARA CARPULE. CAIXA COM 100 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INJEX</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CX</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34</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340,00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S</w:t>
            </w:r>
          </w:p>
        </w:tc>
      </w:tr>
    </w:tbl>
    <w:p w:rsidR="00D12F93" w:rsidRPr="00D12F93" w:rsidRDefault="00D12F93" w:rsidP="00D12F93">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D12F93" w:rsidRPr="00D12F93" w:rsidTr="00D12F93">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25</w:t>
            </w:r>
          </w:p>
        </w:tc>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rPr>
                <w:sz w:val="18"/>
                <w:szCs w:val="24"/>
              </w:rPr>
            </w:pPr>
            <w:r w:rsidRPr="00D12F93">
              <w:rPr>
                <w:sz w:val="18"/>
                <w:szCs w:val="24"/>
              </w:rPr>
              <w:t>00000055423-AGULHA DESCARTAVEL LONGA - AGULHA GENGIVAL DESCARTÁVEL PARA USO ODONTOLÓGICO, UTILIZADO PARA INJETAR ANESTÉSICO OU SOLUÇÕES INTRA-DENTAIS. PARA CARPULE. CAIXA COM 100 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INJEX</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CX</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35</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350,00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S</w:t>
            </w:r>
          </w:p>
        </w:tc>
      </w:tr>
    </w:tbl>
    <w:p w:rsidR="00D12F93" w:rsidRPr="00D12F93" w:rsidRDefault="00D12F93" w:rsidP="00D12F93">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0"/>
        <w:gridCol w:w="480"/>
        <w:gridCol w:w="4869"/>
        <w:gridCol w:w="1175"/>
        <w:gridCol w:w="793"/>
        <w:gridCol w:w="794"/>
        <w:gridCol w:w="794"/>
        <w:gridCol w:w="794"/>
        <w:gridCol w:w="272"/>
      </w:tblGrid>
      <w:tr w:rsidR="00D12F93" w:rsidRPr="00D12F93" w:rsidTr="00D12F93">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27</w:t>
            </w:r>
          </w:p>
        </w:tc>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rPr>
                <w:sz w:val="18"/>
                <w:szCs w:val="24"/>
              </w:rPr>
            </w:pPr>
            <w:r w:rsidRPr="00D12F93">
              <w:rPr>
                <w:sz w:val="18"/>
                <w:szCs w:val="24"/>
              </w:rPr>
              <w:t>00000055425-PEDRA PARA AFIAR CURETAS GOIVA - Nº 186 UTILIZADO EM PERIODONTIA</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IODONTOSUL</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25</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S</w:t>
            </w:r>
          </w:p>
        </w:tc>
      </w:tr>
    </w:tbl>
    <w:p w:rsidR="00D12F93" w:rsidRPr="00D12F93" w:rsidRDefault="00D12F93" w:rsidP="00D12F93">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18"/>
        <w:gridCol w:w="4907"/>
        <w:gridCol w:w="876"/>
        <w:gridCol w:w="831"/>
        <w:gridCol w:w="831"/>
        <w:gridCol w:w="831"/>
        <w:gridCol w:w="831"/>
        <w:gridCol w:w="309"/>
      </w:tblGrid>
      <w:tr w:rsidR="00D12F93" w:rsidRPr="00D12F93" w:rsidTr="00D12F93">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30</w:t>
            </w:r>
          </w:p>
        </w:tc>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rPr>
                <w:sz w:val="18"/>
                <w:szCs w:val="24"/>
              </w:rPr>
            </w:pPr>
            <w:r w:rsidRPr="00D12F93">
              <w:rPr>
                <w:sz w:val="18"/>
                <w:szCs w:val="24"/>
              </w:rPr>
              <w:t>00000055428-PARAMONOCLOROFENOL CANFORADO - MATERIAL PARA DESINFECÇÃO DE CANAL RADICULAR COM AÇÃO BACTERECIDA DE AMPLO ESPECTRO. COMPOSIÇÃO: PARAMONOCLOROFENOL, CÂNFORA, ETANOL E ÁGUA PURIFICADA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5,5</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22,00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S</w:t>
            </w:r>
          </w:p>
        </w:tc>
      </w:tr>
    </w:tbl>
    <w:p w:rsidR="00D12F93" w:rsidRPr="00D12F93" w:rsidRDefault="00D12F93" w:rsidP="00D12F93">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18"/>
        <w:gridCol w:w="4907"/>
        <w:gridCol w:w="876"/>
        <w:gridCol w:w="831"/>
        <w:gridCol w:w="831"/>
        <w:gridCol w:w="831"/>
        <w:gridCol w:w="831"/>
        <w:gridCol w:w="309"/>
      </w:tblGrid>
      <w:tr w:rsidR="00D12F93" w:rsidRPr="00D12F93" w:rsidTr="00D12F93">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31</w:t>
            </w:r>
          </w:p>
        </w:tc>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rPr>
                <w:sz w:val="18"/>
                <w:szCs w:val="24"/>
              </w:rPr>
            </w:pPr>
            <w:r w:rsidRPr="00D12F93">
              <w:rPr>
                <w:sz w:val="18"/>
                <w:szCs w:val="24"/>
              </w:rPr>
              <w:t>00000055429-FORMOCRESOL - AGENTE ANTIMICROBIANO FIXADOR DE POLPAS VIVAS, INDICADO PARA TERAPIA PULPAR DE DENTES DECÍDUOS. COMPOSIÇÃO: FORMALDEÍDO, O-CRESOL, GLICERINA E ÁGUA PURIFICADA.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4,25</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17,00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S</w:t>
            </w:r>
          </w:p>
        </w:tc>
      </w:tr>
    </w:tbl>
    <w:p w:rsidR="00D12F93" w:rsidRPr="00D12F93" w:rsidRDefault="00D12F93" w:rsidP="00D12F93">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18"/>
        <w:gridCol w:w="4907"/>
        <w:gridCol w:w="876"/>
        <w:gridCol w:w="831"/>
        <w:gridCol w:w="831"/>
        <w:gridCol w:w="831"/>
        <w:gridCol w:w="831"/>
        <w:gridCol w:w="309"/>
      </w:tblGrid>
      <w:tr w:rsidR="00D12F93" w:rsidRPr="00D12F93" w:rsidTr="00D12F93">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32</w:t>
            </w:r>
          </w:p>
        </w:tc>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rPr>
                <w:sz w:val="18"/>
                <w:szCs w:val="24"/>
              </w:rPr>
            </w:pPr>
            <w:r w:rsidRPr="00D12F93">
              <w:rPr>
                <w:sz w:val="18"/>
                <w:szCs w:val="24"/>
              </w:rPr>
              <w:t xml:space="preserve">00000055430-ESPONJA HEMOSTATICA - INDICADA APÓS PROCEDIMENTOS CIRÚRGICOS ODONTOLÓGICOS PARA A OBTENÇÃO DE HEMOSTASIA LOCAL, PROTEGENDO AS FERIDAS E ACELERANDO O PROCESSO DE CICATRIZAÇÃO, CAIXA </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CX</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42</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2.100,00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S</w:t>
            </w:r>
          </w:p>
        </w:tc>
      </w:tr>
    </w:tbl>
    <w:p w:rsidR="00D12F93" w:rsidRPr="00D12F93" w:rsidRDefault="00D12F93" w:rsidP="00D12F93">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0"/>
        <w:gridCol w:w="480"/>
        <w:gridCol w:w="4869"/>
        <w:gridCol w:w="1175"/>
        <w:gridCol w:w="793"/>
        <w:gridCol w:w="794"/>
        <w:gridCol w:w="794"/>
        <w:gridCol w:w="794"/>
        <w:gridCol w:w="272"/>
      </w:tblGrid>
      <w:tr w:rsidR="00D12F93" w:rsidRPr="00D12F93" w:rsidTr="00D12F93">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34</w:t>
            </w:r>
          </w:p>
        </w:tc>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rPr>
                <w:sz w:val="18"/>
                <w:szCs w:val="24"/>
              </w:rPr>
            </w:pPr>
            <w:r w:rsidRPr="00D12F93">
              <w:rPr>
                <w:sz w:val="18"/>
                <w:szCs w:val="24"/>
              </w:rPr>
              <w:t>00000055432-ABRIDOR DE BOCA INFANTIL - POSSIBILITA CONFORTO AO PACIENTE; MANTÉM A BOCA ABERTA; FACILITA PROCEDIMENTOS ODONTOLÓGICOS; ESTERILIZAÇÃO EM AUTOCLAVE Á 134°C; TAMANHO: 30X 25X18, 100% SILICONE COR: ROSA E AZUL</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IODONTOSUL</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2,9</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17,40</w:t>
            </w:r>
          </w:p>
        </w:tc>
        <w:tc>
          <w:tcPr>
            <w:tcW w:w="1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S</w:t>
            </w:r>
          </w:p>
        </w:tc>
      </w:tr>
    </w:tbl>
    <w:p w:rsidR="00D12F93" w:rsidRPr="00D12F93" w:rsidRDefault="00D12F93" w:rsidP="00D12F93">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D12F93" w:rsidRPr="00D12F93" w:rsidTr="00D12F93">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37</w:t>
            </w:r>
          </w:p>
        </w:tc>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rPr>
                <w:sz w:val="18"/>
                <w:szCs w:val="24"/>
              </w:rPr>
            </w:pPr>
            <w:r w:rsidRPr="00D12F93">
              <w:rPr>
                <w:sz w:val="18"/>
                <w:szCs w:val="24"/>
              </w:rPr>
              <w:t xml:space="preserve">00000055435-VERNIZ FLUORETADO - CONTEM 5% DE FLUORETO DE SÓDIO (EQUIVALENTE A 2,26% DE FLÚOR) EM UMA BASE ADESIVA DE RESINAS NATURAIS. COMPOSIÇÃO: FLUORETO DE SÓDIO 5,00G% EXCIPIENTES: COLOFÔNIA, ETILCELULOSE, BÁLSAMO DE TOLÚ, CERA DE ABELHA, TOLUENOSULFONAMIDA, VANILINA, SACARINA, ÁLCOOL ABSOLUTO. SOLVENTE ÁLCOOL ETÍLICO. EMBALAGEM COM 10ML + SOLVENTE COM 10ML. </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FGM</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19,14</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76,56</w:t>
            </w:r>
          </w:p>
        </w:tc>
        <w:tc>
          <w:tcPr>
            <w:tcW w:w="1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S</w:t>
            </w:r>
          </w:p>
        </w:tc>
      </w:tr>
    </w:tbl>
    <w:p w:rsidR="00D12F93" w:rsidRPr="00D12F93" w:rsidRDefault="00D12F93" w:rsidP="00D12F93">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D12F93" w:rsidRPr="00D12F93" w:rsidTr="00D12F93">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38</w:t>
            </w:r>
          </w:p>
        </w:tc>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rPr>
                <w:sz w:val="18"/>
                <w:szCs w:val="24"/>
              </w:rPr>
            </w:pPr>
            <w:r w:rsidRPr="00D12F93">
              <w:rPr>
                <w:sz w:val="18"/>
                <w:szCs w:val="24"/>
              </w:rPr>
              <w:t>00000055436-ALAVANCA DE HEIDBRINK - AUTOCLAVÁVEL EM AÇO INOX. TAMANHO: 15CM. REGISTRO ANVISA. KIT COM 3 ALAVANCAS : 301,302,303.</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SAME</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51,95</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311,70</w:t>
            </w:r>
          </w:p>
        </w:tc>
        <w:tc>
          <w:tcPr>
            <w:tcW w:w="1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S</w:t>
            </w:r>
          </w:p>
        </w:tc>
      </w:tr>
    </w:tbl>
    <w:p w:rsidR="00D12F93" w:rsidRPr="00D12F93" w:rsidRDefault="00D12F93" w:rsidP="00D12F93">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1"/>
        <w:gridCol w:w="471"/>
        <w:gridCol w:w="4861"/>
        <w:gridCol w:w="1245"/>
        <w:gridCol w:w="785"/>
        <w:gridCol w:w="785"/>
        <w:gridCol w:w="785"/>
        <w:gridCol w:w="785"/>
        <w:gridCol w:w="263"/>
      </w:tblGrid>
      <w:tr w:rsidR="00D12F93" w:rsidRPr="00D12F93" w:rsidTr="00D12F93">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50</w:t>
            </w:r>
          </w:p>
        </w:tc>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rPr>
                <w:sz w:val="18"/>
                <w:szCs w:val="24"/>
              </w:rPr>
            </w:pPr>
            <w:r w:rsidRPr="00D12F93">
              <w:rPr>
                <w:sz w:val="18"/>
                <w:szCs w:val="24"/>
              </w:rPr>
              <w:t xml:space="preserve">00000043949-SELANTE PARA FOSSULAS E FISSURAS COM FLUOR - </w:t>
            </w:r>
            <w:proofErr w:type="spellStart"/>
            <w:r w:rsidRPr="00D12F93">
              <w:rPr>
                <w:sz w:val="18"/>
                <w:szCs w:val="24"/>
              </w:rPr>
              <w:t>fotopolimerizavel</w:t>
            </w:r>
            <w:proofErr w:type="spellEnd"/>
            <w:r w:rsidRPr="00D12F93">
              <w:rPr>
                <w:sz w:val="18"/>
                <w:szCs w:val="24"/>
              </w:rPr>
              <w:t xml:space="preserve"> por luz visível, matizado, contendo 5 seringas com 2g cada, uma seringa de </w:t>
            </w:r>
            <w:proofErr w:type="spellStart"/>
            <w:r w:rsidRPr="00D12F93">
              <w:rPr>
                <w:sz w:val="18"/>
                <w:szCs w:val="24"/>
              </w:rPr>
              <w:t>acido</w:t>
            </w:r>
            <w:proofErr w:type="spellEnd"/>
            <w:r w:rsidRPr="00D12F93">
              <w:rPr>
                <w:sz w:val="18"/>
                <w:szCs w:val="24"/>
              </w:rPr>
              <w:t xml:space="preserve"> gel com 3ml e 20 pontas de aplicadores descartáveis.</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BIODINAMICA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24,72</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49,44</w:t>
            </w:r>
          </w:p>
        </w:tc>
        <w:tc>
          <w:tcPr>
            <w:tcW w:w="1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S</w:t>
            </w:r>
          </w:p>
        </w:tc>
      </w:tr>
    </w:tbl>
    <w:p w:rsidR="00D12F93" w:rsidRPr="00D12F93" w:rsidRDefault="00D12F93" w:rsidP="00D12F93">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D12F93" w:rsidRPr="00D12F93" w:rsidTr="00D12F93">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51</w:t>
            </w:r>
          </w:p>
        </w:tc>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rPr>
                <w:sz w:val="18"/>
                <w:szCs w:val="24"/>
              </w:rPr>
            </w:pPr>
            <w:r w:rsidRPr="00D12F93">
              <w:rPr>
                <w:sz w:val="18"/>
                <w:szCs w:val="24"/>
              </w:rPr>
              <w:t>00000055439-IONÔMERO DE VIDRO - AUTOPOLIMERIZÁVEL COM PRESA RÁPIDA RESTAURADOR. EMBALAGEM COM 10G DE PÓ + 8G DE LÍQUIDO + 1 DOSADOR DE PÓ + 1 BLOCO DE ESPATULAÇÃO. COR A2</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FGM</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17,5</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S</w:t>
            </w:r>
          </w:p>
        </w:tc>
      </w:tr>
    </w:tbl>
    <w:p w:rsidR="00D12F93" w:rsidRPr="00D12F93" w:rsidRDefault="00D12F93" w:rsidP="00D12F93">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3"/>
        <w:gridCol w:w="4912"/>
        <w:gridCol w:w="836"/>
        <w:gridCol w:w="836"/>
        <w:gridCol w:w="836"/>
        <w:gridCol w:w="836"/>
        <w:gridCol w:w="836"/>
        <w:gridCol w:w="314"/>
      </w:tblGrid>
      <w:tr w:rsidR="00D12F93" w:rsidRPr="00D12F93" w:rsidTr="00D12F93">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59</w:t>
            </w:r>
          </w:p>
        </w:tc>
        <w:tc>
          <w:tcPr>
            <w:tcW w:w="2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rPr>
                <w:sz w:val="18"/>
                <w:szCs w:val="24"/>
              </w:rPr>
            </w:pPr>
            <w:r w:rsidRPr="00D12F93">
              <w:rPr>
                <w:sz w:val="18"/>
                <w:szCs w:val="24"/>
              </w:rPr>
              <w:t xml:space="preserve">00000055453-ENVELOPE AUTO SELANTE GRAU CIRURGICO 200X370 - PODEM SER ESTERILIZADOS EM AUTOCLAVE GÁS OXIDO DE ETILENO; ENVELOPES PARA ESTERILIZAÇÃO CONFECCIONADOS COM PAPEL GRAU CIRÚRGICO E FILME LAMINADO; POSSUEM FITA AUTO SELANTE QUE PERMITE O FECHAMENTO DA EMBALAGEM DISPENSANDO USO DE SELADORA; </w:t>
            </w:r>
            <w:r w:rsidRPr="00D12F93">
              <w:rPr>
                <w:sz w:val="18"/>
                <w:szCs w:val="24"/>
              </w:rPr>
              <w:lastRenderedPageBreak/>
              <w:t>INDICADORES QUÍMICOS QUE MUDAM DE COR APÓS ESTERILIZAÇÃO. PACOTE COM 200 UN</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lastRenderedPageBreak/>
              <w:t>PACK GC</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52,8</w:t>
            </w:r>
          </w:p>
        </w:tc>
        <w:tc>
          <w:tcPr>
            <w:tcW w:w="40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528,00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center"/>
              <w:rPr>
                <w:sz w:val="18"/>
                <w:szCs w:val="24"/>
              </w:rPr>
            </w:pPr>
            <w:r w:rsidRPr="00D12F93">
              <w:rPr>
                <w:sz w:val="18"/>
                <w:szCs w:val="24"/>
              </w:rPr>
              <w:t>S</w:t>
            </w:r>
          </w:p>
        </w:tc>
      </w:tr>
    </w:tbl>
    <w:p w:rsidR="00D12F93" w:rsidRPr="00D12F93" w:rsidRDefault="00D12F93" w:rsidP="00D12F93">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4"/>
      </w:tblGrid>
      <w:tr w:rsidR="00D12F93" w:rsidRPr="00D12F93" w:rsidTr="00D12F93">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D12F93" w:rsidRPr="00D12F93" w:rsidRDefault="00D12F93" w:rsidP="00D12F93">
            <w:pPr>
              <w:rPr>
                <w:sz w:val="18"/>
                <w:szCs w:val="24"/>
              </w:rPr>
            </w:pPr>
            <w:r w:rsidRPr="00D12F93">
              <w:rPr>
                <w:b/>
                <w:bCs/>
                <w:sz w:val="16"/>
                <w:szCs w:val="22"/>
              </w:rPr>
              <w:t>TOTAL CREDOR:  </w:t>
            </w:r>
            <w:r w:rsidRPr="00D12F93">
              <w:rPr>
                <w:sz w:val="18"/>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D12F93" w:rsidRPr="00D12F93" w:rsidRDefault="00D12F93" w:rsidP="00D12F93">
            <w:pPr>
              <w:jc w:val="right"/>
              <w:rPr>
                <w:sz w:val="18"/>
                <w:szCs w:val="24"/>
              </w:rPr>
            </w:pPr>
            <w:r w:rsidRPr="00D12F93">
              <w:rPr>
                <w:b/>
                <w:bCs/>
                <w:sz w:val="18"/>
                <w:szCs w:val="24"/>
              </w:rPr>
              <w:t>3.932,10</w:t>
            </w:r>
          </w:p>
        </w:tc>
      </w:tr>
    </w:tbl>
    <w:p w:rsidR="00660826" w:rsidRDefault="00660826" w:rsidP="00113E8F">
      <w:pPr>
        <w:pStyle w:val="Lista2"/>
        <w:spacing w:line="360" w:lineRule="auto"/>
        <w:ind w:left="0" w:firstLine="0"/>
        <w:jc w:val="both"/>
      </w:pPr>
    </w:p>
    <w:p w:rsidR="00113E8F" w:rsidRPr="001B199A" w:rsidRDefault="00113E8F" w:rsidP="00113E8F">
      <w:pPr>
        <w:pStyle w:val="Lista2"/>
        <w:spacing w:line="360" w:lineRule="auto"/>
        <w:ind w:left="0" w:firstLine="0"/>
        <w:jc w:val="both"/>
        <w:rPr>
          <w:b/>
        </w:rPr>
      </w:pPr>
      <w:r w:rsidRPr="001B199A">
        <w:rPr>
          <w:b/>
        </w:rPr>
        <w:t xml:space="preserve">CLÁUSULA QUARTA - DO LOCAL E PRAZO DE ENTREGA </w:t>
      </w:r>
    </w:p>
    <w:p w:rsidR="00113E8F" w:rsidRPr="001B199A" w:rsidRDefault="00113E8F" w:rsidP="00113E8F">
      <w:pPr>
        <w:pStyle w:val="Lista2"/>
        <w:spacing w:line="360" w:lineRule="auto"/>
        <w:ind w:left="0" w:firstLine="0"/>
        <w:jc w:val="both"/>
      </w:pPr>
      <w:r w:rsidRPr="00670B75">
        <w:rPr>
          <w:b/>
        </w:rPr>
        <w:t>4.1.</w:t>
      </w:r>
      <w:r w:rsidRPr="001B199A">
        <w:t xml:space="preserve">  O fornecimento dos produtos deverá ser executado de forma parcelada, conforme necessidade do município, mediante Ordem de Compra emitida pelo Setor de Compras, obedecendo a Planilha de Quantitativos, na Sede da Prefeitura Municipal ou Repartições e Setores da administração Municipal, e </w:t>
      </w:r>
      <w:proofErr w:type="gramStart"/>
      <w:r w:rsidRPr="001B199A">
        <w:t>deverá(</w:t>
      </w:r>
      <w:proofErr w:type="gramEnd"/>
      <w:r w:rsidRPr="001B199A">
        <w:t xml:space="preserve">ao) ser entregue(s) no prazo máximo de até </w:t>
      </w:r>
      <w:r>
        <w:t>10</w:t>
      </w:r>
      <w:r w:rsidRPr="001B199A">
        <w:t xml:space="preserve"> (</w:t>
      </w:r>
      <w:r>
        <w:t>dez</w:t>
      </w:r>
      <w:r w:rsidRPr="001B199A">
        <w:t xml:space="preserve">) dias após o recebimento </w:t>
      </w:r>
      <w:r>
        <w:t xml:space="preserve">da Ordem de Fornecimento (OF). </w:t>
      </w:r>
    </w:p>
    <w:p w:rsidR="00113E8F" w:rsidRDefault="00113E8F" w:rsidP="00113E8F">
      <w:pPr>
        <w:pStyle w:val="Lista2"/>
        <w:spacing w:line="360" w:lineRule="auto"/>
        <w:ind w:left="0" w:firstLine="0"/>
        <w:jc w:val="both"/>
        <w:rPr>
          <w:b/>
        </w:rPr>
      </w:pPr>
    </w:p>
    <w:p w:rsidR="00113E8F" w:rsidRPr="00515BE4" w:rsidRDefault="00113E8F" w:rsidP="00113E8F">
      <w:pPr>
        <w:pStyle w:val="Lista2"/>
        <w:spacing w:line="360" w:lineRule="auto"/>
        <w:ind w:left="0" w:firstLine="0"/>
        <w:jc w:val="both"/>
        <w:rPr>
          <w:b/>
        </w:rPr>
      </w:pPr>
      <w:r w:rsidRPr="00515BE4">
        <w:rPr>
          <w:b/>
        </w:rPr>
        <w:t xml:space="preserve">CLÁUSULA QUINTA - DO PAGAMENTO </w:t>
      </w:r>
    </w:p>
    <w:p w:rsidR="00113E8F" w:rsidRPr="00BF7704" w:rsidRDefault="00113E8F" w:rsidP="00113E8F">
      <w:pPr>
        <w:pStyle w:val="Lista2"/>
        <w:spacing w:line="360" w:lineRule="auto"/>
        <w:ind w:left="0" w:firstLine="0"/>
        <w:jc w:val="both"/>
      </w:pPr>
      <w:r w:rsidRPr="00670B75">
        <w:rPr>
          <w:b/>
        </w:rPr>
        <w:t>5.1.</w:t>
      </w:r>
      <w:r>
        <w:t xml:space="preserve"> </w:t>
      </w:r>
      <w:r w:rsidRPr="00BF7704">
        <w:t>O pagamento será efetuado no prazo de até 30 (trinta) dias, após apresentação e aceitação da Nota Fiscal</w:t>
      </w:r>
      <w:r>
        <w:t>.</w:t>
      </w:r>
    </w:p>
    <w:p w:rsidR="00113E8F" w:rsidRPr="00BF7704" w:rsidRDefault="00113E8F" w:rsidP="00113E8F">
      <w:pPr>
        <w:pStyle w:val="Lista2"/>
        <w:spacing w:line="360" w:lineRule="auto"/>
        <w:ind w:left="0" w:firstLine="0"/>
        <w:jc w:val="both"/>
        <w:rPr>
          <w:b/>
        </w:rPr>
      </w:pPr>
      <w:r w:rsidRPr="00670B75">
        <w:rPr>
          <w:b/>
        </w:rPr>
        <w:t>5.2.</w:t>
      </w:r>
      <w:r>
        <w:t xml:space="preserve"> </w:t>
      </w:r>
      <w:r>
        <w:rPr>
          <w:b/>
        </w:rPr>
        <w:t>Em caso de devolução da Nota Fiscal para correção, o prazo para pagamento passará a fluir após a sua reapresentação.</w:t>
      </w:r>
    </w:p>
    <w:p w:rsidR="00113E8F" w:rsidRDefault="00113E8F" w:rsidP="00113E8F">
      <w:pPr>
        <w:pStyle w:val="Lista2"/>
        <w:spacing w:line="360" w:lineRule="auto"/>
        <w:ind w:left="0" w:firstLine="0"/>
        <w:jc w:val="both"/>
        <w:rPr>
          <w:b/>
        </w:rPr>
      </w:pPr>
      <w:r w:rsidRPr="00670B75">
        <w:rPr>
          <w:b/>
        </w:rPr>
        <w:t>5.3.</w:t>
      </w:r>
      <w:r w:rsidRPr="00BF7704">
        <w:t xml:space="preserve"> </w:t>
      </w:r>
      <w:r w:rsidRPr="00BF7704">
        <w:rPr>
          <w:b/>
        </w:rPr>
        <w:t xml:space="preserve">Ficará suspenso o pagamento em caso de fornecimento incompleto ou </w:t>
      </w:r>
      <w:r>
        <w:rPr>
          <w:b/>
        </w:rPr>
        <w:t xml:space="preserve">parcial dos produtos, até a sua </w:t>
      </w:r>
      <w:r w:rsidRPr="00BF7704">
        <w:rPr>
          <w:b/>
        </w:rPr>
        <w:t>regularizado pela Contratada</w:t>
      </w:r>
      <w:r>
        <w:rPr>
          <w:b/>
        </w:rPr>
        <w:t>.</w:t>
      </w:r>
    </w:p>
    <w:p w:rsidR="00113E8F" w:rsidRDefault="00113E8F" w:rsidP="00113E8F">
      <w:pPr>
        <w:pStyle w:val="Lista2"/>
        <w:spacing w:line="360" w:lineRule="auto"/>
        <w:ind w:left="0" w:firstLine="0"/>
        <w:jc w:val="both"/>
      </w:pPr>
      <w:r w:rsidRPr="00670B75">
        <w:rPr>
          <w:b/>
        </w:rPr>
        <w:t>5.4.</w:t>
      </w:r>
      <w:r w:rsidRPr="00BF7704">
        <w:t xml:space="preserve"> O pagamento efetuado pelo Município estará sujeito a eve</w:t>
      </w:r>
      <w:r>
        <w:t>ntuais</w:t>
      </w:r>
      <w:r w:rsidRPr="00BF7704">
        <w:t xml:space="preserve"> retenções expressamente previstas em Lei, se</w:t>
      </w:r>
      <w:r>
        <w:rPr>
          <w:b/>
        </w:rPr>
        <w:t xml:space="preserve"> </w:t>
      </w:r>
      <w:r w:rsidRPr="00BF7704">
        <w:t>for o caso</w:t>
      </w:r>
      <w:r>
        <w:t>.</w:t>
      </w:r>
    </w:p>
    <w:p w:rsidR="00113E8F" w:rsidRDefault="00113E8F" w:rsidP="00113E8F">
      <w:pPr>
        <w:pStyle w:val="Lista2"/>
        <w:spacing w:line="360" w:lineRule="auto"/>
        <w:ind w:left="0" w:firstLine="0"/>
        <w:jc w:val="both"/>
      </w:pPr>
    </w:p>
    <w:p w:rsidR="00113E8F" w:rsidRDefault="00113E8F" w:rsidP="00113E8F">
      <w:pPr>
        <w:pStyle w:val="Lista2"/>
        <w:spacing w:line="360" w:lineRule="auto"/>
        <w:ind w:left="0" w:firstLine="0"/>
        <w:jc w:val="both"/>
        <w:rPr>
          <w:b/>
        </w:rPr>
      </w:pPr>
      <w:r>
        <w:rPr>
          <w:b/>
        </w:rPr>
        <w:t>CLÁUSULA SEXTA - DAS OBRIGAÇÕES DECORRENTES</w:t>
      </w:r>
    </w:p>
    <w:p w:rsidR="00113E8F" w:rsidRPr="00B47CD6" w:rsidRDefault="00113E8F" w:rsidP="00113E8F">
      <w:pPr>
        <w:pStyle w:val="Lista2"/>
        <w:spacing w:line="360" w:lineRule="auto"/>
        <w:ind w:left="0" w:firstLine="0"/>
        <w:jc w:val="both"/>
        <w:rPr>
          <w:b/>
        </w:rPr>
      </w:pPr>
      <w:r>
        <w:rPr>
          <w:b/>
        </w:rPr>
        <w:t>6.</w:t>
      </w:r>
      <w:r w:rsidRPr="00B47CD6">
        <w:rPr>
          <w:b/>
        </w:rPr>
        <w:t>1. Da contratada:</w:t>
      </w:r>
    </w:p>
    <w:p w:rsidR="00113E8F" w:rsidRDefault="00113E8F" w:rsidP="00113E8F">
      <w:pPr>
        <w:pStyle w:val="Lista2"/>
        <w:spacing w:line="360" w:lineRule="auto"/>
        <w:ind w:left="0" w:firstLine="0"/>
        <w:jc w:val="both"/>
      </w:pPr>
      <w:r w:rsidRPr="00670B75">
        <w:rPr>
          <w:b/>
        </w:rPr>
        <w:t>6.1.1.</w:t>
      </w:r>
      <w:r w:rsidRPr="00B47CD6">
        <w:t xml:space="preserve"> Responsabilizar-se por eventuais danos que vier a causar ao Município ou</w:t>
      </w:r>
      <w:r>
        <w:t xml:space="preserve"> a terceiros decorrentes de sua </w:t>
      </w:r>
      <w:r w:rsidRPr="00B47CD6">
        <w:t xml:space="preserve">culpa ou dolo na execução do Objeto. </w:t>
      </w:r>
    </w:p>
    <w:p w:rsidR="00113E8F" w:rsidRDefault="00113E8F" w:rsidP="00113E8F">
      <w:pPr>
        <w:pStyle w:val="Lista2"/>
        <w:spacing w:line="360" w:lineRule="auto"/>
        <w:ind w:left="0" w:firstLine="0"/>
        <w:jc w:val="both"/>
      </w:pPr>
      <w:r w:rsidRPr="00670B75">
        <w:rPr>
          <w:b/>
        </w:rPr>
        <w:t>6.1.2.</w:t>
      </w:r>
      <w:r w:rsidRPr="00B47CD6">
        <w:t xml:space="preserve"> Responder por todos os impostos, taxas, seguros, e quaisquer outros encargos que inci</w:t>
      </w:r>
      <w:r>
        <w:t xml:space="preserve">dam ou venham a </w:t>
      </w:r>
      <w:r w:rsidRPr="00B47CD6">
        <w:t>incidir sobre os respectivos serviços a serem prestados.</w:t>
      </w:r>
    </w:p>
    <w:p w:rsidR="00113E8F" w:rsidRDefault="00113E8F" w:rsidP="00113E8F">
      <w:pPr>
        <w:pStyle w:val="Lista2"/>
        <w:spacing w:line="360" w:lineRule="auto"/>
        <w:ind w:left="0" w:firstLine="0"/>
        <w:jc w:val="both"/>
      </w:pPr>
      <w:r w:rsidRPr="00670B75">
        <w:rPr>
          <w:b/>
        </w:rPr>
        <w:t>6.1.3.</w:t>
      </w:r>
      <w:r w:rsidRPr="00B47CD6">
        <w:t xml:space="preserve"> Manter, </w:t>
      </w:r>
      <w:r w:rsidRPr="00B47CD6">
        <w:rPr>
          <w:b/>
        </w:rPr>
        <w:t>durante a vigência do Contrato</w:t>
      </w:r>
      <w:r w:rsidRPr="00B47CD6">
        <w:t>, todas as condições de habilitação e qualificação exigidas na Licitação, inclusive sua situação regular junto ao INSS, ao FGTS e as Fazendas</w:t>
      </w:r>
      <w:r>
        <w:t xml:space="preserve"> Nacional, Estadual e Municipal </w:t>
      </w:r>
      <w:r w:rsidRPr="00B47CD6">
        <w:t>mediante o recolhimento das contribuições e impostos respectivos.</w:t>
      </w:r>
    </w:p>
    <w:p w:rsidR="00113E8F" w:rsidRDefault="00113E8F" w:rsidP="00113E8F">
      <w:pPr>
        <w:pStyle w:val="Lista2"/>
        <w:spacing w:line="360" w:lineRule="auto"/>
        <w:ind w:left="0" w:firstLine="0"/>
        <w:jc w:val="both"/>
      </w:pPr>
      <w:r w:rsidRPr="00670B75">
        <w:rPr>
          <w:b/>
        </w:rPr>
        <w:t>6.1.4.</w:t>
      </w:r>
      <w:r w:rsidRPr="00B47CD6">
        <w:t xml:space="preserve"> Submeter-se à fiscalização empreendida pela Contratante. </w:t>
      </w:r>
    </w:p>
    <w:p w:rsidR="00113E8F" w:rsidRDefault="00113E8F" w:rsidP="00113E8F">
      <w:pPr>
        <w:pStyle w:val="Lista2"/>
        <w:spacing w:line="360" w:lineRule="auto"/>
        <w:ind w:left="0" w:firstLine="0"/>
        <w:jc w:val="both"/>
      </w:pPr>
      <w:r w:rsidRPr="00670B75">
        <w:rPr>
          <w:b/>
        </w:rPr>
        <w:t>6.1.5.</w:t>
      </w:r>
      <w:r w:rsidRPr="00B47CD6">
        <w:t xml:space="preserve"> Reparar ou corrigir, dentro do prazo estipulado pela Administração, os eventuai</w:t>
      </w:r>
      <w:r>
        <w:t xml:space="preserve">s </w:t>
      </w:r>
      <w:proofErr w:type="spellStart"/>
      <w:r>
        <w:t>vicios</w:t>
      </w:r>
      <w:proofErr w:type="spellEnd"/>
      <w:r>
        <w:t xml:space="preserve">, defeitos ou </w:t>
      </w:r>
      <w:r w:rsidRPr="00B47CD6">
        <w:t xml:space="preserve">incorreções constatadas na entrega e/ou na fiscalização. </w:t>
      </w:r>
    </w:p>
    <w:p w:rsidR="00113E8F" w:rsidRDefault="00113E8F" w:rsidP="00113E8F">
      <w:pPr>
        <w:pStyle w:val="Lista2"/>
        <w:spacing w:line="360" w:lineRule="auto"/>
        <w:ind w:left="0" w:firstLine="0"/>
        <w:jc w:val="both"/>
      </w:pPr>
      <w:r w:rsidRPr="00670B75">
        <w:rPr>
          <w:b/>
        </w:rPr>
        <w:t>6.1.6.</w:t>
      </w:r>
      <w:r w:rsidRPr="00B47CD6">
        <w:t xml:space="preserve"> Assumir todas as desp</w:t>
      </w:r>
      <w:r>
        <w:t xml:space="preserve">esas e providências necessárias </w:t>
      </w:r>
      <w:proofErr w:type="spellStart"/>
      <w:r w:rsidRPr="00B47CD6">
        <w:t>a</w:t>
      </w:r>
      <w:proofErr w:type="spellEnd"/>
      <w:r w:rsidRPr="00B47CD6">
        <w:t xml:space="preserve"> execução </w:t>
      </w:r>
      <w:r>
        <w:t xml:space="preserve">do Contrato (licenças, alvarás, </w:t>
      </w:r>
      <w:r w:rsidRPr="00B47CD6">
        <w:t>autorizações, etc.), quando se fizerem necessárias</w:t>
      </w:r>
      <w:r>
        <w:t>.</w:t>
      </w:r>
    </w:p>
    <w:p w:rsidR="00113E8F" w:rsidRPr="00B47CD6" w:rsidRDefault="00113E8F" w:rsidP="00113E8F">
      <w:pPr>
        <w:pStyle w:val="Lista2"/>
        <w:spacing w:line="360" w:lineRule="auto"/>
        <w:ind w:left="0" w:firstLine="0"/>
        <w:jc w:val="both"/>
      </w:pPr>
      <w:r w:rsidRPr="00670B75">
        <w:rPr>
          <w:b/>
        </w:rPr>
        <w:t>6.1.7.</w:t>
      </w:r>
      <w:r w:rsidRPr="00B47CD6">
        <w:t xml:space="preserve"> Cumprir com as obrigações trabalhistas e previdenciárias decorrentes do vínculo de seus empregados, empregatícia, </w:t>
      </w:r>
      <w:r>
        <w:t xml:space="preserve">não cabendo qualquer espécie de </w:t>
      </w:r>
      <w:r w:rsidRPr="00B47CD6">
        <w:t>assumindo, de forma exclusiva, todos os ônus advindos da relação solidariedade a contratante.</w:t>
      </w:r>
    </w:p>
    <w:p w:rsidR="00113E8F" w:rsidRDefault="00113E8F" w:rsidP="00113E8F">
      <w:pPr>
        <w:pStyle w:val="Lista2"/>
        <w:spacing w:line="360" w:lineRule="auto"/>
        <w:ind w:left="0" w:firstLine="0"/>
        <w:jc w:val="both"/>
      </w:pPr>
      <w:r w:rsidRPr="00670B75">
        <w:rPr>
          <w:b/>
        </w:rPr>
        <w:t>6.1.8.</w:t>
      </w:r>
      <w:r w:rsidRPr="00B47CD6">
        <w:t xml:space="preserve"> Cumprir fielmente com a execução do Contrato, honrando a qualidade, durabilidade e prazos de realização</w:t>
      </w:r>
      <w:r>
        <w:t>.</w:t>
      </w:r>
    </w:p>
    <w:p w:rsidR="00113E8F" w:rsidRPr="00B47CD6" w:rsidRDefault="00113E8F" w:rsidP="00113E8F">
      <w:pPr>
        <w:pStyle w:val="Lista2"/>
        <w:spacing w:line="360" w:lineRule="auto"/>
        <w:ind w:left="0" w:firstLine="0"/>
        <w:jc w:val="both"/>
      </w:pPr>
      <w:r>
        <w:rPr>
          <w:b/>
        </w:rPr>
        <w:t>6</w:t>
      </w:r>
      <w:r w:rsidRPr="005D75F9">
        <w:rPr>
          <w:b/>
        </w:rPr>
        <w:t>.1.9.</w:t>
      </w:r>
      <w:r w:rsidRPr="00B47CD6">
        <w:t xml:space="preserve"> Fornecer o Objeto licitado, com as mesmas características das especificações </w:t>
      </w:r>
      <w:r>
        <w:t>exigidas no Termo de Referência.</w:t>
      </w:r>
    </w:p>
    <w:p w:rsidR="00113E8F" w:rsidRDefault="00113E8F" w:rsidP="00113E8F">
      <w:pPr>
        <w:pStyle w:val="Lista2"/>
        <w:ind w:left="0" w:firstLine="0"/>
        <w:rPr>
          <w:b/>
        </w:rPr>
      </w:pPr>
    </w:p>
    <w:p w:rsidR="00113E8F" w:rsidRPr="00B47CD6" w:rsidRDefault="00113E8F" w:rsidP="00113E8F">
      <w:pPr>
        <w:pStyle w:val="Lista2"/>
        <w:ind w:left="0" w:firstLine="0"/>
        <w:rPr>
          <w:b/>
        </w:rPr>
      </w:pPr>
      <w:r>
        <w:rPr>
          <w:b/>
        </w:rPr>
        <w:t>6</w:t>
      </w:r>
      <w:r w:rsidRPr="00B47CD6">
        <w:rPr>
          <w:b/>
        </w:rPr>
        <w:t>.2. Da Contratante:</w:t>
      </w:r>
    </w:p>
    <w:p w:rsidR="00113E8F" w:rsidRDefault="00113E8F" w:rsidP="00113E8F">
      <w:pPr>
        <w:pStyle w:val="Lista2"/>
        <w:spacing w:line="360" w:lineRule="auto"/>
        <w:ind w:left="0" w:firstLine="0"/>
        <w:jc w:val="both"/>
      </w:pPr>
      <w:r w:rsidRPr="00670B75">
        <w:rPr>
          <w:b/>
        </w:rPr>
        <w:t>6.2.1.</w:t>
      </w:r>
      <w:r w:rsidRPr="00B47CD6">
        <w:t xml:space="preserve"> Prestar as informações necessárias à execução do Contrato</w:t>
      </w:r>
      <w:r>
        <w:t xml:space="preserve"> por parte da </w:t>
      </w:r>
      <w:r w:rsidRPr="00B47CD6">
        <w:t xml:space="preserve">Contratada. </w:t>
      </w:r>
    </w:p>
    <w:p w:rsidR="00113E8F" w:rsidRPr="00B47CD6" w:rsidRDefault="00113E8F" w:rsidP="00113E8F">
      <w:pPr>
        <w:pStyle w:val="Lista2"/>
        <w:spacing w:line="360" w:lineRule="auto"/>
        <w:ind w:left="0" w:firstLine="0"/>
        <w:jc w:val="both"/>
      </w:pPr>
      <w:r w:rsidRPr="00670B75">
        <w:rPr>
          <w:b/>
        </w:rPr>
        <w:t>6.2.2.</w:t>
      </w:r>
      <w:r w:rsidRPr="00B47CD6">
        <w:t xml:space="preserve"> Prestar o apoio necessário à Contratada para que seja </w:t>
      </w:r>
      <w:r>
        <w:t xml:space="preserve">alcançado o Objeto do Contrato, </w:t>
      </w:r>
      <w:r w:rsidRPr="00B47CD6">
        <w:t>extensão, desde que por esse apoio não v</w:t>
      </w:r>
      <w:r>
        <w:t>enha a assumir ônus adicionais.</w:t>
      </w:r>
    </w:p>
    <w:p w:rsidR="00113E8F" w:rsidRPr="00B47CD6" w:rsidRDefault="00113E8F" w:rsidP="00113E8F">
      <w:pPr>
        <w:pStyle w:val="Lista2"/>
        <w:spacing w:line="360" w:lineRule="auto"/>
        <w:ind w:left="0" w:firstLine="0"/>
        <w:jc w:val="both"/>
        <w:rPr>
          <w:b/>
        </w:rPr>
      </w:pPr>
      <w:r w:rsidRPr="00670B75">
        <w:rPr>
          <w:b/>
        </w:rPr>
        <w:lastRenderedPageBreak/>
        <w:t>6.2.3.</w:t>
      </w:r>
      <w:r w:rsidRPr="00B47CD6">
        <w:t xml:space="preserve"> </w:t>
      </w:r>
      <w:r w:rsidRPr="00B47CD6">
        <w:rPr>
          <w:b/>
        </w:rPr>
        <w:t>Acompanhar e fiscalizar a execução do Contrato, por meio do Fiscal designado e de quaisquer Órgãos da Administração Municipal, que, dentro de sua competência, poderão determinar medidas para a correta execução do Objeto, garantindo o fiel cumprimento das normas aplicáveis.</w:t>
      </w:r>
    </w:p>
    <w:p w:rsidR="00113E8F" w:rsidRDefault="00113E8F" w:rsidP="00113E8F">
      <w:pPr>
        <w:pStyle w:val="Lista2"/>
        <w:spacing w:line="360" w:lineRule="auto"/>
        <w:ind w:left="0" w:firstLine="0"/>
        <w:jc w:val="both"/>
      </w:pPr>
      <w:r w:rsidRPr="00670B75">
        <w:rPr>
          <w:b/>
        </w:rPr>
        <w:t>6.2.4.</w:t>
      </w:r>
      <w:r w:rsidRPr="00B47CD6">
        <w:t xml:space="preserve"> Rejeitar, no todo ou em parte, os produtos entregues em desacordo com</w:t>
      </w:r>
      <w:r>
        <w:t xml:space="preserve"> o Contrato e com as obrigações </w:t>
      </w:r>
      <w:r w:rsidRPr="00B47CD6">
        <w:t>definidas no Edital desta Licitação e seus Anexos.</w:t>
      </w:r>
    </w:p>
    <w:p w:rsidR="00113E8F" w:rsidRDefault="00113E8F" w:rsidP="00113E8F">
      <w:pPr>
        <w:pStyle w:val="Lista2"/>
        <w:spacing w:line="360" w:lineRule="auto"/>
        <w:ind w:left="0" w:firstLine="0"/>
        <w:jc w:val="both"/>
        <w:rPr>
          <w:b/>
        </w:rPr>
      </w:pPr>
    </w:p>
    <w:p w:rsidR="00113E8F" w:rsidRPr="00862D4C" w:rsidRDefault="00113E8F" w:rsidP="00113E8F">
      <w:pPr>
        <w:pStyle w:val="Lista2"/>
        <w:spacing w:line="360" w:lineRule="auto"/>
        <w:ind w:left="0" w:firstLine="0"/>
        <w:jc w:val="both"/>
        <w:rPr>
          <w:b/>
        </w:rPr>
      </w:pPr>
      <w:r>
        <w:rPr>
          <w:b/>
        </w:rPr>
        <w:t xml:space="preserve">CLÁUSULA SÉTIMA - </w:t>
      </w:r>
      <w:r w:rsidRPr="00862D4C">
        <w:rPr>
          <w:b/>
        </w:rPr>
        <w:t>DAS PENALIDADES</w:t>
      </w:r>
    </w:p>
    <w:p w:rsidR="00113E8F" w:rsidRDefault="00113E8F" w:rsidP="00113E8F">
      <w:pPr>
        <w:pStyle w:val="Lista2"/>
        <w:spacing w:line="360" w:lineRule="auto"/>
        <w:ind w:left="0" w:firstLine="0"/>
        <w:jc w:val="both"/>
        <w:rPr>
          <w:b/>
        </w:rPr>
      </w:pPr>
      <w:r>
        <w:rPr>
          <w:b/>
        </w:rPr>
        <w:t>7.1. Das Sanções Administrativas:</w:t>
      </w:r>
    </w:p>
    <w:p w:rsidR="00113E8F" w:rsidRDefault="00113E8F" w:rsidP="00113E8F">
      <w:pPr>
        <w:autoSpaceDE w:val="0"/>
        <w:autoSpaceDN w:val="0"/>
        <w:adjustRightInd w:val="0"/>
        <w:spacing w:line="360" w:lineRule="auto"/>
        <w:jc w:val="both"/>
        <w:rPr>
          <w:szCs w:val="24"/>
        </w:rPr>
      </w:pPr>
      <w:r w:rsidRPr="00670B75">
        <w:rPr>
          <w:b/>
        </w:rPr>
        <w:t>7.1.1.</w:t>
      </w:r>
      <w:r>
        <w:t xml:space="preserve"> </w:t>
      </w:r>
      <w:r w:rsidRPr="007B6340">
        <w:rPr>
          <w:szCs w:val="24"/>
        </w:rPr>
        <w:t>A recusa injustificada do adjudicatário em assinar a Ata de Registro de Preços ou o Contrato de Compromisso de Fornecimento ou aceitar o instrumento equivalente e a inexecução total ou parcial do contrato, dará direito à Prefeitura Municipal de CONCEIÇÃO DOS OUROS</w:t>
      </w:r>
      <w:r>
        <w:rPr>
          <w:szCs w:val="24"/>
        </w:rPr>
        <w:t xml:space="preserve"> </w:t>
      </w:r>
      <w:r w:rsidRPr="007B6340">
        <w:rPr>
          <w:szCs w:val="24"/>
        </w:rPr>
        <w:t>(MG) de aplicar as penalidades previstas na Lei 8.666/93, atualizada pela Lei 8.883/94, e Lei 9.648/98 sem prejuízo das demais sanções aplicáveis à espécie</w:t>
      </w:r>
      <w:r>
        <w:rPr>
          <w:szCs w:val="24"/>
        </w:rPr>
        <w:t>.</w:t>
      </w:r>
    </w:p>
    <w:p w:rsidR="00113E8F" w:rsidRDefault="00113E8F" w:rsidP="00113E8F">
      <w:pPr>
        <w:autoSpaceDE w:val="0"/>
        <w:autoSpaceDN w:val="0"/>
        <w:adjustRightInd w:val="0"/>
        <w:spacing w:line="360" w:lineRule="auto"/>
        <w:jc w:val="both"/>
        <w:rPr>
          <w:szCs w:val="24"/>
        </w:rPr>
      </w:pPr>
      <w:r w:rsidRPr="00670B75">
        <w:rPr>
          <w:b/>
          <w:szCs w:val="24"/>
        </w:rPr>
        <w:t>7.1.2.</w:t>
      </w:r>
      <w:r>
        <w:rPr>
          <w:szCs w:val="24"/>
        </w:rPr>
        <w:t xml:space="preserve">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rsidR="00113E8F" w:rsidRDefault="00113E8F" w:rsidP="00113E8F">
      <w:pPr>
        <w:autoSpaceDE w:val="0"/>
        <w:autoSpaceDN w:val="0"/>
        <w:adjustRightInd w:val="0"/>
        <w:spacing w:line="360" w:lineRule="auto"/>
        <w:jc w:val="both"/>
      </w:pPr>
      <w:r w:rsidRPr="00670B75">
        <w:rPr>
          <w:b/>
        </w:rPr>
        <w:t>7.1.3.</w:t>
      </w:r>
      <w:r>
        <w:t xml:space="preserve">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rsidR="00113E8F" w:rsidRDefault="00113E8F" w:rsidP="00113E8F">
      <w:pPr>
        <w:autoSpaceDE w:val="0"/>
        <w:autoSpaceDN w:val="0"/>
        <w:adjustRightInd w:val="0"/>
        <w:spacing w:line="360" w:lineRule="auto"/>
        <w:jc w:val="both"/>
      </w:pPr>
      <w:r w:rsidRPr="00670B75">
        <w:rPr>
          <w:b/>
        </w:rPr>
        <w:t>7.1.3.1.</w:t>
      </w:r>
      <w:r>
        <w:t xml:space="preserve">  Advertência;</w:t>
      </w:r>
    </w:p>
    <w:p w:rsidR="00113E8F" w:rsidRDefault="00113E8F" w:rsidP="00113E8F">
      <w:pPr>
        <w:autoSpaceDE w:val="0"/>
        <w:autoSpaceDN w:val="0"/>
        <w:adjustRightInd w:val="0"/>
        <w:spacing w:line="360" w:lineRule="auto"/>
        <w:jc w:val="both"/>
      </w:pPr>
      <w:r w:rsidRPr="00670B75">
        <w:rPr>
          <w:b/>
        </w:rPr>
        <w:t>7.1.3.2.</w:t>
      </w:r>
      <w:r>
        <w:t xml:space="preserve">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rsidR="00113E8F" w:rsidRDefault="00113E8F" w:rsidP="00113E8F">
      <w:pPr>
        <w:autoSpaceDE w:val="0"/>
        <w:autoSpaceDN w:val="0"/>
        <w:adjustRightInd w:val="0"/>
        <w:spacing w:line="360" w:lineRule="auto"/>
        <w:jc w:val="both"/>
      </w:pPr>
      <w:r w:rsidRPr="00670B75">
        <w:rPr>
          <w:b/>
        </w:rPr>
        <w:t>7.1.4.</w:t>
      </w:r>
      <w:r>
        <w:t xml:space="preserve"> A inexecução total ou parcial do Contrato, conforme for solicitado, importará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113E8F" w:rsidRDefault="00113E8F" w:rsidP="00113E8F">
      <w:pPr>
        <w:autoSpaceDE w:val="0"/>
        <w:autoSpaceDN w:val="0"/>
        <w:adjustRightInd w:val="0"/>
        <w:spacing w:line="360" w:lineRule="auto"/>
        <w:jc w:val="both"/>
      </w:pPr>
      <w:r w:rsidRPr="00670B75">
        <w:rPr>
          <w:b/>
        </w:rPr>
        <w:t>7.1.5.</w:t>
      </w:r>
      <w:r>
        <w:t xml:space="preserve"> Suspensão temporária do direito de licitar e contratar com a Administração;</w:t>
      </w:r>
    </w:p>
    <w:p w:rsidR="00113E8F" w:rsidRDefault="00113E8F" w:rsidP="00113E8F">
      <w:pPr>
        <w:autoSpaceDE w:val="0"/>
        <w:autoSpaceDN w:val="0"/>
        <w:adjustRightInd w:val="0"/>
        <w:spacing w:line="360" w:lineRule="auto"/>
        <w:jc w:val="both"/>
      </w:pPr>
      <w:r w:rsidRPr="00670B75">
        <w:rPr>
          <w:b/>
        </w:rPr>
        <w:t>7.1.6.</w:t>
      </w:r>
      <w:r>
        <w:t xml:space="preserve"> Declaração de inidoneidade para licitar ou contratar com a Administração Pública, enquanto perdurarem os motivos determinantes da punição ou até que seja promovida a reabilitação perante a própria autoridade que tiver aplicado a penalidade.</w:t>
      </w:r>
    </w:p>
    <w:p w:rsidR="00113E8F" w:rsidRDefault="00113E8F" w:rsidP="00113E8F">
      <w:pPr>
        <w:autoSpaceDE w:val="0"/>
        <w:autoSpaceDN w:val="0"/>
        <w:adjustRightInd w:val="0"/>
        <w:spacing w:line="360" w:lineRule="auto"/>
        <w:jc w:val="both"/>
      </w:pPr>
      <w:r w:rsidRPr="00670B75">
        <w:rPr>
          <w:b/>
        </w:rPr>
        <w:t>7.1.7.</w:t>
      </w:r>
      <w:r>
        <w:t xml:space="preserve">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sem prejuízo das multas previstas neste Edital e no Contrato e das demais cominações legais.</w:t>
      </w:r>
      <w:r>
        <w:cr/>
      </w:r>
    </w:p>
    <w:p w:rsidR="00113E8F" w:rsidRPr="00F67B41" w:rsidRDefault="00113E8F" w:rsidP="00113E8F">
      <w:pPr>
        <w:autoSpaceDE w:val="0"/>
        <w:autoSpaceDN w:val="0"/>
        <w:adjustRightInd w:val="0"/>
        <w:spacing w:line="360" w:lineRule="auto"/>
        <w:jc w:val="both"/>
        <w:rPr>
          <w:b/>
        </w:rPr>
      </w:pPr>
      <w:r>
        <w:rPr>
          <w:b/>
        </w:rPr>
        <w:t>7</w:t>
      </w:r>
      <w:r w:rsidRPr="00F67B41">
        <w:rPr>
          <w:b/>
        </w:rPr>
        <w:t>.2. Dos Motivos de Rescisão Contratual:</w:t>
      </w:r>
    </w:p>
    <w:p w:rsidR="00113E8F" w:rsidRPr="001917E0" w:rsidRDefault="00113E8F" w:rsidP="00113E8F">
      <w:pPr>
        <w:autoSpaceDE w:val="0"/>
        <w:autoSpaceDN w:val="0"/>
        <w:adjustRightInd w:val="0"/>
        <w:spacing w:line="360" w:lineRule="auto"/>
        <w:jc w:val="both"/>
        <w:rPr>
          <w:b/>
        </w:rPr>
      </w:pPr>
      <w:r w:rsidRPr="001917E0">
        <w:rPr>
          <w:b/>
        </w:rPr>
        <w:t>7.2.1.</w:t>
      </w:r>
      <w:r>
        <w:t xml:space="preserve"> A Rescisão Contratual poderá ocorrer, a bem do Interesse Público, nas seguintes ocasiões: </w:t>
      </w:r>
    </w:p>
    <w:p w:rsidR="00113E8F" w:rsidRDefault="00113E8F" w:rsidP="00113E8F">
      <w:pPr>
        <w:autoSpaceDE w:val="0"/>
        <w:autoSpaceDN w:val="0"/>
        <w:adjustRightInd w:val="0"/>
        <w:spacing w:line="360" w:lineRule="auto"/>
        <w:jc w:val="both"/>
      </w:pPr>
      <w:r w:rsidRPr="001917E0">
        <w:rPr>
          <w:b/>
        </w:rPr>
        <w:t>7.2.1.1.</w:t>
      </w:r>
      <w:r>
        <w:t xml:space="preserve"> Ocorrendo a inexecução parcial ou total do Contrato, sem prejuízo das sanções previstas no item 7.1.4. </w:t>
      </w:r>
    </w:p>
    <w:p w:rsidR="00113E8F" w:rsidRDefault="00113E8F" w:rsidP="00113E8F">
      <w:pPr>
        <w:autoSpaceDE w:val="0"/>
        <w:autoSpaceDN w:val="0"/>
        <w:adjustRightInd w:val="0"/>
        <w:spacing w:line="360" w:lineRule="auto"/>
        <w:jc w:val="both"/>
      </w:pPr>
      <w:r w:rsidRPr="001917E0">
        <w:rPr>
          <w:b/>
        </w:rPr>
        <w:t>7.2.1.2.</w:t>
      </w:r>
      <w:r>
        <w:t xml:space="preserve"> Ocorrendo as hipóteses previstas no Art. 78 da Lei Federal </w:t>
      </w:r>
      <w:proofErr w:type="gramStart"/>
      <w:r>
        <w:t>N.º</w:t>
      </w:r>
      <w:proofErr w:type="gramEnd"/>
      <w:r>
        <w:t xml:space="preserve"> 8.666/93.</w:t>
      </w:r>
    </w:p>
    <w:p w:rsidR="00113E8F" w:rsidRDefault="00113E8F" w:rsidP="00113E8F">
      <w:pPr>
        <w:autoSpaceDE w:val="0"/>
        <w:autoSpaceDN w:val="0"/>
        <w:adjustRightInd w:val="0"/>
        <w:spacing w:line="360" w:lineRule="auto"/>
        <w:jc w:val="both"/>
      </w:pPr>
      <w:r w:rsidRPr="001917E0">
        <w:rPr>
          <w:b/>
        </w:rPr>
        <w:lastRenderedPageBreak/>
        <w:t>7.2.1.3.</w:t>
      </w:r>
      <w:r>
        <w:t xml:space="preserve"> Por ato unilateral ou amigável, conforme decorra de inadimplência das partes ou conveniência da Administração, respeitadas suas consequências legais.</w:t>
      </w:r>
    </w:p>
    <w:p w:rsidR="00113E8F" w:rsidRDefault="00113E8F" w:rsidP="00113E8F">
      <w:pPr>
        <w:autoSpaceDE w:val="0"/>
        <w:autoSpaceDN w:val="0"/>
        <w:adjustRightInd w:val="0"/>
        <w:spacing w:line="360" w:lineRule="auto"/>
        <w:jc w:val="both"/>
      </w:pPr>
      <w:r w:rsidRPr="001917E0">
        <w:rPr>
          <w:b/>
        </w:rPr>
        <w:t>7.3.</w:t>
      </w:r>
      <w:r>
        <w:t xml:space="preserve"> Incidirá nas mesmas penas previstas nos subitens supra a proponente vencedora que estiver impedida de assinar o Instrumento Vinculante, se recusar a fazê-lo, ou não apresentar os documentos necessários para tanto.</w:t>
      </w:r>
    </w:p>
    <w:p w:rsidR="00113E8F" w:rsidRDefault="00113E8F" w:rsidP="00113E8F">
      <w:pPr>
        <w:autoSpaceDE w:val="0"/>
        <w:autoSpaceDN w:val="0"/>
        <w:adjustRightInd w:val="0"/>
        <w:spacing w:line="360" w:lineRule="auto"/>
        <w:jc w:val="both"/>
      </w:pPr>
      <w:r w:rsidRPr="001917E0">
        <w:rPr>
          <w:b/>
        </w:rPr>
        <w:t>7.4.</w:t>
      </w:r>
      <w:r>
        <w:t xml:space="preserve"> A aplicação de qualquer das penalidades previstas realizar-se-á em Processo Administrativo Sancionatório, especialmente constituído para esse fim, no qual se assegurará o contraditório e a ampla defesa à proponente/contratada.</w:t>
      </w:r>
    </w:p>
    <w:p w:rsidR="00113E8F" w:rsidRPr="00B22F21" w:rsidRDefault="00113E8F" w:rsidP="00113E8F">
      <w:pPr>
        <w:autoSpaceDE w:val="0"/>
        <w:autoSpaceDN w:val="0"/>
        <w:adjustRightInd w:val="0"/>
        <w:spacing w:line="360" w:lineRule="auto"/>
        <w:jc w:val="both"/>
      </w:pPr>
      <w:r w:rsidRPr="001917E0">
        <w:rPr>
          <w:b/>
        </w:rPr>
        <w:t>7.5.</w:t>
      </w:r>
      <w:r w:rsidRPr="00B22F21">
        <w:t xml:space="preserve"> A Autoridade competente, na aplicação das sanções, levará em consideração a gravidade da conduta do infrator, o caráter educativo da pena, bem como o dano causado</w:t>
      </w:r>
      <w:r>
        <w:t xml:space="preserve"> ao erário, e observará o princí</w:t>
      </w:r>
      <w:r w:rsidRPr="00B22F21">
        <w:t>pio da proporcionalidade.</w:t>
      </w:r>
    </w:p>
    <w:p w:rsidR="00113E8F" w:rsidRDefault="00113E8F" w:rsidP="00113E8F">
      <w:pPr>
        <w:autoSpaceDE w:val="0"/>
        <w:autoSpaceDN w:val="0"/>
        <w:adjustRightInd w:val="0"/>
        <w:spacing w:line="360" w:lineRule="auto"/>
        <w:jc w:val="both"/>
      </w:pPr>
      <w:r w:rsidRPr="001917E0">
        <w:rPr>
          <w:b/>
        </w:rPr>
        <w:t>7.6.</w:t>
      </w:r>
      <w:r w:rsidRPr="00B22F21">
        <w:t xml:space="preserve"> As penalidades aplicadas serão obrigatoriamente registradas e publicadas no Quadro de Avisos e no sítio eletrônico do Município (www.conceicaodosouros.mg.gov.br). </w:t>
      </w:r>
    </w:p>
    <w:p w:rsidR="00113E8F" w:rsidRDefault="00113E8F" w:rsidP="00113E8F">
      <w:pPr>
        <w:autoSpaceDE w:val="0"/>
        <w:autoSpaceDN w:val="0"/>
        <w:adjustRightInd w:val="0"/>
        <w:spacing w:line="360" w:lineRule="auto"/>
        <w:jc w:val="both"/>
      </w:pPr>
    </w:p>
    <w:p w:rsidR="00113E8F" w:rsidRPr="00971AB6" w:rsidRDefault="00113E8F" w:rsidP="00113E8F">
      <w:pPr>
        <w:autoSpaceDE w:val="0"/>
        <w:autoSpaceDN w:val="0"/>
        <w:adjustRightInd w:val="0"/>
        <w:spacing w:line="360" w:lineRule="auto"/>
        <w:jc w:val="both"/>
        <w:rPr>
          <w:b/>
        </w:rPr>
      </w:pPr>
      <w:r>
        <w:rPr>
          <w:b/>
        </w:rPr>
        <w:t>CLÁUSULA OITA</w:t>
      </w:r>
      <w:r w:rsidRPr="00971AB6">
        <w:rPr>
          <w:b/>
        </w:rPr>
        <w:t>VA -  DO CANCELAMENTO DA ATA DE REGISTRO DE PREÇOS</w:t>
      </w:r>
    </w:p>
    <w:p w:rsidR="00113E8F" w:rsidRDefault="00113E8F" w:rsidP="00113E8F">
      <w:pPr>
        <w:autoSpaceDE w:val="0"/>
        <w:autoSpaceDN w:val="0"/>
        <w:adjustRightInd w:val="0"/>
        <w:spacing w:line="360" w:lineRule="auto"/>
        <w:jc w:val="both"/>
      </w:pPr>
    </w:p>
    <w:p w:rsidR="00113E8F" w:rsidRDefault="00113E8F" w:rsidP="00113E8F">
      <w:pPr>
        <w:autoSpaceDE w:val="0"/>
        <w:autoSpaceDN w:val="0"/>
        <w:adjustRightInd w:val="0"/>
        <w:spacing w:line="360" w:lineRule="auto"/>
        <w:jc w:val="both"/>
      </w:pPr>
      <w:r w:rsidRPr="00AF4C8C">
        <w:rPr>
          <w:b/>
        </w:rPr>
        <w:t>8.1.</w:t>
      </w:r>
      <w:r>
        <w:t xml:space="preserve"> A presente Ata de Registro de Preços poderá ser cancelada, de pleno direito:</w:t>
      </w:r>
    </w:p>
    <w:p w:rsidR="00113E8F" w:rsidRDefault="00113E8F" w:rsidP="00113E8F">
      <w:pPr>
        <w:autoSpaceDE w:val="0"/>
        <w:autoSpaceDN w:val="0"/>
        <w:adjustRightInd w:val="0"/>
        <w:spacing w:line="360" w:lineRule="auto"/>
        <w:jc w:val="both"/>
      </w:pPr>
      <w:r w:rsidRPr="00AF4C8C">
        <w:rPr>
          <w:b/>
        </w:rPr>
        <w:t>8.2.</w:t>
      </w:r>
      <w:r>
        <w:t xml:space="preserve">  Pela Administração, quando:</w:t>
      </w:r>
    </w:p>
    <w:p w:rsidR="00113E8F" w:rsidRDefault="00113E8F" w:rsidP="00113E8F">
      <w:pPr>
        <w:autoSpaceDE w:val="0"/>
        <w:autoSpaceDN w:val="0"/>
        <w:adjustRightInd w:val="0"/>
        <w:spacing w:line="360" w:lineRule="auto"/>
        <w:jc w:val="both"/>
      </w:pPr>
      <w:r>
        <w:t>a) A detentora não cumprir as obrigações constantes desta Ata de Registro de Preços;</w:t>
      </w:r>
    </w:p>
    <w:p w:rsidR="00113E8F" w:rsidRDefault="00113E8F" w:rsidP="00113E8F">
      <w:pPr>
        <w:autoSpaceDE w:val="0"/>
        <w:autoSpaceDN w:val="0"/>
        <w:adjustRightInd w:val="0"/>
        <w:spacing w:line="360" w:lineRule="auto"/>
        <w:jc w:val="both"/>
      </w:pPr>
      <w:r>
        <w:t>b) A detentora der causa a rescisão administrativa de contrato decorrente de registro de preços, a critério da Administração;</w:t>
      </w:r>
    </w:p>
    <w:p w:rsidR="00113E8F" w:rsidRDefault="00113E8F" w:rsidP="00113E8F">
      <w:pPr>
        <w:autoSpaceDE w:val="0"/>
        <w:autoSpaceDN w:val="0"/>
        <w:adjustRightInd w:val="0"/>
        <w:spacing w:line="360" w:lineRule="auto"/>
        <w:jc w:val="both"/>
      </w:pPr>
      <w:r>
        <w:t>c) em qualquer das hipóteses de inexecução total ou parcial de contrato decorrente de registro de preços, se assim for decidido pela Administração;</w:t>
      </w:r>
    </w:p>
    <w:p w:rsidR="00113E8F" w:rsidRDefault="00113E8F" w:rsidP="00113E8F">
      <w:pPr>
        <w:autoSpaceDE w:val="0"/>
        <w:autoSpaceDN w:val="0"/>
        <w:adjustRightInd w:val="0"/>
        <w:spacing w:line="360" w:lineRule="auto"/>
        <w:jc w:val="both"/>
      </w:pPr>
      <w:r>
        <w:t>d) os preços registrados se apresentarem superiores aos praticados no mercado;</w:t>
      </w:r>
    </w:p>
    <w:p w:rsidR="00113E8F" w:rsidRDefault="00113E8F" w:rsidP="00113E8F">
      <w:pPr>
        <w:autoSpaceDE w:val="0"/>
        <w:autoSpaceDN w:val="0"/>
        <w:adjustRightInd w:val="0"/>
        <w:spacing w:line="360" w:lineRule="auto"/>
        <w:jc w:val="both"/>
      </w:pPr>
      <w:r>
        <w:t>e) por razões de interesse público devidamente demonstrada e justificada pela Administração;</w:t>
      </w:r>
    </w:p>
    <w:p w:rsidR="00113E8F" w:rsidRDefault="00113E8F" w:rsidP="00113E8F">
      <w:pPr>
        <w:autoSpaceDE w:val="0"/>
        <w:autoSpaceDN w:val="0"/>
        <w:adjustRightInd w:val="0"/>
        <w:spacing w:line="360" w:lineRule="auto"/>
        <w:jc w:val="both"/>
      </w:pPr>
      <w:r>
        <w:t>f) a comunicação do cancelamento do preço registrado, nos casos previstos neste item, será feita pessoalmente ou por correspondência com aviso de recebimento, juntando 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113E8F" w:rsidRDefault="00113E8F" w:rsidP="00113E8F">
      <w:pPr>
        <w:autoSpaceDE w:val="0"/>
        <w:autoSpaceDN w:val="0"/>
        <w:adjustRightInd w:val="0"/>
        <w:spacing w:line="360" w:lineRule="auto"/>
        <w:jc w:val="both"/>
      </w:pPr>
      <w:r w:rsidRPr="00AF4C8C">
        <w:rPr>
          <w:b/>
        </w:rPr>
        <w:t>8.3.</w:t>
      </w:r>
      <w:r>
        <w:t xml:space="preserve">  Pela detentora, quando:</w:t>
      </w:r>
    </w:p>
    <w:p w:rsidR="00113E8F" w:rsidRDefault="00113E8F" w:rsidP="00113E8F">
      <w:pPr>
        <w:autoSpaceDE w:val="0"/>
        <w:autoSpaceDN w:val="0"/>
        <w:adjustRightInd w:val="0"/>
        <w:spacing w:line="360" w:lineRule="auto"/>
        <w:jc w:val="both"/>
      </w:pPr>
      <w:proofErr w:type="gramStart"/>
      <w:r>
        <w:t>a) Mediante</w:t>
      </w:r>
      <w:proofErr w:type="gramEnd"/>
      <w:r>
        <w:t xml:space="preserv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113E8F" w:rsidRPr="00971AB6" w:rsidRDefault="00113E8F" w:rsidP="00113E8F">
      <w:pPr>
        <w:pStyle w:val="Lista2"/>
        <w:spacing w:line="360" w:lineRule="auto"/>
        <w:ind w:left="0" w:firstLine="0"/>
      </w:pPr>
      <w:r>
        <w:t>b)</w:t>
      </w:r>
      <w:r w:rsidRPr="00971AB6">
        <w:t xml:space="preserve"> O cancelamento do Registro de Preços a pedido da Registrada somente poderá ocorrer se solicitado</w:t>
      </w:r>
      <w:r>
        <w:t xml:space="preserve"> antes</w:t>
      </w:r>
      <w:r w:rsidRPr="00971AB6">
        <w:t xml:space="preserve"> do envio de Ordem de Fornecimento (OF), </w:t>
      </w:r>
      <w:r>
        <w:t xml:space="preserve">e </w:t>
      </w:r>
      <w:r w:rsidRPr="00971AB6">
        <w:t xml:space="preserve">se por ele </w:t>
      </w:r>
      <w:r>
        <w:t>não</w:t>
      </w:r>
      <w:r w:rsidRPr="00971AB6">
        <w:t xml:space="preserve"> ocorrer dano ou prejuízo à Administração.</w:t>
      </w:r>
    </w:p>
    <w:p w:rsidR="00113E8F" w:rsidRDefault="00113E8F" w:rsidP="00113E8F">
      <w:pPr>
        <w:pStyle w:val="Lista2"/>
        <w:spacing w:line="360" w:lineRule="auto"/>
        <w:ind w:left="0" w:firstLine="0"/>
      </w:pPr>
      <w:r>
        <w:t>c)</w:t>
      </w:r>
      <w:r w:rsidRPr="00971AB6">
        <w:t xml:space="preserve"> A solicitação de cancelamento dos Preços Registrados deverá antecedência e deverá explicitar os motivos que a embasam, bem como vir acompanhada de </w:t>
      </w:r>
      <w:r>
        <w:t xml:space="preserve">comprovantes que </w:t>
      </w:r>
      <w:r w:rsidRPr="00971AB6">
        <w:t>ser feita com, no mínimo</w:t>
      </w:r>
      <w:r>
        <w:t xml:space="preserve">, 30 (trinta) dias de antecedência e deverá explicitar </w:t>
      </w:r>
      <w:r w:rsidRPr="00971AB6">
        <w:t>os motivos</w:t>
      </w:r>
      <w:r>
        <w:t xml:space="preserve"> que a embasam, bem como vir acompanhada de comprovantes que atestem a veracidade dos motivos apresentados</w:t>
      </w:r>
    </w:p>
    <w:p w:rsidR="00113E8F" w:rsidRDefault="00113E8F" w:rsidP="00113E8F">
      <w:pPr>
        <w:pStyle w:val="Lista2"/>
        <w:spacing w:line="360" w:lineRule="auto"/>
        <w:ind w:left="0" w:firstLine="0"/>
      </w:pPr>
      <w:r>
        <w:t>d)</w:t>
      </w:r>
      <w:r w:rsidRPr="00971AB6">
        <w:t xml:space="preserve"> O cancelamento de Preços Registrados será sempre formalizado por despacho do Órgão</w:t>
      </w:r>
      <w:r>
        <w:t xml:space="preserve"> gerenciador ou da </w:t>
      </w:r>
      <w:r w:rsidRPr="004C77DA">
        <w:t>Autoridade competente, e, quando demandado pela Administração, será sempre assegurado o contraditório e a ampla defesa</w:t>
      </w:r>
      <w:r>
        <w:t>.</w:t>
      </w:r>
    </w:p>
    <w:p w:rsidR="00113E8F" w:rsidRDefault="00113E8F" w:rsidP="00113E8F">
      <w:pPr>
        <w:pStyle w:val="Lista2"/>
        <w:spacing w:line="360" w:lineRule="auto"/>
        <w:ind w:left="0" w:firstLine="0"/>
      </w:pPr>
    </w:p>
    <w:p w:rsidR="00113E8F" w:rsidRPr="00AF4C8C" w:rsidRDefault="00113E8F" w:rsidP="00113E8F">
      <w:pPr>
        <w:pStyle w:val="Lista2"/>
        <w:spacing w:line="360" w:lineRule="auto"/>
        <w:ind w:left="0" w:firstLine="0"/>
        <w:rPr>
          <w:b/>
        </w:rPr>
      </w:pPr>
      <w:r w:rsidRPr="004C77DA">
        <w:rPr>
          <w:b/>
        </w:rPr>
        <w:t xml:space="preserve">CLÁUSULA NONA - DO REEQUILÍBRIO ECONÔMICO-FINANCEIRO </w:t>
      </w:r>
    </w:p>
    <w:p w:rsidR="00113E8F" w:rsidRDefault="00113E8F" w:rsidP="00113E8F">
      <w:pPr>
        <w:pStyle w:val="Lista2"/>
        <w:spacing w:line="360" w:lineRule="auto"/>
        <w:ind w:left="0" w:firstLine="0"/>
        <w:jc w:val="both"/>
      </w:pPr>
      <w:r w:rsidRPr="00AF4C8C">
        <w:rPr>
          <w:b/>
        </w:rPr>
        <w:t>9.1.</w:t>
      </w:r>
      <w:r>
        <w:t xml:space="preserve"> O valor pactuado poderá ser revisto mediante solicitação da contratada com vistas a manutenção do equilíbrio econômico-financeiro do contrato, na forma do art. 65, II “d” da Lei </w:t>
      </w:r>
      <w:proofErr w:type="gramStart"/>
      <w:r>
        <w:t>n.º</w:t>
      </w:r>
      <w:proofErr w:type="gramEnd"/>
      <w:r>
        <w:t xml:space="preserve"> 8.666/93. </w:t>
      </w:r>
    </w:p>
    <w:p w:rsidR="00113E8F" w:rsidRDefault="00113E8F" w:rsidP="00113E8F">
      <w:pPr>
        <w:pStyle w:val="Lista2"/>
        <w:spacing w:line="360" w:lineRule="auto"/>
        <w:ind w:left="0" w:firstLine="0"/>
        <w:jc w:val="both"/>
      </w:pPr>
      <w:proofErr w:type="gramStart"/>
      <w:r>
        <w:lastRenderedPageBreak/>
        <w:t>a) Os</w:t>
      </w:r>
      <w:proofErr w:type="gramEnd"/>
      <w:r>
        <w:t xml:space="preserve"> pedidos de Reequilíbrio Econômico e Financeiro deverão vir instruídos com as notas fiscais da época da licitação e as atuais acompanhadas dos novos preços a serem praticados, devendo respeitar o teto da margem de lucro da época da licitação. </w:t>
      </w:r>
    </w:p>
    <w:p w:rsidR="00113E8F" w:rsidRDefault="00113E8F" w:rsidP="00113E8F">
      <w:pPr>
        <w:pStyle w:val="Lista2"/>
        <w:spacing w:line="360" w:lineRule="auto"/>
        <w:ind w:left="0" w:firstLine="0"/>
        <w:jc w:val="both"/>
      </w:pPr>
      <w:r>
        <w:t xml:space="preserve">b) A empresa somente poderá alterar os preços após o deferimento do pedido do Reequilíbrio por parte da Prefeitura. </w:t>
      </w:r>
    </w:p>
    <w:p w:rsidR="00113E8F" w:rsidRDefault="00113E8F" w:rsidP="00113E8F">
      <w:pPr>
        <w:pStyle w:val="Lista2"/>
        <w:spacing w:line="360" w:lineRule="auto"/>
        <w:ind w:left="0" w:firstLine="0"/>
        <w:jc w:val="both"/>
      </w:pPr>
      <w:r>
        <w:t xml:space="preserve">c) O Reequilíbrio econômico e financeiro não retroagirá a ordens de fornecimento já emitidas, sendo aplicável ao saldo restante a partir da data do deferimento do pedido com a sua respectiva publicação. </w:t>
      </w:r>
    </w:p>
    <w:p w:rsidR="00113E8F" w:rsidRDefault="00113E8F" w:rsidP="00113E8F">
      <w:pPr>
        <w:pStyle w:val="Lista2"/>
        <w:spacing w:line="360" w:lineRule="auto"/>
        <w:ind w:left="0" w:firstLine="0"/>
        <w:jc w:val="both"/>
      </w:pPr>
      <w:proofErr w:type="gramStart"/>
      <w:r>
        <w:t>d) As</w:t>
      </w:r>
      <w:proofErr w:type="gramEnd"/>
      <w:r>
        <w:t xml:space="preserve">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 </w:t>
      </w:r>
    </w:p>
    <w:p w:rsidR="00113E8F" w:rsidRDefault="00113E8F" w:rsidP="00113E8F">
      <w:pPr>
        <w:pStyle w:val="Lista2"/>
        <w:spacing w:line="360" w:lineRule="auto"/>
        <w:ind w:left="0" w:firstLine="0"/>
        <w:jc w:val="both"/>
      </w:pPr>
      <w:proofErr w:type="gramStart"/>
      <w:r>
        <w:t>e) As</w:t>
      </w:r>
      <w:proofErr w:type="gramEnd"/>
      <w:r>
        <w:t xml:space="preserve"> ordens de fornecimento já emitidas, sem que tenham sido protocolados os pedidos de reequilíbrio econômico e financeiro deverão ser entregues no preço original. </w:t>
      </w:r>
    </w:p>
    <w:p w:rsidR="00113E8F" w:rsidRDefault="00113E8F" w:rsidP="00113E8F">
      <w:pPr>
        <w:pStyle w:val="Lista2"/>
        <w:spacing w:line="360" w:lineRule="auto"/>
        <w:ind w:left="0" w:firstLine="0"/>
        <w:jc w:val="both"/>
      </w:pPr>
      <w:r>
        <w:t xml:space="preserve">f) O pedido de reequilíbrio econômico e financeiro deverão ser protocolados na Secretaria Geral da Prefeitura Municipal de Conceição dos Ouros (MG). </w:t>
      </w:r>
    </w:p>
    <w:p w:rsidR="00113E8F" w:rsidRDefault="00113E8F" w:rsidP="00113E8F">
      <w:pPr>
        <w:pStyle w:val="Lista2"/>
        <w:spacing w:line="360" w:lineRule="auto"/>
        <w:ind w:left="0" w:firstLine="0"/>
        <w:jc w:val="both"/>
      </w:pPr>
      <w:r>
        <w:t>g) O contratado fica obrigado a suportar os acréscimos e supressões no limite de 25% do valor do contrato, nos termos do art. 65 § 1º da Lei 8.666/93. II – As eventuais solicitações deverão fazer-se acompanhar de comprovação da superveniência do fato imprevisível ou previsível, porém de consequências incalculáveis, bem como de demonstração analítica de seu impacto nos custos do contrato. III – Para fins de manutenção do equilíbrio econômico-financeiro, a comprovação do percentual se dará mediante a apresentação das notas fiscais de compra do produto, antes e depois da redução ou reajuste.</w:t>
      </w:r>
    </w:p>
    <w:p w:rsidR="00113E8F" w:rsidRDefault="00113E8F" w:rsidP="00113E8F">
      <w:pPr>
        <w:pStyle w:val="Lista2"/>
        <w:spacing w:line="360" w:lineRule="auto"/>
        <w:ind w:left="0" w:firstLine="0"/>
        <w:jc w:val="both"/>
      </w:pPr>
    </w:p>
    <w:p w:rsidR="00113E8F" w:rsidRPr="00E826AC" w:rsidRDefault="00113E8F" w:rsidP="00113E8F">
      <w:pPr>
        <w:pStyle w:val="Lista2"/>
        <w:spacing w:line="360" w:lineRule="auto"/>
        <w:ind w:left="0" w:firstLine="0"/>
        <w:jc w:val="both"/>
        <w:rPr>
          <w:b/>
        </w:rPr>
      </w:pPr>
      <w:r w:rsidRPr="00486FE3">
        <w:rPr>
          <w:b/>
        </w:rPr>
        <w:t>CLÁUSULA DÉCIMA</w:t>
      </w:r>
      <w:r>
        <w:rPr>
          <w:b/>
        </w:rPr>
        <w:t xml:space="preserve"> </w:t>
      </w:r>
      <w:r w:rsidRPr="00486FE3">
        <w:rPr>
          <w:b/>
        </w:rPr>
        <w:t>– DAS DOTAÇÕES ORÇAMENTÁRIAS</w:t>
      </w:r>
    </w:p>
    <w:p w:rsidR="00113E8F" w:rsidRDefault="00113E8F" w:rsidP="00113E8F">
      <w:pPr>
        <w:pStyle w:val="Lista2"/>
        <w:spacing w:line="360" w:lineRule="auto"/>
        <w:ind w:left="0" w:firstLine="0"/>
        <w:jc w:val="both"/>
      </w:pPr>
      <w:r w:rsidRPr="00AF4C8C">
        <w:rPr>
          <w:b/>
        </w:rPr>
        <w:t>10.1.</w:t>
      </w:r>
      <w:r w:rsidRPr="00E826AC">
        <w:t xml:space="preserve"> Os recursos necessários às despesas advindas de contratações oriundas deste Processo Licitatório ocorrerão as seguintes Dotações Orçamentárias:</w:t>
      </w:r>
      <w:r w:rsidRPr="004C77DA">
        <w:t xml:space="preserve"> </w:t>
      </w:r>
    </w:p>
    <w:p w:rsidR="00113E8F" w:rsidRPr="004A6D5F" w:rsidRDefault="00113E8F" w:rsidP="00113E8F">
      <w:pPr>
        <w:pStyle w:val="Lista2"/>
        <w:spacing w:line="360" w:lineRule="auto"/>
        <w:ind w:left="0" w:firstLine="0"/>
        <w:jc w:val="both"/>
      </w:pPr>
      <w:r w:rsidRPr="004A6D5F">
        <w:t>Secretaria Municipal de Saúde</w:t>
      </w:r>
    </w:p>
    <w:p w:rsidR="00113E8F" w:rsidRDefault="00113E8F" w:rsidP="00113E8F">
      <w:pPr>
        <w:pStyle w:val="Lista2"/>
        <w:spacing w:line="360" w:lineRule="auto"/>
        <w:ind w:left="0" w:firstLine="0"/>
        <w:jc w:val="both"/>
      </w:pPr>
      <w:r w:rsidRPr="004A6D5F">
        <w:t>02.007.002.10.301.0012.2.072.3.3.90.30.00 Ficha – 291</w:t>
      </w:r>
    </w:p>
    <w:p w:rsidR="00660826" w:rsidRDefault="00660826" w:rsidP="00113E8F">
      <w:pPr>
        <w:pStyle w:val="Lista2"/>
        <w:spacing w:line="360" w:lineRule="auto"/>
        <w:ind w:left="0" w:firstLine="0"/>
        <w:jc w:val="both"/>
      </w:pPr>
    </w:p>
    <w:p w:rsidR="00113E8F" w:rsidRPr="001B199A" w:rsidRDefault="00113E8F" w:rsidP="00113E8F">
      <w:pPr>
        <w:pStyle w:val="Lista2"/>
        <w:spacing w:line="360" w:lineRule="auto"/>
        <w:ind w:left="0" w:firstLine="0"/>
        <w:jc w:val="both"/>
        <w:rPr>
          <w:b/>
        </w:rPr>
      </w:pPr>
      <w:r w:rsidRPr="001B199A">
        <w:rPr>
          <w:b/>
        </w:rPr>
        <w:t xml:space="preserve">CLÁUSULA DÉCIMA </w:t>
      </w:r>
      <w:r>
        <w:rPr>
          <w:b/>
        </w:rPr>
        <w:t>PRIMEIRA – DAS DISPOSIÇÕES FINAIS</w:t>
      </w:r>
    </w:p>
    <w:p w:rsidR="00113E8F" w:rsidRPr="004C77DA" w:rsidRDefault="00113E8F" w:rsidP="00113E8F">
      <w:pPr>
        <w:spacing w:line="360" w:lineRule="auto"/>
        <w:jc w:val="both"/>
      </w:pPr>
      <w:r w:rsidRPr="00AF4C8C">
        <w:rPr>
          <w:b/>
        </w:rPr>
        <w:t>11.1.</w:t>
      </w:r>
      <w:r>
        <w:t xml:space="preserve"> </w:t>
      </w:r>
      <w:r w:rsidRPr="004C77DA">
        <w:t>Integram esta Ata, o edital do Processo de Licitação n. º</w:t>
      </w:r>
      <w:r>
        <w:t xml:space="preserve"> 095/2021 modalidade</w:t>
      </w:r>
      <w:r w:rsidRPr="004C77DA">
        <w:t xml:space="preserve"> Pregão </w:t>
      </w:r>
      <w:r>
        <w:t>Eletrônico</w:t>
      </w:r>
      <w:r w:rsidRPr="004C77DA">
        <w:t xml:space="preserve"> </w:t>
      </w:r>
      <w:proofErr w:type="gramStart"/>
      <w:r w:rsidRPr="004C77DA">
        <w:t>n.</w:t>
      </w:r>
      <w:r>
        <w:t>º</w:t>
      </w:r>
      <w:proofErr w:type="gramEnd"/>
      <w:r w:rsidRPr="004C77DA">
        <w:t xml:space="preserve"> </w:t>
      </w:r>
      <w:r>
        <w:t>054/2021</w:t>
      </w:r>
      <w:r w:rsidRPr="004C77DA">
        <w:t>, seus anexos e as propostas das empresas classificadas no certame.</w:t>
      </w:r>
    </w:p>
    <w:p w:rsidR="00113E8F" w:rsidRPr="004C77DA" w:rsidRDefault="00113E8F" w:rsidP="00113E8F">
      <w:pPr>
        <w:spacing w:line="360" w:lineRule="auto"/>
        <w:jc w:val="both"/>
      </w:pPr>
      <w:r w:rsidRPr="004C77DA">
        <w:t>I- Fica eleito o foro da Comarca de Cachoeira de Minas, Estado de Minas Gerais para dirimir quaisquer questões decorrentes da utilização da presente Ata.</w:t>
      </w:r>
    </w:p>
    <w:p w:rsidR="00113E8F" w:rsidRPr="004C77DA" w:rsidRDefault="00113E8F" w:rsidP="00113E8F">
      <w:pPr>
        <w:spacing w:line="360" w:lineRule="auto"/>
        <w:jc w:val="both"/>
      </w:pPr>
      <w:r w:rsidRPr="004C77DA">
        <w:t xml:space="preserve">II </w:t>
      </w:r>
      <w:r w:rsidRPr="004C77DA">
        <w:noBreakHyphen/>
        <w:t xml:space="preserve"> Os casos omissos serão resolvidos de acordo com o Decreto Municipal </w:t>
      </w:r>
      <w:proofErr w:type="gramStart"/>
      <w:r w:rsidRPr="004C77DA">
        <w:t>n.º</w:t>
      </w:r>
      <w:proofErr w:type="gramEnd"/>
      <w:r w:rsidRPr="004C77DA">
        <w:t xml:space="preserve"> 991 de 2.014, a Lei Federal 10.520/02, subsidiariamente a Lei Federal n.º 8.666/93, e suas alterações, e demais normas aplicáveis. Subsidiariamente, aplicar</w:t>
      </w:r>
      <w:r w:rsidRPr="004C77DA">
        <w:noBreakHyphen/>
        <w:t>se</w:t>
      </w:r>
      <w:r w:rsidRPr="004C77DA">
        <w:noBreakHyphen/>
        <w:t>ão os princípios gerais de Direito.</w:t>
      </w:r>
      <w:bookmarkStart w:id="0" w:name="_GoBack"/>
      <w:bookmarkEnd w:id="0"/>
    </w:p>
    <w:p w:rsidR="00113E8F" w:rsidRDefault="00660826" w:rsidP="00113E8F">
      <w:pPr>
        <w:pStyle w:val="Lista2"/>
        <w:spacing w:line="360" w:lineRule="auto"/>
        <w:ind w:left="0" w:firstLine="0"/>
        <w:jc w:val="center"/>
      </w:pPr>
      <w:r>
        <w:t>Conceição dos Ouros (MG), 26 de julho de 2.021.</w:t>
      </w:r>
    </w:p>
    <w:p w:rsidR="00660826" w:rsidRDefault="00660826" w:rsidP="00113E8F">
      <w:pPr>
        <w:pStyle w:val="Lista2"/>
        <w:spacing w:line="360" w:lineRule="auto"/>
        <w:ind w:left="0" w:firstLine="0"/>
        <w:jc w:val="center"/>
      </w:pPr>
    </w:p>
    <w:p w:rsidR="00660826" w:rsidRDefault="00660826" w:rsidP="00113E8F">
      <w:pPr>
        <w:pStyle w:val="Lista2"/>
        <w:spacing w:line="360" w:lineRule="auto"/>
        <w:ind w:left="0" w:firstLine="0"/>
        <w:jc w:val="center"/>
      </w:pPr>
    </w:p>
    <w:p w:rsidR="00660826" w:rsidRDefault="00660826" w:rsidP="00113E8F">
      <w:pPr>
        <w:pStyle w:val="Lista2"/>
        <w:spacing w:line="360" w:lineRule="auto"/>
        <w:ind w:left="0" w:firstLine="0"/>
        <w:jc w:val="center"/>
      </w:pPr>
    </w:p>
    <w:p w:rsidR="00113E8F" w:rsidRPr="00660826" w:rsidRDefault="00113E8F" w:rsidP="00113E8F">
      <w:pPr>
        <w:pStyle w:val="Lista2"/>
        <w:spacing w:line="360" w:lineRule="auto"/>
        <w:ind w:left="0" w:firstLine="0"/>
        <w:jc w:val="center"/>
        <w:rPr>
          <w:b/>
        </w:rPr>
      </w:pPr>
      <w:r w:rsidRPr="00660826">
        <w:rPr>
          <w:b/>
        </w:rPr>
        <w:t>PREFEITURA MUNICIPAL DE CONCEIÇÃO DOS OUROS (MG) –</w:t>
      </w:r>
    </w:p>
    <w:p w:rsidR="00113E8F" w:rsidRDefault="00113E8F" w:rsidP="00113E8F">
      <w:pPr>
        <w:pStyle w:val="Lista2"/>
        <w:spacing w:line="360" w:lineRule="auto"/>
        <w:ind w:left="0" w:firstLine="0"/>
        <w:jc w:val="center"/>
      </w:pPr>
      <w:r>
        <w:t xml:space="preserve">LUÍS FERNANDO ROSA DE CASTRO - PREFEITO MUNICIPAL </w:t>
      </w:r>
    </w:p>
    <w:p w:rsidR="00660826" w:rsidRDefault="00660826" w:rsidP="00660826">
      <w:pPr>
        <w:pStyle w:val="Lista2"/>
        <w:spacing w:line="360" w:lineRule="auto"/>
        <w:ind w:left="0" w:firstLine="0"/>
        <w:jc w:val="center"/>
      </w:pPr>
      <w:r>
        <w:t>CONTRATANTE</w:t>
      </w:r>
    </w:p>
    <w:p w:rsidR="00660826" w:rsidRDefault="00660826" w:rsidP="00113E8F">
      <w:pPr>
        <w:pStyle w:val="Lista2"/>
        <w:spacing w:line="360" w:lineRule="auto"/>
        <w:ind w:left="0" w:firstLine="0"/>
        <w:jc w:val="center"/>
      </w:pPr>
    </w:p>
    <w:p w:rsidR="00660826" w:rsidRDefault="00660826" w:rsidP="00113E8F">
      <w:pPr>
        <w:pStyle w:val="Lista2"/>
        <w:spacing w:line="360" w:lineRule="auto"/>
        <w:ind w:left="0" w:firstLine="0"/>
        <w:jc w:val="center"/>
      </w:pPr>
    </w:p>
    <w:p w:rsidR="00660826" w:rsidRDefault="00660826" w:rsidP="00113E8F">
      <w:pPr>
        <w:pStyle w:val="Lista2"/>
        <w:spacing w:line="360" w:lineRule="auto"/>
        <w:ind w:left="0" w:firstLine="0"/>
        <w:jc w:val="center"/>
      </w:pPr>
    </w:p>
    <w:p w:rsidR="00F479E5" w:rsidRDefault="00F479E5" w:rsidP="00113E8F">
      <w:pPr>
        <w:pStyle w:val="Lista2"/>
        <w:spacing w:line="360" w:lineRule="auto"/>
        <w:ind w:left="0" w:firstLine="0"/>
        <w:jc w:val="center"/>
        <w:rPr>
          <w:b/>
        </w:rPr>
      </w:pPr>
      <w:r w:rsidRPr="00F479E5">
        <w:rPr>
          <w:b/>
        </w:rPr>
        <w:t>DIPROM - DISTRIBUIDORA DE PRODUTOS ODONTOLOGICOS E MATERIAIS L</w:t>
      </w:r>
      <w:r>
        <w:rPr>
          <w:b/>
        </w:rPr>
        <w:t>TDA</w:t>
      </w:r>
    </w:p>
    <w:p w:rsidR="00660826" w:rsidRPr="00F479E5" w:rsidRDefault="00F479E5" w:rsidP="00113E8F">
      <w:pPr>
        <w:pStyle w:val="Lista2"/>
        <w:spacing w:line="360" w:lineRule="auto"/>
        <w:ind w:left="0" w:firstLine="0"/>
        <w:jc w:val="center"/>
      </w:pPr>
      <w:r w:rsidRPr="00F479E5">
        <w:t xml:space="preserve">CGC sob o </w:t>
      </w:r>
      <w:proofErr w:type="gramStart"/>
      <w:r w:rsidRPr="00F479E5">
        <w:t>n.º</w:t>
      </w:r>
      <w:proofErr w:type="gramEnd"/>
      <w:r w:rsidRPr="00F479E5">
        <w:t xml:space="preserve"> 16.366.888/0001-10</w:t>
      </w:r>
    </w:p>
    <w:p w:rsidR="00113E8F" w:rsidRDefault="00113E8F" w:rsidP="00113E8F">
      <w:pPr>
        <w:pStyle w:val="Lista2"/>
        <w:spacing w:line="360" w:lineRule="auto"/>
        <w:ind w:left="0" w:firstLine="0"/>
        <w:jc w:val="center"/>
      </w:pPr>
      <w:r>
        <w:t>CONTRATADA</w:t>
      </w:r>
    </w:p>
    <w:p w:rsidR="00776622" w:rsidRPr="00113E8F" w:rsidRDefault="00113E8F" w:rsidP="00113E8F">
      <w:r>
        <w:t xml:space="preserve"> Testemunhas:</w:t>
      </w:r>
    </w:p>
    <w:sectPr w:rsidR="00776622" w:rsidRPr="00113E8F" w:rsidSect="00B2261B">
      <w:headerReference w:type="default" r:id="rId8"/>
      <w:footerReference w:type="even" r:id="rId9"/>
      <w:footerReference w:type="default" r:id="rId10"/>
      <w:type w:val="continuous"/>
      <w:pgSz w:w="11907" w:h="16840" w:code="9"/>
      <w:pgMar w:top="720" w:right="720" w:bottom="720" w:left="720" w:header="17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BA7" w:rsidRDefault="00546BA7">
      <w:r>
        <w:separator/>
      </w:r>
    </w:p>
  </w:endnote>
  <w:endnote w:type="continuationSeparator" w:id="0">
    <w:p w:rsidR="00546BA7" w:rsidRDefault="00546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arajita">
    <w:altName w:val="Arial"/>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BD3" w:rsidRDefault="00B71BD3" w:rsidP="001E4ED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B71BD3" w:rsidRDefault="00B71BD3" w:rsidP="00F01540">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BD3" w:rsidRDefault="00B71BD3" w:rsidP="001E4ED0">
    <w:pPr>
      <w:pStyle w:val="Rodap"/>
      <w:framePr w:wrap="around" w:vAnchor="text" w:hAnchor="margin" w:xAlign="right" w:y="1"/>
      <w:rPr>
        <w:rStyle w:val="Nmerodepgina"/>
      </w:rPr>
    </w:pPr>
  </w:p>
  <w:p w:rsidR="00B71BD3" w:rsidRDefault="00B71BD3" w:rsidP="00877014">
    <w:pPr>
      <w:pStyle w:val="Rodap"/>
      <w:ind w:right="36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BA7" w:rsidRDefault="00546BA7">
      <w:r>
        <w:separator/>
      </w:r>
    </w:p>
  </w:footnote>
  <w:footnote w:type="continuationSeparator" w:id="0">
    <w:p w:rsidR="00546BA7" w:rsidRDefault="00546BA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BD3" w:rsidRDefault="00663083" w:rsidP="0018613C">
    <w:pPr>
      <w:pStyle w:val="SemEspaamento"/>
      <w:jc w:val="center"/>
      <w:rPr>
        <w:rFonts w:ascii="Arial" w:hAnsi="Arial" w:cs="Arial"/>
        <w:b/>
        <w:color w:val="000000"/>
        <w:sz w:val="32"/>
        <w:szCs w:val="32"/>
      </w:rPr>
    </w:pPr>
    <w:r>
      <w:rPr>
        <w:noProof/>
        <w:lang w:eastAsia="pt-BR"/>
      </w:rPr>
      <w:drawing>
        <wp:anchor distT="0" distB="0" distL="114300" distR="114300" simplePos="0" relativeHeight="251657216" behindDoc="1" locked="0" layoutInCell="1" allowOverlap="1">
          <wp:simplePos x="0" y="0"/>
          <wp:positionH relativeFrom="page">
            <wp:align>left</wp:align>
          </wp:positionH>
          <wp:positionV relativeFrom="paragraph">
            <wp:posOffset>-191135</wp:posOffset>
          </wp:positionV>
          <wp:extent cx="1438275" cy="1276350"/>
          <wp:effectExtent l="0" t="0" r="0" b="0"/>
          <wp:wrapNone/>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B71BD3">
      <w:rPr>
        <w:rFonts w:ascii="Arial" w:hAnsi="Arial" w:cs="Arial"/>
        <w:b/>
        <w:color w:val="000000"/>
        <w:sz w:val="32"/>
        <w:szCs w:val="32"/>
      </w:rPr>
      <w:t xml:space="preserve">            </w:t>
    </w:r>
  </w:p>
  <w:p w:rsidR="00B71BD3" w:rsidRPr="00BD474D" w:rsidRDefault="00B71BD3" w:rsidP="00BD474D">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r w:rsidR="00663083">
      <w:rPr>
        <w:rFonts w:cs="Aparajita"/>
        <w:b/>
        <w:noProof/>
        <w:color w:val="000000"/>
        <w:lang w:eastAsia="pt-BR"/>
      </w:rPr>
      <w:drawing>
        <wp:anchor distT="0" distB="0" distL="114300" distR="114300" simplePos="0" relativeHeight="251658240" behindDoc="1" locked="0" layoutInCell="1" allowOverlap="1">
          <wp:simplePos x="0" y="0"/>
          <wp:positionH relativeFrom="margin">
            <wp:posOffset>5848985</wp:posOffset>
          </wp:positionH>
          <wp:positionV relativeFrom="margin">
            <wp:posOffset>-1196340</wp:posOffset>
          </wp:positionV>
          <wp:extent cx="1070610" cy="1089660"/>
          <wp:effectExtent l="0" t="0" r="0" b="0"/>
          <wp:wrapNone/>
          <wp:docPr id="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parajita"/>
        <w:b/>
        <w:color w:val="000000"/>
      </w:rPr>
      <w:t xml:space="preserve">     </w:t>
    </w:r>
    <w:r w:rsidRPr="00F81C4C">
      <w:rPr>
        <w:rFonts w:cs="Aparajita"/>
        <w:b/>
        <w:color w:val="000000"/>
      </w:rPr>
      <w:t xml:space="preserve">  </w:t>
    </w:r>
  </w:p>
  <w:p w:rsidR="00B71BD3" w:rsidRPr="00F81C4C" w:rsidRDefault="00B71BD3" w:rsidP="0018613C">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B71BD3" w:rsidRPr="00F81C4C" w:rsidRDefault="00B71BD3" w:rsidP="0018613C">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B71BD3" w:rsidRDefault="00B71BD3" w:rsidP="0018613C">
    <w:pPr>
      <w:pStyle w:val="Cabealho"/>
      <w:jc w:val="center"/>
    </w:pPr>
    <w:r w:rsidRPr="00F81C4C">
      <w:rPr>
        <w:rFonts w:ascii="Calibri" w:hAnsi="Calibri" w:cs="Aparajita"/>
        <w:color w:val="000000"/>
      </w:rPr>
      <w:t>CNPJ: 18.677.60</w:t>
    </w:r>
    <w:r>
      <w:rPr>
        <w:rFonts w:ascii="Calibri" w:hAnsi="Calibri" w:cs="Aparajita"/>
        <w:color w:val="000000"/>
      </w:rPr>
      <w:t>9/0001-65 -Tel. (35)3653-1220</w:t>
    </w:r>
  </w:p>
  <w:p w:rsidR="00B71BD3" w:rsidRPr="00810C1C" w:rsidRDefault="00B71BD3" w:rsidP="00B27892">
    <w:pPr>
      <w:pStyle w:val="Cabealho"/>
      <w:tabs>
        <w:tab w:val="clear" w:pos="4419"/>
        <w:tab w:val="clear" w:pos="8838"/>
        <w:tab w:val="left" w:pos="993"/>
        <w:tab w:val="right" w:pos="10206"/>
      </w:tabs>
      <w:jc w:val="center"/>
    </w:pPr>
    <w:r>
      <w:rPr>
        <w:b/>
        <w:sz w:val="32"/>
        <w:szCs w:val="32"/>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53954"/>
    <w:multiLevelType w:val="hybridMultilevel"/>
    <w:tmpl w:val="A7CAA2FE"/>
    <w:lvl w:ilvl="0" w:tplc="72FCB582">
      <w:start w:val="7"/>
      <w:numFmt w:val="decimal"/>
      <w:lvlText w:val="%1."/>
      <w:lvlJc w:val="left"/>
      <w:pPr>
        <w:tabs>
          <w:tab w:val="num" w:pos="4184"/>
        </w:tabs>
        <w:ind w:left="4184" w:hanging="360"/>
      </w:pPr>
      <w:rPr>
        <w:rFonts w:hint="default"/>
      </w:rPr>
    </w:lvl>
    <w:lvl w:ilvl="1" w:tplc="D00E6764">
      <w:numFmt w:val="none"/>
      <w:lvlText w:val=""/>
      <w:lvlJc w:val="left"/>
      <w:pPr>
        <w:tabs>
          <w:tab w:val="num" w:pos="644"/>
        </w:tabs>
      </w:pPr>
    </w:lvl>
    <w:lvl w:ilvl="2" w:tplc="CFE89E88">
      <w:numFmt w:val="none"/>
      <w:lvlText w:val=""/>
      <w:lvlJc w:val="left"/>
      <w:pPr>
        <w:tabs>
          <w:tab w:val="num" w:pos="644"/>
        </w:tabs>
      </w:pPr>
    </w:lvl>
    <w:lvl w:ilvl="3" w:tplc="4D0AFA2E">
      <w:numFmt w:val="none"/>
      <w:lvlText w:val=""/>
      <w:lvlJc w:val="left"/>
      <w:pPr>
        <w:tabs>
          <w:tab w:val="num" w:pos="644"/>
        </w:tabs>
      </w:pPr>
    </w:lvl>
    <w:lvl w:ilvl="4" w:tplc="6C06BD1C">
      <w:numFmt w:val="none"/>
      <w:lvlText w:val=""/>
      <w:lvlJc w:val="left"/>
      <w:pPr>
        <w:tabs>
          <w:tab w:val="num" w:pos="644"/>
        </w:tabs>
      </w:pPr>
    </w:lvl>
    <w:lvl w:ilvl="5" w:tplc="64C685BA">
      <w:numFmt w:val="none"/>
      <w:lvlText w:val=""/>
      <w:lvlJc w:val="left"/>
      <w:pPr>
        <w:tabs>
          <w:tab w:val="num" w:pos="644"/>
        </w:tabs>
      </w:pPr>
    </w:lvl>
    <w:lvl w:ilvl="6" w:tplc="B3EE20D8">
      <w:numFmt w:val="none"/>
      <w:lvlText w:val=""/>
      <w:lvlJc w:val="left"/>
      <w:pPr>
        <w:tabs>
          <w:tab w:val="num" w:pos="644"/>
        </w:tabs>
      </w:pPr>
    </w:lvl>
    <w:lvl w:ilvl="7" w:tplc="4E02027A">
      <w:numFmt w:val="none"/>
      <w:lvlText w:val=""/>
      <w:lvlJc w:val="left"/>
      <w:pPr>
        <w:tabs>
          <w:tab w:val="num" w:pos="644"/>
        </w:tabs>
      </w:pPr>
    </w:lvl>
    <w:lvl w:ilvl="8" w:tplc="8214B650">
      <w:numFmt w:val="none"/>
      <w:lvlText w:val=""/>
      <w:lvlJc w:val="left"/>
      <w:pPr>
        <w:tabs>
          <w:tab w:val="num" w:pos="644"/>
        </w:tabs>
      </w:pPr>
    </w:lvl>
  </w:abstractNum>
  <w:abstractNum w:abstractNumId="1" w15:restartNumberingAfterBreak="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15:restartNumberingAfterBreak="0">
    <w:nsid w:val="0B3A55D1"/>
    <w:multiLevelType w:val="singleLevel"/>
    <w:tmpl w:val="ECF6607C"/>
    <w:lvl w:ilvl="0">
      <w:start w:val="1"/>
      <w:numFmt w:val="lowerLetter"/>
      <w:lvlText w:val="%1)"/>
      <w:lvlJc w:val="left"/>
      <w:pPr>
        <w:tabs>
          <w:tab w:val="num" w:pos="1065"/>
        </w:tabs>
        <w:ind w:left="1065" w:hanging="360"/>
      </w:pPr>
    </w:lvl>
  </w:abstractNum>
  <w:abstractNum w:abstractNumId="3" w15:restartNumberingAfterBreak="0">
    <w:nsid w:val="0E877C88"/>
    <w:multiLevelType w:val="singleLevel"/>
    <w:tmpl w:val="687A823E"/>
    <w:lvl w:ilvl="0">
      <w:start w:val="1"/>
      <w:numFmt w:val="lowerLetter"/>
      <w:lvlText w:val="%1)"/>
      <w:lvlJc w:val="left"/>
      <w:pPr>
        <w:tabs>
          <w:tab w:val="num" w:pos="1065"/>
        </w:tabs>
        <w:ind w:left="1065" w:hanging="360"/>
      </w:pPr>
    </w:lvl>
  </w:abstractNum>
  <w:abstractNum w:abstractNumId="4" w15:restartNumberingAfterBreak="0">
    <w:nsid w:val="15A0477B"/>
    <w:multiLevelType w:val="hybridMultilevel"/>
    <w:tmpl w:val="07BE5D40"/>
    <w:lvl w:ilvl="0" w:tplc="04160001">
      <w:start w:val="1"/>
      <w:numFmt w:val="bullet"/>
      <w:lvlText w:val=""/>
      <w:lvlJc w:val="left"/>
      <w:pPr>
        <w:tabs>
          <w:tab w:val="num" w:pos="1004"/>
        </w:tabs>
        <w:ind w:left="1004" w:hanging="360"/>
      </w:pPr>
      <w:rPr>
        <w:rFonts w:ascii="Symbol" w:hAnsi="Symbol" w:hint="default"/>
      </w:rPr>
    </w:lvl>
    <w:lvl w:ilvl="1" w:tplc="04160003" w:tentative="1">
      <w:start w:val="1"/>
      <w:numFmt w:val="bullet"/>
      <w:lvlText w:val="o"/>
      <w:lvlJc w:val="left"/>
      <w:pPr>
        <w:tabs>
          <w:tab w:val="num" w:pos="1724"/>
        </w:tabs>
        <w:ind w:left="1724" w:hanging="360"/>
      </w:pPr>
      <w:rPr>
        <w:rFonts w:ascii="Courier New" w:hAnsi="Courier New" w:hint="default"/>
      </w:rPr>
    </w:lvl>
    <w:lvl w:ilvl="2" w:tplc="04160005" w:tentative="1">
      <w:start w:val="1"/>
      <w:numFmt w:val="bullet"/>
      <w:lvlText w:val=""/>
      <w:lvlJc w:val="left"/>
      <w:pPr>
        <w:tabs>
          <w:tab w:val="num" w:pos="2444"/>
        </w:tabs>
        <w:ind w:left="2444" w:hanging="360"/>
      </w:pPr>
      <w:rPr>
        <w:rFonts w:ascii="Wingdings" w:hAnsi="Wingdings" w:hint="default"/>
      </w:rPr>
    </w:lvl>
    <w:lvl w:ilvl="3" w:tplc="04160001" w:tentative="1">
      <w:start w:val="1"/>
      <w:numFmt w:val="bullet"/>
      <w:lvlText w:val=""/>
      <w:lvlJc w:val="left"/>
      <w:pPr>
        <w:tabs>
          <w:tab w:val="num" w:pos="3164"/>
        </w:tabs>
        <w:ind w:left="3164" w:hanging="360"/>
      </w:pPr>
      <w:rPr>
        <w:rFonts w:ascii="Symbol" w:hAnsi="Symbol" w:hint="default"/>
      </w:rPr>
    </w:lvl>
    <w:lvl w:ilvl="4" w:tplc="04160003" w:tentative="1">
      <w:start w:val="1"/>
      <w:numFmt w:val="bullet"/>
      <w:lvlText w:val="o"/>
      <w:lvlJc w:val="left"/>
      <w:pPr>
        <w:tabs>
          <w:tab w:val="num" w:pos="3884"/>
        </w:tabs>
        <w:ind w:left="3884" w:hanging="360"/>
      </w:pPr>
      <w:rPr>
        <w:rFonts w:ascii="Courier New" w:hAnsi="Courier New" w:hint="default"/>
      </w:rPr>
    </w:lvl>
    <w:lvl w:ilvl="5" w:tplc="04160005" w:tentative="1">
      <w:start w:val="1"/>
      <w:numFmt w:val="bullet"/>
      <w:lvlText w:val=""/>
      <w:lvlJc w:val="left"/>
      <w:pPr>
        <w:tabs>
          <w:tab w:val="num" w:pos="4604"/>
        </w:tabs>
        <w:ind w:left="4604" w:hanging="360"/>
      </w:pPr>
      <w:rPr>
        <w:rFonts w:ascii="Wingdings" w:hAnsi="Wingdings" w:hint="default"/>
      </w:rPr>
    </w:lvl>
    <w:lvl w:ilvl="6" w:tplc="04160001" w:tentative="1">
      <w:start w:val="1"/>
      <w:numFmt w:val="bullet"/>
      <w:lvlText w:val=""/>
      <w:lvlJc w:val="left"/>
      <w:pPr>
        <w:tabs>
          <w:tab w:val="num" w:pos="5324"/>
        </w:tabs>
        <w:ind w:left="5324" w:hanging="360"/>
      </w:pPr>
      <w:rPr>
        <w:rFonts w:ascii="Symbol" w:hAnsi="Symbol" w:hint="default"/>
      </w:rPr>
    </w:lvl>
    <w:lvl w:ilvl="7" w:tplc="04160003" w:tentative="1">
      <w:start w:val="1"/>
      <w:numFmt w:val="bullet"/>
      <w:lvlText w:val="o"/>
      <w:lvlJc w:val="left"/>
      <w:pPr>
        <w:tabs>
          <w:tab w:val="num" w:pos="6044"/>
        </w:tabs>
        <w:ind w:left="6044" w:hanging="360"/>
      </w:pPr>
      <w:rPr>
        <w:rFonts w:ascii="Courier New" w:hAnsi="Courier New" w:hint="default"/>
      </w:rPr>
    </w:lvl>
    <w:lvl w:ilvl="8" w:tplc="0416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6" w15:restartNumberingAfterBreak="0">
    <w:nsid w:val="1CC44F8B"/>
    <w:multiLevelType w:val="multilevel"/>
    <w:tmpl w:val="8A0EACC8"/>
    <w:lvl w:ilvl="0">
      <w:start w:val="1"/>
      <w:numFmt w:val="decimal"/>
      <w:lvlText w:val="%1."/>
      <w:lvlJc w:val="left"/>
      <w:pPr>
        <w:tabs>
          <w:tab w:val="num" w:pos="3900"/>
        </w:tabs>
        <w:ind w:left="3900" w:hanging="360"/>
      </w:pPr>
      <w:rPr>
        <w:rFonts w:hint="default"/>
        <w:sz w:val="24"/>
        <w:szCs w:val="24"/>
      </w:rPr>
    </w:lvl>
    <w:lvl w:ilvl="1">
      <w:start w:val="1"/>
      <w:numFmt w:val="decimal"/>
      <w:isLgl/>
      <w:lvlText w:val="%1.%2."/>
      <w:lvlJc w:val="left"/>
      <w:pPr>
        <w:tabs>
          <w:tab w:val="num" w:pos="3975"/>
        </w:tabs>
        <w:ind w:left="3975" w:hanging="435"/>
      </w:pPr>
      <w:rPr>
        <w:rFonts w:hint="default"/>
      </w:rPr>
    </w:lvl>
    <w:lvl w:ilvl="2">
      <w:start w:val="1"/>
      <w:numFmt w:val="decimal"/>
      <w:isLgl/>
      <w:lvlText w:val="%1.%2.%3."/>
      <w:lvlJc w:val="left"/>
      <w:pPr>
        <w:tabs>
          <w:tab w:val="num" w:pos="4260"/>
        </w:tabs>
        <w:ind w:left="4260" w:hanging="720"/>
      </w:pPr>
      <w:rPr>
        <w:rFonts w:hint="default"/>
      </w:rPr>
    </w:lvl>
    <w:lvl w:ilvl="3">
      <w:start w:val="1"/>
      <w:numFmt w:val="decimal"/>
      <w:isLgl/>
      <w:lvlText w:val="%1.%2.%3.%4."/>
      <w:lvlJc w:val="left"/>
      <w:pPr>
        <w:tabs>
          <w:tab w:val="num" w:pos="4260"/>
        </w:tabs>
        <w:ind w:left="4260" w:hanging="720"/>
      </w:pPr>
      <w:rPr>
        <w:rFonts w:hint="default"/>
      </w:rPr>
    </w:lvl>
    <w:lvl w:ilvl="4">
      <w:start w:val="1"/>
      <w:numFmt w:val="decimal"/>
      <w:isLgl/>
      <w:lvlText w:val="%1.%2.%3.%4.%5."/>
      <w:lvlJc w:val="left"/>
      <w:pPr>
        <w:tabs>
          <w:tab w:val="num" w:pos="4620"/>
        </w:tabs>
        <w:ind w:left="4620" w:hanging="1080"/>
      </w:pPr>
      <w:rPr>
        <w:rFonts w:hint="default"/>
      </w:rPr>
    </w:lvl>
    <w:lvl w:ilvl="5">
      <w:start w:val="1"/>
      <w:numFmt w:val="decimal"/>
      <w:isLgl/>
      <w:lvlText w:val="%1.%2.%3.%4.%5.%6."/>
      <w:lvlJc w:val="left"/>
      <w:pPr>
        <w:tabs>
          <w:tab w:val="num" w:pos="4620"/>
        </w:tabs>
        <w:ind w:left="4620" w:hanging="1080"/>
      </w:pPr>
      <w:rPr>
        <w:rFonts w:hint="default"/>
      </w:rPr>
    </w:lvl>
    <w:lvl w:ilvl="6">
      <w:start w:val="1"/>
      <w:numFmt w:val="decimal"/>
      <w:isLgl/>
      <w:lvlText w:val="%1.%2.%3.%4.%5.%6.%7."/>
      <w:lvlJc w:val="left"/>
      <w:pPr>
        <w:tabs>
          <w:tab w:val="num" w:pos="4980"/>
        </w:tabs>
        <w:ind w:left="4980" w:hanging="1440"/>
      </w:pPr>
      <w:rPr>
        <w:rFonts w:hint="default"/>
      </w:rPr>
    </w:lvl>
    <w:lvl w:ilvl="7">
      <w:start w:val="1"/>
      <w:numFmt w:val="decimal"/>
      <w:isLgl/>
      <w:lvlText w:val="%1.%2.%3.%4.%5.%6.%7.%8."/>
      <w:lvlJc w:val="left"/>
      <w:pPr>
        <w:tabs>
          <w:tab w:val="num" w:pos="4980"/>
        </w:tabs>
        <w:ind w:left="4980" w:hanging="1440"/>
      </w:pPr>
      <w:rPr>
        <w:rFonts w:hint="default"/>
      </w:rPr>
    </w:lvl>
    <w:lvl w:ilvl="8">
      <w:start w:val="1"/>
      <w:numFmt w:val="decimal"/>
      <w:isLgl/>
      <w:lvlText w:val="%1.%2.%3.%4.%5.%6.%7.%8.%9."/>
      <w:lvlJc w:val="left"/>
      <w:pPr>
        <w:tabs>
          <w:tab w:val="num" w:pos="5340"/>
        </w:tabs>
        <w:ind w:left="5340" w:hanging="1800"/>
      </w:pPr>
      <w:rPr>
        <w:rFonts w:hint="default"/>
      </w:rPr>
    </w:lvl>
  </w:abstractNum>
  <w:abstractNum w:abstractNumId="7" w15:restartNumberingAfterBreak="0">
    <w:nsid w:val="1F7D238C"/>
    <w:multiLevelType w:val="multilevel"/>
    <w:tmpl w:val="F40E57EA"/>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2400"/>
        </w:tabs>
        <w:ind w:left="2400" w:hanging="63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6390"/>
        </w:tabs>
        <w:ind w:left="6390" w:hanging="1080"/>
      </w:pPr>
      <w:rPr>
        <w:rFonts w:hint="default"/>
      </w:rPr>
    </w:lvl>
    <w:lvl w:ilvl="4">
      <w:start w:val="1"/>
      <w:numFmt w:val="decimal"/>
      <w:lvlText w:val="%1.%2.%3-%4.%5."/>
      <w:lvlJc w:val="left"/>
      <w:pPr>
        <w:tabs>
          <w:tab w:val="num" w:pos="8160"/>
        </w:tabs>
        <w:ind w:left="8160" w:hanging="1080"/>
      </w:pPr>
      <w:rPr>
        <w:rFonts w:hint="default"/>
      </w:rPr>
    </w:lvl>
    <w:lvl w:ilvl="5">
      <w:start w:val="1"/>
      <w:numFmt w:val="decimal"/>
      <w:lvlText w:val="%1.%2.%3-%4.%5.%6."/>
      <w:lvlJc w:val="left"/>
      <w:pPr>
        <w:tabs>
          <w:tab w:val="num" w:pos="10290"/>
        </w:tabs>
        <w:ind w:left="10290" w:hanging="1440"/>
      </w:pPr>
      <w:rPr>
        <w:rFonts w:hint="default"/>
      </w:rPr>
    </w:lvl>
    <w:lvl w:ilvl="6">
      <w:start w:val="1"/>
      <w:numFmt w:val="decimal"/>
      <w:lvlText w:val="%1.%2.%3-%4.%5.%6.%7."/>
      <w:lvlJc w:val="left"/>
      <w:pPr>
        <w:tabs>
          <w:tab w:val="num" w:pos="12060"/>
        </w:tabs>
        <w:ind w:left="12060" w:hanging="1440"/>
      </w:pPr>
      <w:rPr>
        <w:rFonts w:hint="default"/>
      </w:rPr>
    </w:lvl>
    <w:lvl w:ilvl="7">
      <w:start w:val="1"/>
      <w:numFmt w:val="decimal"/>
      <w:lvlText w:val="%1.%2.%3-%4.%5.%6.%7.%8."/>
      <w:lvlJc w:val="left"/>
      <w:pPr>
        <w:tabs>
          <w:tab w:val="num" w:pos="14190"/>
        </w:tabs>
        <w:ind w:left="14190" w:hanging="1800"/>
      </w:pPr>
      <w:rPr>
        <w:rFonts w:hint="default"/>
      </w:rPr>
    </w:lvl>
    <w:lvl w:ilvl="8">
      <w:start w:val="1"/>
      <w:numFmt w:val="decimal"/>
      <w:lvlText w:val="%1.%2.%3-%4.%5.%6.%7.%8.%9."/>
      <w:lvlJc w:val="left"/>
      <w:pPr>
        <w:tabs>
          <w:tab w:val="num" w:pos="15960"/>
        </w:tabs>
        <w:ind w:left="15960" w:hanging="1800"/>
      </w:pPr>
      <w:rPr>
        <w:rFonts w:hint="default"/>
      </w:rPr>
    </w:lvl>
  </w:abstractNum>
  <w:abstractNum w:abstractNumId="8" w15:restartNumberingAfterBreak="0">
    <w:nsid w:val="2120092E"/>
    <w:multiLevelType w:val="hybridMultilevel"/>
    <w:tmpl w:val="E4FE65CC"/>
    <w:lvl w:ilvl="0" w:tplc="0416000F">
      <w:start w:val="1"/>
      <w:numFmt w:val="decimal"/>
      <w:lvlText w:val="%1."/>
      <w:lvlJc w:val="left"/>
      <w:pPr>
        <w:ind w:left="720" w:hanging="36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AC90CEA"/>
    <w:multiLevelType w:val="multilevel"/>
    <w:tmpl w:val="599417B4"/>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4620"/>
        </w:tabs>
        <w:ind w:left="4620" w:hanging="360"/>
      </w:pPr>
      <w:rPr>
        <w:rFonts w:hint="default"/>
        <w:b w:val="0"/>
      </w:rPr>
    </w:lvl>
    <w:lvl w:ilvl="2">
      <w:start w:val="1"/>
      <w:numFmt w:val="decimal"/>
      <w:lvlText w:val="%1.%2.%3."/>
      <w:lvlJc w:val="left"/>
      <w:pPr>
        <w:tabs>
          <w:tab w:val="num" w:pos="9240"/>
        </w:tabs>
        <w:ind w:left="9240" w:hanging="720"/>
      </w:pPr>
      <w:rPr>
        <w:rFonts w:hint="default"/>
        <w:b w:val="0"/>
      </w:rPr>
    </w:lvl>
    <w:lvl w:ilvl="3">
      <w:start w:val="1"/>
      <w:numFmt w:val="decimal"/>
      <w:lvlText w:val="%1.%2.%3.%4."/>
      <w:lvlJc w:val="left"/>
      <w:pPr>
        <w:tabs>
          <w:tab w:val="num" w:pos="13500"/>
        </w:tabs>
        <w:ind w:left="13500" w:hanging="720"/>
      </w:pPr>
      <w:rPr>
        <w:rFonts w:hint="default"/>
        <w:b w:val="0"/>
      </w:rPr>
    </w:lvl>
    <w:lvl w:ilvl="4">
      <w:start w:val="1"/>
      <w:numFmt w:val="decimal"/>
      <w:lvlText w:val="%1.%2.%3.%4.%5."/>
      <w:lvlJc w:val="left"/>
      <w:pPr>
        <w:tabs>
          <w:tab w:val="num" w:pos="18120"/>
        </w:tabs>
        <w:ind w:left="18120" w:hanging="1080"/>
      </w:pPr>
      <w:rPr>
        <w:rFonts w:hint="default"/>
        <w:b w:val="0"/>
      </w:rPr>
    </w:lvl>
    <w:lvl w:ilvl="5">
      <w:start w:val="1"/>
      <w:numFmt w:val="decimal"/>
      <w:lvlText w:val="%1.%2.%3.%4.%5.%6."/>
      <w:lvlJc w:val="left"/>
      <w:pPr>
        <w:tabs>
          <w:tab w:val="num" w:pos="22380"/>
        </w:tabs>
        <w:ind w:left="22380" w:hanging="1080"/>
      </w:pPr>
      <w:rPr>
        <w:rFonts w:hint="default"/>
        <w:b w:val="0"/>
      </w:rPr>
    </w:lvl>
    <w:lvl w:ilvl="6">
      <w:start w:val="1"/>
      <w:numFmt w:val="decimal"/>
      <w:lvlText w:val="%1.%2.%3.%4.%5.%6.%7."/>
      <w:lvlJc w:val="left"/>
      <w:pPr>
        <w:tabs>
          <w:tab w:val="num" w:pos="27000"/>
        </w:tabs>
        <w:ind w:left="27000" w:hanging="1440"/>
      </w:pPr>
      <w:rPr>
        <w:rFonts w:hint="default"/>
        <w:b w:val="0"/>
      </w:rPr>
    </w:lvl>
    <w:lvl w:ilvl="7">
      <w:start w:val="1"/>
      <w:numFmt w:val="decimal"/>
      <w:lvlText w:val="%1.%2.%3.%4.%5.%6.%7.%8."/>
      <w:lvlJc w:val="left"/>
      <w:pPr>
        <w:tabs>
          <w:tab w:val="num" w:pos="31260"/>
        </w:tabs>
        <w:ind w:left="31260" w:hanging="1440"/>
      </w:pPr>
      <w:rPr>
        <w:rFonts w:hint="default"/>
        <w:b w:val="0"/>
      </w:rPr>
    </w:lvl>
    <w:lvl w:ilvl="8">
      <w:start w:val="1"/>
      <w:numFmt w:val="decimal"/>
      <w:lvlText w:val="%1.%2.%3.%4.%5.%6.%7.%8.%9."/>
      <w:lvlJc w:val="left"/>
      <w:pPr>
        <w:tabs>
          <w:tab w:val="num" w:pos="-29656"/>
        </w:tabs>
        <w:ind w:left="-29656" w:hanging="1800"/>
      </w:pPr>
      <w:rPr>
        <w:rFonts w:hint="default"/>
        <w:b w:val="0"/>
      </w:rPr>
    </w:lvl>
  </w:abstractNum>
  <w:abstractNum w:abstractNumId="10" w15:restartNumberingAfterBreak="0">
    <w:nsid w:val="314A22A9"/>
    <w:multiLevelType w:val="hybridMultilevel"/>
    <w:tmpl w:val="B89CF29E"/>
    <w:lvl w:ilvl="0" w:tplc="354C0186">
      <w:start w:val="1"/>
      <w:numFmt w:val="lowerLetter"/>
      <w:lvlText w:val="%1)"/>
      <w:lvlJc w:val="left"/>
      <w:pPr>
        <w:tabs>
          <w:tab w:val="num" w:pos="644"/>
        </w:tabs>
        <w:ind w:left="644" w:hanging="360"/>
      </w:pPr>
      <w:rPr>
        <w:rFonts w:hint="default"/>
        <w:i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 w15:restartNumberingAfterBreak="0">
    <w:nsid w:val="31747788"/>
    <w:multiLevelType w:val="hybridMultilevel"/>
    <w:tmpl w:val="8514BA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8D27E3D"/>
    <w:multiLevelType w:val="hybridMultilevel"/>
    <w:tmpl w:val="A21EC576"/>
    <w:lvl w:ilvl="0" w:tplc="0416000F">
      <w:start w:val="1"/>
      <w:numFmt w:val="decimal"/>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3" w15:restartNumberingAfterBreak="0">
    <w:nsid w:val="3B655A10"/>
    <w:multiLevelType w:val="hybridMultilevel"/>
    <w:tmpl w:val="6DF6FA04"/>
    <w:lvl w:ilvl="0" w:tplc="0416000F">
      <w:start w:val="1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B9B5F9D"/>
    <w:multiLevelType w:val="multilevel"/>
    <w:tmpl w:val="BC8A74F4"/>
    <w:lvl w:ilvl="0">
      <w:start w:val="17"/>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15" w15:restartNumberingAfterBreak="0">
    <w:nsid w:val="3BD35937"/>
    <w:multiLevelType w:val="hybridMultilevel"/>
    <w:tmpl w:val="AF748120"/>
    <w:lvl w:ilvl="0" w:tplc="0416000F">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418115B"/>
    <w:multiLevelType w:val="hybridMultilevel"/>
    <w:tmpl w:val="BBBCCE0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50641EB"/>
    <w:multiLevelType w:val="singleLevel"/>
    <w:tmpl w:val="4A9A5B12"/>
    <w:lvl w:ilvl="0">
      <w:start w:val="1"/>
      <w:numFmt w:val="decimal"/>
      <w:lvlText w:val="%1."/>
      <w:lvlJc w:val="left"/>
      <w:pPr>
        <w:tabs>
          <w:tab w:val="num" w:pos="1065"/>
        </w:tabs>
        <w:ind w:left="1065" w:hanging="360"/>
      </w:pPr>
    </w:lvl>
  </w:abstractNum>
  <w:abstractNum w:abstractNumId="18" w15:restartNumberingAfterBreak="0">
    <w:nsid w:val="47971FFF"/>
    <w:multiLevelType w:val="hybridMultilevel"/>
    <w:tmpl w:val="3A706090"/>
    <w:lvl w:ilvl="0" w:tplc="0416000F">
      <w:start w:val="1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7F006A9"/>
    <w:multiLevelType w:val="multilevel"/>
    <w:tmpl w:val="71BCBC7A"/>
    <w:lvl w:ilvl="0">
      <w:start w:val="15"/>
      <w:numFmt w:val="decimal"/>
      <w:lvlText w:val="%1"/>
      <w:lvlJc w:val="left"/>
      <w:pPr>
        <w:tabs>
          <w:tab w:val="num" w:pos="600"/>
        </w:tabs>
        <w:ind w:left="600" w:hanging="600"/>
      </w:pPr>
      <w:rPr>
        <w:rFonts w:hint="default"/>
        <w:b w:val="0"/>
        <w:color w:val="auto"/>
      </w:rPr>
    </w:lvl>
    <w:lvl w:ilvl="1">
      <w:start w:val="1"/>
      <w:numFmt w:val="decimal"/>
      <w:lvlText w:val="%1.%2"/>
      <w:lvlJc w:val="left"/>
      <w:pPr>
        <w:tabs>
          <w:tab w:val="num" w:pos="2372"/>
        </w:tabs>
        <w:ind w:left="2372" w:hanging="600"/>
      </w:pPr>
      <w:rPr>
        <w:rFonts w:hint="default"/>
        <w:b w:val="0"/>
        <w:color w:val="auto"/>
      </w:rPr>
    </w:lvl>
    <w:lvl w:ilvl="2">
      <w:start w:val="2"/>
      <w:numFmt w:val="decimal"/>
      <w:lvlText w:val="%1.%2.%3"/>
      <w:lvlJc w:val="left"/>
      <w:pPr>
        <w:tabs>
          <w:tab w:val="num" w:pos="4264"/>
        </w:tabs>
        <w:ind w:left="4264" w:hanging="720"/>
      </w:pPr>
      <w:rPr>
        <w:rFonts w:hint="default"/>
        <w:b w:val="0"/>
        <w:color w:val="auto"/>
      </w:rPr>
    </w:lvl>
    <w:lvl w:ilvl="3">
      <w:start w:val="1"/>
      <w:numFmt w:val="decimal"/>
      <w:lvlText w:val="%1.%2.%3.%4"/>
      <w:lvlJc w:val="left"/>
      <w:pPr>
        <w:tabs>
          <w:tab w:val="num" w:pos="6036"/>
        </w:tabs>
        <w:ind w:left="6036" w:hanging="720"/>
      </w:pPr>
      <w:rPr>
        <w:rFonts w:hint="default"/>
        <w:b w:val="0"/>
        <w:color w:val="auto"/>
      </w:rPr>
    </w:lvl>
    <w:lvl w:ilvl="4">
      <w:start w:val="1"/>
      <w:numFmt w:val="decimal"/>
      <w:lvlText w:val="%1.%2.%3.%4.%5"/>
      <w:lvlJc w:val="left"/>
      <w:pPr>
        <w:tabs>
          <w:tab w:val="num" w:pos="8168"/>
        </w:tabs>
        <w:ind w:left="8168" w:hanging="1080"/>
      </w:pPr>
      <w:rPr>
        <w:rFonts w:hint="default"/>
        <w:b w:val="0"/>
        <w:color w:val="auto"/>
      </w:rPr>
    </w:lvl>
    <w:lvl w:ilvl="5">
      <w:start w:val="1"/>
      <w:numFmt w:val="decimalZero"/>
      <w:lvlText w:val="%1.%2.%3.%4.%5.%6"/>
      <w:lvlJc w:val="left"/>
      <w:pPr>
        <w:tabs>
          <w:tab w:val="num" w:pos="9940"/>
        </w:tabs>
        <w:ind w:left="9940" w:hanging="1080"/>
      </w:pPr>
      <w:rPr>
        <w:rFonts w:hint="default"/>
        <w:b w:val="0"/>
        <w:color w:val="auto"/>
      </w:rPr>
    </w:lvl>
    <w:lvl w:ilvl="6">
      <w:start w:val="1"/>
      <w:numFmt w:val="decimal"/>
      <w:lvlText w:val="%1.%2.%3.%4.%5.%6.%7"/>
      <w:lvlJc w:val="left"/>
      <w:pPr>
        <w:tabs>
          <w:tab w:val="num" w:pos="12072"/>
        </w:tabs>
        <w:ind w:left="12072" w:hanging="1440"/>
      </w:pPr>
      <w:rPr>
        <w:rFonts w:hint="default"/>
        <w:b w:val="0"/>
        <w:color w:val="auto"/>
      </w:rPr>
    </w:lvl>
    <w:lvl w:ilvl="7">
      <w:start w:val="1"/>
      <w:numFmt w:val="decimalZero"/>
      <w:lvlText w:val="%1.%2.%3.%4.%5.%6.%7.%8"/>
      <w:lvlJc w:val="left"/>
      <w:pPr>
        <w:tabs>
          <w:tab w:val="num" w:pos="13844"/>
        </w:tabs>
        <w:ind w:left="13844" w:hanging="1440"/>
      </w:pPr>
      <w:rPr>
        <w:rFonts w:hint="default"/>
        <w:b w:val="0"/>
        <w:color w:val="auto"/>
      </w:rPr>
    </w:lvl>
    <w:lvl w:ilvl="8">
      <w:start w:val="1"/>
      <w:numFmt w:val="decimal"/>
      <w:lvlText w:val="%1.%2.%3.%4.%5.%6.%7.%8.%9"/>
      <w:lvlJc w:val="left"/>
      <w:pPr>
        <w:tabs>
          <w:tab w:val="num" w:pos="15976"/>
        </w:tabs>
        <w:ind w:left="15976" w:hanging="1800"/>
      </w:pPr>
      <w:rPr>
        <w:rFonts w:hint="default"/>
        <w:b w:val="0"/>
        <w:color w:val="auto"/>
      </w:rPr>
    </w:lvl>
  </w:abstractNum>
  <w:abstractNum w:abstractNumId="20" w15:restartNumberingAfterBreak="0">
    <w:nsid w:val="4C6628D5"/>
    <w:multiLevelType w:val="hybridMultilevel"/>
    <w:tmpl w:val="1B84E7D2"/>
    <w:lvl w:ilvl="0" w:tplc="0BAAF474">
      <w:start w:val="1"/>
      <w:numFmt w:val="decimal"/>
      <w:lvlText w:val="%1."/>
      <w:lvlJc w:val="left"/>
      <w:pPr>
        <w:tabs>
          <w:tab w:val="num" w:pos="720"/>
        </w:tabs>
        <w:ind w:left="720" w:hanging="360"/>
      </w:pPr>
      <w:rPr>
        <w:rFonts w:hint="default"/>
      </w:rPr>
    </w:lvl>
    <w:lvl w:ilvl="1" w:tplc="958A605A">
      <w:numFmt w:val="none"/>
      <w:lvlText w:val=""/>
      <w:lvlJc w:val="left"/>
      <w:pPr>
        <w:tabs>
          <w:tab w:val="num" w:pos="360"/>
        </w:tabs>
      </w:pPr>
    </w:lvl>
    <w:lvl w:ilvl="2" w:tplc="D10EA9CE">
      <w:numFmt w:val="none"/>
      <w:lvlText w:val=""/>
      <w:lvlJc w:val="left"/>
      <w:pPr>
        <w:tabs>
          <w:tab w:val="num" w:pos="360"/>
        </w:tabs>
      </w:pPr>
    </w:lvl>
    <w:lvl w:ilvl="3" w:tplc="B87AA456">
      <w:numFmt w:val="none"/>
      <w:lvlText w:val=""/>
      <w:lvlJc w:val="left"/>
      <w:pPr>
        <w:tabs>
          <w:tab w:val="num" w:pos="360"/>
        </w:tabs>
      </w:pPr>
    </w:lvl>
    <w:lvl w:ilvl="4" w:tplc="05001D52">
      <w:numFmt w:val="none"/>
      <w:lvlText w:val=""/>
      <w:lvlJc w:val="left"/>
      <w:pPr>
        <w:tabs>
          <w:tab w:val="num" w:pos="360"/>
        </w:tabs>
      </w:pPr>
    </w:lvl>
    <w:lvl w:ilvl="5" w:tplc="5B041AC0">
      <w:numFmt w:val="none"/>
      <w:lvlText w:val=""/>
      <w:lvlJc w:val="left"/>
      <w:pPr>
        <w:tabs>
          <w:tab w:val="num" w:pos="360"/>
        </w:tabs>
      </w:pPr>
    </w:lvl>
    <w:lvl w:ilvl="6" w:tplc="BF3A9F94">
      <w:numFmt w:val="none"/>
      <w:lvlText w:val=""/>
      <w:lvlJc w:val="left"/>
      <w:pPr>
        <w:tabs>
          <w:tab w:val="num" w:pos="360"/>
        </w:tabs>
      </w:pPr>
    </w:lvl>
    <w:lvl w:ilvl="7" w:tplc="719C01CC">
      <w:numFmt w:val="none"/>
      <w:lvlText w:val=""/>
      <w:lvlJc w:val="left"/>
      <w:pPr>
        <w:tabs>
          <w:tab w:val="num" w:pos="360"/>
        </w:tabs>
      </w:pPr>
    </w:lvl>
    <w:lvl w:ilvl="8" w:tplc="6A4A3508">
      <w:numFmt w:val="none"/>
      <w:lvlText w:val=""/>
      <w:lvlJc w:val="left"/>
      <w:pPr>
        <w:tabs>
          <w:tab w:val="num" w:pos="360"/>
        </w:tabs>
      </w:pPr>
    </w:lvl>
  </w:abstractNum>
  <w:abstractNum w:abstractNumId="21" w15:restartNumberingAfterBreak="0">
    <w:nsid w:val="4C866D59"/>
    <w:multiLevelType w:val="hybridMultilevel"/>
    <w:tmpl w:val="E90027C4"/>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4FF52D37"/>
    <w:multiLevelType w:val="hybridMultilevel"/>
    <w:tmpl w:val="39E4439E"/>
    <w:lvl w:ilvl="0" w:tplc="0409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52CE6B5E"/>
    <w:multiLevelType w:val="hybridMultilevel"/>
    <w:tmpl w:val="6FD6FB9E"/>
    <w:lvl w:ilvl="0" w:tplc="0416000F">
      <w:start w:val="1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47F4CAD"/>
    <w:multiLevelType w:val="hybridMultilevel"/>
    <w:tmpl w:val="1006085A"/>
    <w:lvl w:ilvl="0" w:tplc="0416000F">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D332B39"/>
    <w:multiLevelType w:val="hybridMultilevel"/>
    <w:tmpl w:val="579C64BE"/>
    <w:lvl w:ilvl="0" w:tplc="D25A503A">
      <w:start w:val="14"/>
      <w:numFmt w:val="decimal"/>
      <w:lvlText w:val="%1."/>
      <w:lvlJc w:val="left"/>
      <w:pPr>
        <w:tabs>
          <w:tab w:val="num" w:pos="3900"/>
        </w:tabs>
        <w:ind w:left="3900" w:hanging="360"/>
      </w:pPr>
      <w:rPr>
        <w:rFonts w:hint="default"/>
      </w:rPr>
    </w:lvl>
    <w:lvl w:ilvl="1" w:tplc="04160019">
      <w:start w:val="1"/>
      <w:numFmt w:val="lowerLetter"/>
      <w:lvlText w:val="%2."/>
      <w:lvlJc w:val="left"/>
      <w:pPr>
        <w:tabs>
          <w:tab w:val="num" w:pos="4620"/>
        </w:tabs>
        <w:ind w:left="4620" w:hanging="360"/>
      </w:pPr>
    </w:lvl>
    <w:lvl w:ilvl="2" w:tplc="0416001B" w:tentative="1">
      <w:start w:val="1"/>
      <w:numFmt w:val="lowerRoman"/>
      <w:lvlText w:val="%3."/>
      <w:lvlJc w:val="right"/>
      <w:pPr>
        <w:tabs>
          <w:tab w:val="num" w:pos="5340"/>
        </w:tabs>
        <w:ind w:left="5340" w:hanging="180"/>
      </w:pPr>
    </w:lvl>
    <w:lvl w:ilvl="3" w:tplc="0416000F" w:tentative="1">
      <w:start w:val="1"/>
      <w:numFmt w:val="decimal"/>
      <w:lvlText w:val="%4."/>
      <w:lvlJc w:val="left"/>
      <w:pPr>
        <w:tabs>
          <w:tab w:val="num" w:pos="6060"/>
        </w:tabs>
        <w:ind w:left="6060" w:hanging="360"/>
      </w:pPr>
    </w:lvl>
    <w:lvl w:ilvl="4" w:tplc="04160019" w:tentative="1">
      <w:start w:val="1"/>
      <w:numFmt w:val="lowerLetter"/>
      <w:lvlText w:val="%5."/>
      <w:lvlJc w:val="left"/>
      <w:pPr>
        <w:tabs>
          <w:tab w:val="num" w:pos="6780"/>
        </w:tabs>
        <w:ind w:left="6780" w:hanging="360"/>
      </w:pPr>
    </w:lvl>
    <w:lvl w:ilvl="5" w:tplc="0416001B" w:tentative="1">
      <w:start w:val="1"/>
      <w:numFmt w:val="lowerRoman"/>
      <w:lvlText w:val="%6."/>
      <w:lvlJc w:val="right"/>
      <w:pPr>
        <w:tabs>
          <w:tab w:val="num" w:pos="7500"/>
        </w:tabs>
        <w:ind w:left="7500" w:hanging="180"/>
      </w:pPr>
    </w:lvl>
    <w:lvl w:ilvl="6" w:tplc="0416000F" w:tentative="1">
      <w:start w:val="1"/>
      <w:numFmt w:val="decimal"/>
      <w:lvlText w:val="%7."/>
      <w:lvlJc w:val="left"/>
      <w:pPr>
        <w:tabs>
          <w:tab w:val="num" w:pos="8220"/>
        </w:tabs>
        <w:ind w:left="8220" w:hanging="360"/>
      </w:pPr>
    </w:lvl>
    <w:lvl w:ilvl="7" w:tplc="04160019" w:tentative="1">
      <w:start w:val="1"/>
      <w:numFmt w:val="lowerLetter"/>
      <w:lvlText w:val="%8."/>
      <w:lvlJc w:val="left"/>
      <w:pPr>
        <w:tabs>
          <w:tab w:val="num" w:pos="8940"/>
        </w:tabs>
        <w:ind w:left="8940" w:hanging="360"/>
      </w:pPr>
    </w:lvl>
    <w:lvl w:ilvl="8" w:tplc="0416001B" w:tentative="1">
      <w:start w:val="1"/>
      <w:numFmt w:val="lowerRoman"/>
      <w:lvlText w:val="%9."/>
      <w:lvlJc w:val="right"/>
      <w:pPr>
        <w:tabs>
          <w:tab w:val="num" w:pos="9660"/>
        </w:tabs>
        <w:ind w:left="9660" w:hanging="180"/>
      </w:pPr>
    </w:lvl>
  </w:abstractNum>
  <w:abstractNum w:abstractNumId="26" w15:restartNumberingAfterBreak="0">
    <w:nsid w:val="5D640765"/>
    <w:multiLevelType w:val="hybridMultilevel"/>
    <w:tmpl w:val="3B80F0FC"/>
    <w:lvl w:ilvl="0" w:tplc="0416000F">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5FC55078"/>
    <w:multiLevelType w:val="multilevel"/>
    <w:tmpl w:val="C8F03B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8F304A0"/>
    <w:multiLevelType w:val="singleLevel"/>
    <w:tmpl w:val="4726CE8E"/>
    <w:lvl w:ilvl="0">
      <w:start w:val="1"/>
      <w:numFmt w:val="lowerLetter"/>
      <w:lvlText w:val="%1)"/>
      <w:lvlJc w:val="left"/>
      <w:pPr>
        <w:tabs>
          <w:tab w:val="num" w:pos="1065"/>
        </w:tabs>
        <w:ind w:left="1065" w:hanging="360"/>
      </w:pPr>
    </w:lvl>
  </w:abstractNum>
  <w:abstractNum w:abstractNumId="29" w15:restartNumberingAfterBreak="0">
    <w:nsid w:val="6A231990"/>
    <w:multiLevelType w:val="hybridMultilevel"/>
    <w:tmpl w:val="40FC83B4"/>
    <w:lvl w:ilvl="0" w:tplc="A7CE2838">
      <w:start w:val="16"/>
      <w:numFmt w:val="decimal"/>
      <w:lvlText w:val="%1."/>
      <w:lvlJc w:val="left"/>
      <w:pPr>
        <w:tabs>
          <w:tab w:val="num" w:pos="3900"/>
        </w:tabs>
        <w:ind w:left="3900" w:hanging="360"/>
      </w:pPr>
      <w:rPr>
        <w:rFonts w:hint="default"/>
      </w:rPr>
    </w:lvl>
    <w:lvl w:ilvl="1" w:tplc="04160019">
      <w:start w:val="1"/>
      <w:numFmt w:val="lowerLetter"/>
      <w:lvlText w:val="%2."/>
      <w:lvlJc w:val="left"/>
      <w:pPr>
        <w:tabs>
          <w:tab w:val="num" w:pos="4620"/>
        </w:tabs>
        <w:ind w:left="4620" w:hanging="360"/>
      </w:pPr>
    </w:lvl>
    <w:lvl w:ilvl="2" w:tplc="0416001B" w:tentative="1">
      <w:start w:val="1"/>
      <w:numFmt w:val="lowerRoman"/>
      <w:lvlText w:val="%3."/>
      <w:lvlJc w:val="right"/>
      <w:pPr>
        <w:tabs>
          <w:tab w:val="num" w:pos="5340"/>
        </w:tabs>
        <w:ind w:left="5340" w:hanging="180"/>
      </w:pPr>
    </w:lvl>
    <w:lvl w:ilvl="3" w:tplc="0416000F" w:tentative="1">
      <w:start w:val="1"/>
      <w:numFmt w:val="decimal"/>
      <w:lvlText w:val="%4."/>
      <w:lvlJc w:val="left"/>
      <w:pPr>
        <w:tabs>
          <w:tab w:val="num" w:pos="6060"/>
        </w:tabs>
        <w:ind w:left="6060" w:hanging="360"/>
      </w:pPr>
    </w:lvl>
    <w:lvl w:ilvl="4" w:tplc="04160019" w:tentative="1">
      <w:start w:val="1"/>
      <w:numFmt w:val="lowerLetter"/>
      <w:lvlText w:val="%5."/>
      <w:lvlJc w:val="left"/>
      <w:pPr>
        <w:tabs>
          <w:tab w:val="num" w:pos="6780"/>
        </w:tabs>
        <w:ind w:left="6780" w:hanging="360"/>
      </w:pPr>
    </w:lvl>
    <w:lvl w:ilvl="5" w:tplc="0416001B" w:tentative="1">
      <w:start w:val="1"/>
      <w:numFmt w:val="lowerRoman"/>
      <w:lvlText w:val="%6."/>
      <w:lvlJc w:val="right"/>
      <w:pPr>
        <w:tabs>
          <w:tab w:val="num" w:pos="7500"/>
        </w:tabs>
        <w:ind w:left="7500" w:hanging="180"/>
      </w:pPr>
    </w:lvl>
    <w:lvl w:ilvl="6" w:tplc="0416000F" w:tentative="1">
      <w:start w:val="1"/>
      <w:numFmt w:val="decimal"/>
      <w:lvlText w:val="%7."/>
      <w:lvlJc w:val="left"/>
      <w:pPr>
        <w:tabs>
          <w:tab w:val="num" w:pos="8220"/>
        </w:tabs>
        <w:ind w:left="8220" w:hanging="360"/>
      </w:pPr>
    </w:lvl>
    <w:lvl w:ilvl="7" w:tplc="04160019" w:tentative="1">
      <w:start w:val="1"/>
      <w:numFmt w:val="lowerLetter"/>
      <w:lvlText w:val="%8."/>
      <w:lvlJc w:val="left"/>
      <w:pPr>
        <w:tabs>
          <w:tab w:val="num" w:pos="8940"/>
        </w:tabs>
        <w:ind w:left="8940" w:hanging="360"/>
      </w:pPr>
    </w:lvl>
    <w:lvl w:ilvl="8" w:tplc="0416001B" w:tentative="1">
      <w:start w:val="1"/>
      <w:numFmt w:val="lowerRoman"/>
      <w:lvlText w:val="%9."/>
      <w:lvlJc w:val="right"/>
      <w:pPr>
        <w:tabs>
          <w:tab w:val="num" w:pos="9660"/>
        </w:tabs>
        <w:ind w:left="9660" w:hanging="180"/>
      </w:pPr>
    </w:lvl>
  </w:abstractNum>
  <w:abstractNum w:abstractNumId="30" w15:restartNumberingAfterBreak="0">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1" w15:restartNumberingAfterBreak="0">
    <w:nsid w:val="72755562"/>
    <w:multiLevelType w:val="hybridMultilevel"/>
    <w:tmpl w:val="A580BF4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17433E"/>
    <w:multiLevelType w:val="multilevel"/>
    <w:tmpl w:val="A2DA2D02"/>
    <w:lvl w:ilvl="0">
      <w:start w:val="7"/>
      <w:numFmt w:val="decimal"/>
      <w:lvlText w:val="%1"/>
      <w:lvlJc w:val="left"/>
      <w:pPr>
        <w:ind w:left="480" w:hanging="480"/>
      </w:pPr>
      <w:rPr>
        <w:rFonts w:hint="default"/>
        <w:b/>
      </w:rPr>
    </w:lvl>
    <w:lvl w:ilvl="1">
      <w:start w:val="1"/>
      <w:numFmt w:val="decimal"/>
      <w:lvlText w:val="%1.%2"/>
      <w:lvlJc w:val="left"/>
      <w:pPr>
        <w:ind w:left="2252" w:hanging="480"/>
      </w:pPr>
      <w:rPr>
        <w:rFonts w:hint="default"/>
        <w:b/>
      </w:rPr>
    </w:lvl>
    <w:lvl w:ilvl="2">
      <w:start w:val="4"/>
      <w:numFmt w:val="decimal"/>
      <w:lvlText w:val="%1.%2.%3"/>
      <w:lvlJc w:val="left"/>
      <w:pPr>
        <w:ind w:left="4123" w:hanging="720"/>
      </w:pPr>
      <w:rPr>
        <w:rFonts w:hint="default"/>
        <w:b/>
      </w:rPr>
    </w:lvl>
    <w:lvl w:ilvl="3">
      <w:start w:val="1"/>
      <w:numFmt w:val="decimal"/>
      <w:lvlText w:val="%1.%2.%3.%4"/>
      <w:lvlJc w:val="left"/>
      <w:pPr>
        <w:ind w:left="6396" w:hanging="1080"/>
      </w:pPr>
      <w:rPr>
        <w:rFonts w:hint="default"/>
        <w:b/>
      </w:rPr>
    </w:lvl>
    <w:lvl w:ilvl="4">
      <w:start w:val="1"/>
      <w:numFmt w:val="decimal"/>
      <w:lvlText w:val="%1.%2.%3.%4.%5"/>
      <w:lvlJc w:val="left"/>
      <w:pPr>
        <w:ind w:left="8168" w:hanging="1080"/>
      </w:pPr>
      <w:rPr>
        <w:rFonts w:hint="default"/>
        <w:b/>
      </w:rPr>
    </w:lvl>
    <w:lvl w:ilvl="5">
      <w:start w:val="1"/>
      <w:numFmt w:val="decimal"/>
      <w:lvlText w:val="%1.%2.%3.%4.%5.%6"/>
      <w:lvlJc w:val="left"/>
      <w:pPr>
        <w:ind w:left="10300" w:hanging="1440"/>
      </w:pPr>
      <w:rPr>
        <w:rFonts w:hint="default"/>
        <w:b/>
      </w:rPr>
    </w:lvl>
    <w:lvl w:ilvl="6">
      <w:start w:val="1"/>
      <w:numFmt w:val="decimal"/>
      <w:lvlText w:val="%1.%2.%3.%4.%5.%6.%7"/>
      <w:lvlJc w:val="left"/>
      <w:pPr>
        <w:ind w:left="12072" w:hanging="1440"/>
      </w:pPr>
      <w:rPr>
        <w:rFonts w:hint="default"/>
        <w:b/>
      </w:rPr>
    </w:lvl>
    <w:lvl w:ilvl="7">
      <w:start w:val="1"/>
      <w:numFmt w:val="decimal"/>
      <w:lvlText w:val="%1.%2.%3.%4.%5.%6.%7.%8"/>
      <w:lvlJc w:val="left"/>
      <w:pPr>
        <w:ind w:left="14204" w:hanging="1800"/>
      </w:pPr>
      <w:rPr>
        <w:rFonts w:hint="default"/>
        <w:b/>
      </w:rPr>
    </w:lvl>
    <w:lvl w:ilvl="8">
      <w:start w:val="1"/>
      <w:numFmt w:val="decimal"/>
      <w:lvlText w:val="%1.%2.%3.%4.%5.%6.%7.%8.%9"/>
      <w:lvlJc w:val="left"/>
      <w:pPr>
        <w:ind w:left="16336" w:hanging="2160"/>
      </w:pPr>
      <w:rPr>
        <w:rFonts w:hint="default"/>
        <w:b/>
      </w:rPr>
    </w:lvl>
  </w:abstractNum>
  <w:abstractNum w:abstractNumId="33" w15:restartNumberingAfterBreak="0">
    <w:nsid w:val="77CB02DA"/>
    <w:multiLevelType w:val="hybridMultilevel"/>
    <w:tmpl w:val="801409CE"/>
    <w:lvl w:ilvl="0" w:tplc="88F0D69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8437E1E"/>
    <w:multiLevelType w:val="hybridMultilevel"/>
    <w:tmpl w:val="9C74A77A"/>
    <w:lvl w:ilvl="0" w:tplc="0416000F">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6"/>
  </w:num>
  <w:num w:numId="2">
    <w:abstractNumId w:val="0"/>
  </w:num>
  <w:num w:numId="3">
    <w:abstractNumId w:val="9"/>
  </w:num>
  <w:num w:numId="4">
    <w:abstractNumId w:val="25"/>
  </w:num>
  <w:num w:numId="5">
    <w:abstractNumId w:val="19"/>
  </w:num>
  <w:num w:numId="6">
    <w:abstractNumId w:val="29"/>
  </w:num>
  <w:num w:numId="7">
    <w:abstractNumId w:val="20"/>
  </w:num>
  <w:num w:numId="8">
    <w:abstractNumId w:val="32"/>
  </w:num>
  <w:num w:numId="9">
    <w:abstractNumId w:val="31"/>
  </w:num>
  <w:num w:numId="10">
    <w:abstractNumId w:val="3"/>
    <w:lvlOverride w:ilvl="0">
      <w:startOverride w:val="1"/>
    </w:lvlOverride>
  </w:num>
  <w:num w:numId="11">
    <w:abstractNumId w:val="17"/>
    <w:lvlOverride w:ilvl="0">
      <w:startOverride w:val="1"/>
    </w:lvlOverride>
  </w:num>
  <w:num w:numId="12">
    <w:abstractNumId w:val="2"/>
    <w:lvlOverride w:ilvl="0">
      <w:startOverride w:val="1"/>
    </w:lvlOverride>
  </w:num>
  <w:num w:numId="13">
    <w:abstractNumId w:val="28"/>
    <w:lvlOverride w:ilvl="0">
      <w:startOverride w:val="1"/>
    </w:lvlOverride>
  </w:num>
  <w:num w:numId="14">
    <w:abstractNumId w:val="1"/>
  </w:num>
  <w:num w:numId="15">
    <w:abstractNumId w:val="5"/>
  </w:num>
  <w:num w:numId="16">
    <w:abstractNumId w:val="30"/>
  </w:num>
  <w:num w:numId="17">
    <w:abstractNumId w:val="4"/>
  </w:num>
  <w:num w:numId="18">
    <w:abstractNumId w:val="14"/>
  </w:num>
  <w:num w:numId="19">
    <w:abstractNumId w:val="7"/>
  </w:num>
  <w:num w:numId="20">
    <w:abstractNumId w:val="10"/>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27"/>
  </w:num>
  <w:num w:numId="24">
    <w:abstractNumId w:val="11"/>
  </w:num>
  <w:num w:numId="25">
    <w:abstractNumId w:val="16"/>
  </w:num>
  <w:num w:numId="26">
    <w:abstractNumId w:val="33"/>
  </w:num>
  <w:num w:numId="27">
    <w:abstractNumId w:val="24"/>
  </w:num>
  <w:num w:numId="28">
    <w:abstractNumId w:val="26"/>
  </w:num>
  <w:num w:numId="29">
    <w:abstractNumId w:val="15"/>
  </w:num>
  <w:num w:numId="30">
    <w:abstractNumId w:val="23"/>
  </w:num>
  <w:num w:numId="31">
    <w:abstractNumId w:val="18"/>
  </w:num>
  <w:num w:numId="32">
    <w:abstractNumId w:val="13"/>
  </w:num>
  <w:num w:numId="33">
    <w:abstractNumId w:val="8"/>
  </w:num>
  <w:num w:numId="34">
    <w:abstractNumId w:val="34"/>
  </w:num>
  <w:num w:numId="35">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pt-B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067"/>
    <w:rsid w:val="000003B6"/>
    <w:rsid w:val="00000665"/>
    <w:rsid w:val="00002B47"/>
    <w:rsid w:val="00005339"/>
    <w:rsid w:val="000060DF"/>
    <w:rsid w:val="000062AB"/>
    <w:rsid w:val="00010FE1"/>
    <w:rsid w:val="0001166A"/>
    <w:rsid w:val="000167E6"/>
    <w:rsid w:val="0001709C"/>
    <w:rsid w:val="000207A2"/>
    <w:rsid w:val="0002154D"/>
    <w:rsid w:val="000243A2"/>
    <w:rsid w:val="00025DC0"/>
    <w:rsid w:val="0002661F"/>
    <w:rsid w:val="00027E32"/>
    <w:rsid w:val="000326BF"/>
    <w:rsid w:val="000349FF"/>
    <w:rsid w:val="000368B3"/>
    <w:rsid w:val="00042213"/>
    <w:rsid w:val="00043A90"/>
    <w:rsid w:val="00046076"/>
    <w:rsid w:val="000469FA"/>
    <w:rsid w:val="00047847"/>
    <w:rsid w:val="000478AF"/>
    <w:rsid w:val="00047BCE"/>
    <w:rsid w:val="00050E53"/>
    <w:rsid w:val="000518E1"/>
    <w:rsid w:val="00052F6D"/>
    <w:rsid w:val="00055229"/>
    <w:rsid w:val="00070E22"/>
    <w:rsid w:val="000728ED"/>
    <w:rsid w:val="00072BCD"/>
    <w:rsid w:val="0007687E"/>
    <w:rsid w:val="00076B49"/>
    <w:rsid w:val="00081192"/>
    <w:rsid w:val="000819F6"/>
    <w:rsid w:val="000824CC"/>
    <w:rsid w:val="00082BD1"/>
    <w:rsid w:val="00090832"/>
    <w:rsid w:val="00093B2D"/>
    <w:rsid w:val="000941CF"/>
    <w:rsid w:val="00095FC4"/>
    <w:rsid w:val="00097675"/>
    <w:rsid w:val="00097F2E"/>
    <w:rsid w:val="00097FAE"/>
    <w:rsid w:val="000A03B0"/>
    <w:rsid w:val="000A310B"/>
    <w:rsid w:val="000A596D"/>
    <w:rsid w:val="000A725D"/>
    <w:rsid w:val="000B03CF"/>
    <w:rsid w:val="000B1BFB"/>
    <w:rsid w:val="000B4013"/>
    <w:rsid w:val="000C088E"/>
    <w:rsid w:val="000C1BBD"/>
    <w:rsid w:val="000C69A1"/>
    <w:rsid w:val="000D073A"/>
    <w:rsid w:val="000D0767"/>
    <w:rsid w:val="000D1747"/>
    <w:rsid w:val="000D3099"/>
    <w:rsid w:val="000D5399"/>
    <w:rsid w:val="000E07A7"/>
    <w:rsid w:val="000E0C36"/>
    <w:rsid w:val="000E4070"/>
    <w:rsid w:val="000E51E9"/>
    <w:rsid w:val="000E5BC7"/>
    <w:rsid w:val="000E7862"/>
    <w:rsid w:val="000F075C"/>
    <w:rsid w:val="000F2073"/>
    <w:rsid w:val="000F5FDF"/>
    <w:rsid w:val="000F763C"/>
    <w:rsid w:val="000F7929"/>
    <w:rsid w:val="001000E3"/>
    <w:rsid w:val="00101B5E"/>
    <w:rsid w:val="00101BEF"/>
    <w:rsid w:val="0010392D"/>
    <w:rsid w:val="00105EDF"/>
    <w:rsid w:val="001105DC"/>
    <w:rsid w:val="001136AE"/>
    <w:rsid w:val="00113841"/>
    <w:rsid w:val="00113E8F"/>
    <w:rsid w:val="00114632"/>
    <w:rsid w:val="00116312"/>
    <w:rsid w:val="00121208"/>
    <w:rsid w:val="00123B8A"/>
    <w:rsid w:val="00125341"/>
    <w:rsid w:val="001258BE"/>
    <w:rsid w:val="001269AD"/>
    <w:rsid w:val="00126A50"/>
    <w:rsid w:val="00126DC9"/>
    <w:rsid w:val="00131FA4"/>
    <w:rsid w:val="00133836"/>
    <w:rsid w:val="00136C8B"/>
    <w:rsid w:val="00137D93"/>
    <w:rsid w:val="001419BF"/>
    <w:rsid w:val="00141C78"/>
    <w:rsid w:val="001428EF"/>
    <w:rsid w:val="001471D5"/>
    <w:rsid w:val="00154E9D"/>
    <w:rsid w:val="00160323"/>
    <w:rsid w:val="00160EA5"/>
    <w:rsid w:val="00163148"/>
    <w:rsid w:val="00170B5C"/>
    <w:rsid w:val="00172691"/>
    <w:rsid w:val="0018108C"/>
    <w:rsid w:val="001830E4"/>
    <w:rsid w:val="00184470"/>
    <w:rsid w:val="0018534A"/>
    <w:rsid w:val="0018613C"/>
    <w:rsid w:val="001924A8"/>
    <w:rsid w:val="00193366"/>
    <w:rsid w:val="001951CE"/>
    <w:rsid w:val="001962BB"/>
    <w:rsid w:val="0019684F"/>
    <w:rsid w:val="001968A1"/>
    <w:rsid w:val="00196B6F"/>
    <w:rsid w:val="001A0244"/>
    <w:rsid w:val="001A0ACD"/>
    <w:rsid w:val="001A5232"/>
    <w:rsid w:val="001A6DEB"/>
    <w:rsid w:val="001A7F7C"/>
    <w:rsid w:val="001B4B6F"/>
    <w:rsid w:val="001B7C3D"/>
    <w:rsid w:val="001C0196"/>
    <w:rsid w:val="001C2610"/>
    <w:rsid w:val="001C3C51"/>
    <w:rsid w:val="001C5207"/>
    <w:rsid w:val="001C5367"/>
    <w:rsid w:val="001D1414"/>
    <w:rsid w:val="001D372A"/>
    <w:rsid w:val="001D3D2E"/>
    <w:rsid w:val="001E4ED0"/>
    <w:rsid w:val="001F58E9"/>
    <w:rsid w:val="001F6854"/>
    <w:rsid w:val="001F7891"/>
    <w:rsid w:val="00201249"/>
    <w:rsid w:val="00201931"/>
    <w:rsid w:val="00202763"/>
    <w:rsid w:val="002027BA"/>
    <w:rsid w:val="00206B33"/>
    <w:rsid w:val="0020753D"/>
    <w:rsid w:val="00207FF4"/>
    <w:rsid w:val="00215EBC"/>
    <w:rsid w:val="00217970"/>
    <w:rsid w:val="00222674"/>
    <w:rsid w:val="00222E58"/>
    <w:rsid w:val="00226062"/>
    <w:rsid w:val="002306B5"/>
    <w:rsid w:val="00230972"/>
    <w:rsid w:val="00231A12"/>
    <w:rsid w:val="00231EDD"/>
    <w:rsid w:val="00237405"/>
    <w:rsid w:val="00240908"/>
    <w:rsid w:val="0024259D"/>
    <w:rsid w:val="00243F52"/>
    <w:rsid w:val="00247591"/>
    <w:rsid w:val="00252E37"/>
    <w:rsid w:val="00256BD6"/>
    <w:rsid w:val="00257E28"/>
    <w:rsid w:val="00277451"/>
    <w:rsid w:val="0027753C"/>
    <w:rsid w:val="00281AEE"/>
    <w:rsid w:val="00282553"/>
    <w:rsid w:val="00291572"/>
    <w:rsid w:val="00291855"/>
    <w:rsid w:val="00294A7D"/>
    <w:rsid w:val="002A0826"/>
    <w:rsid w:val="002A3C92"/>
    <w:rsid w:val="002A4A27"/>
    <w:rsid w:val="002B45F1"/>
    <w:rsid w:val="002B7B62"/>
    <w:rsid w:val="002B7C16"/>
    <w:rsid w:val="002C04B2"/>
    <w:rsid w:val="002C17F8"/>
    <w:rsid w:val="002C652E"/>
    <w:rsid w:val="002C7024"/>
    <w:rsid w:val="002D29EF"/>
    <w:rsid w:val="002D2CE7"/>
    <w:rsid w:val="002D30BC"/>
    <w:rsid w:val="002E00C2"/>
    <w:rsid w:val="002E2E15"/>
    <w:rsid w:val="002F08AC"/>
    <w:rsid w:val="002F31FB"/>
    <w:rsid w:val="002F535D"/>
    <w:rsid w:val="002F587C"/>
    <w:rsid w:val="002F603F"/>
    <w:rsid w:val="002F7A55"/>
    <w:rsid w:val="002F7F48"/>
    <w:rsid w:val="00300E0C"/>
    <w:rsid w:val="00301F4B"/>
    <w:rsid w:val="00307D94"/>
    <w:rsid w:val="00324BA4"/>
    <w:rsid w:val="00330756"/>
    <w:rsid w:val="003315D9"/>
    <w:rsid w:val="0033478B"/>
    <w:rsid w:val="003418B5"/>
    <w:rsid w:val="00344FC6"/>
    <w:rsid w:val="00346370"/>
    <w:rsid w:val="003475CF"/>
    <w:rsid w:val="003478BF"/>
    <w:rsid w:val="00350D2D"/>
    <w:rsid w:val="003517D9"/>
    <w:rsid w:val="00351FAE"/>
    <w:rsid w:val="00355A64"/>
    <w:rsid w:val="003562D8"/>
    <w:rsid w:val="0035673B"/>
    <w:rsid w:val="003615CD"/>
    <w:rsid w:val="003616D2"/>
    <w:rsid w:val="003632F2"/>
    <w:rsid w:val="00364338"/>
    <w:rsid w:val="00365750"/>
    <w:rsid w:val="00367FA0"/>
    <w:rsid w:val="00371B7B"/>
    <w:rsid w:val="00374E7C"/>
    <w:rsid w:val="0038111D"/>
    <w:rsid w:val="00381838"/>
    <w:rsid w:val="00384A7D"/>
    <w:rsid w:val="00385FEA"/>
    <w:rsid w:val="00394BC0"/>
    <w:rsid w:val="0039664D"/>
    <w:rsid w:val="00396DC6"/>
    <w:rsid w:val="0039748E"/>
    <w:rsid w:val="003A1329"/>
    <w:rsid w:val="003A1B5C"/>
    <w:rsid w:val="003A4D51"/>
    <w:rsid w:val="003B01E2"/>
    <w:rsid w:val="003B6020"/>
    <w:rsid w:val="003B7AC0"/>
    <w:rsid w:val="003C1862"/>
    <w:rsid w:val="003C4A7D"/>
    <w:rsid w:val="003D09D7"/>
    <w:rsid w:val="003D0DAE"/>
    <w:rsid w:val="003D0E19"/>
    <w:rsid w:val="003D19AB"/>
    <w:rsid w:val="003E1995"/>
    <w:rsid w:val="003E2AD1"/>
    <w:rsid w:val="003E2FF1"/>
    <w:rsid w:val="003F601C"/>
    <w:rsid w:val="004003EE"/>
    <w:rsid w:val="0040040A"/>
    <w:rsid w:val="00400E00"/>
    <w:rsid w:val="00406FA3"/>
    <w:rsid w:val="00411A53"/>
    <w:rsid w:val="0041248B"/>
    <w:rsid w:val="00415485"/>
    <w:rsid w:val="00416D3F"/>
    <w:rsid w:val="00420A70"/>
    <w:rsid w:val="0042409D"/>
    <w:rsid w:val="004240A6"/>
    <w:rsid w:val="00424E36"/>
    <w:rsid w:val="00427102"/>
    <w:rsid w:val="004326E4"/>
    <w:rsid w:val="0043363D"/>
    <w:rsid w:val="004377A8"/>
    <w:rsid w:val="00437D5C"/>
    <w:rsid w:val="0044348D"/>
    <w:rsid w:val="004434C7"/>
    <w:rsid w:val="00444AA0"/>
    <w:rsid w:val="004467FB"/>
    <w:rsid w:val="004478E8"/>
    <w:rsid w:val="004520CA"/>
    <w:rsid w:val="00454F51"/>
    <w:rsid w:val="004563C5"/>
    <w:rsid w:val="00456A0D"/>
    <w:rsid w:val="00456FD5"/>
    <w:rsid w:val="004618FA"/>
    <w:rsid w:val="00461B48"/>
    <w:rsid w:val="00462926"/>
    <w:rsid w:val="004631F5"/>
    <w:rsid w:val="00464DD4"/>
    <w:rsid w:val="00464EFC"/>
    <w:rsid w:val="004674A9"/>
    <w:rsid w:val="00467965"/>
    <w:rsid w:val="00473067"/>
    <w:rsid w:val="00473448"/>
    <w:rsid w:val="00481D35"/>
    <w:rsid w:val="00482CD3"/>
    <w:rsid w:val="00486F71"/>
    <w:rsid w:val="00487785"/>
    <w:rsid w:val="00490C68"/>
    <w:rsid w:val="00495FEF"/>
    <w:rsid w:val="00496C23"/>
    <w:rsid w:val="004A2E3C"/>
    <w:rsid w:val="004A4E3E"/>
    <w:rsid w:val="004A5A77"/>
    <w:rsid w:val="004B274E"/>
    <w:rsid w:val="004B39DA"/>
    <w:rsid w:val="004B4F90"/>
    <w:rsid w:val="004B5ABD"/>
    <w:rsid w:val="004B5C01"/>
    <w:rsid w:val="004C23D3"/>
    <w:rsid w:val="004C2DE8"/>
    <w:rsid w:val="004C451E"/>
    <w:rsid w:val="004C4BBD"/>
    <w:rsid w:val="004D3040"/>
    <w:rsid w:val="004D5770"/>
    <w:rsid w:val="004D5989"/>
    <w:rsid w:val="004D61C3"/>
    <w:rsid w:val="004D7F58"/>
    <w:rsid w:val="004D7FBB"/>
    <w:rsid w:val="004E1CC3"/>
    <w:rsid w:val="004E1E2F"/>
    <w:rsid w:val="004E2006"/>
    <w:rsid w:val="004E5D2F"/>
    <w:rsid w:val="004F0379"/>
    <w:rsid w:val="004F06E9"/>
    <w:rsid w:val="004F09C2"/>
    <w:rsid w:val="004F472E"/>
    <w:rsid w:val="004F781A"/>
    <w:rsid w:val="00501F9E"/>
    <w:rsid w:val="00503B37"/>
    <w:rsid w:val="00504EAF"/>
    <w:rsid w:val="005066CF"/>
    <w:rsid w:val="00510E47"/>
    <w:rsid w:val="005223F7"/>
    <w:rsid w:val="005248FD"/>
    <w:rsid w:val="0053391C"/>
    <w:rsid w:val="00534A7B"/>
    <w:rsid w:val="00534D2B"/>
    <w:rsid w:val="00535433"/>
    <w:rsid w:val="00541448"/>
    <w:rsid w:val="00544BF8"/>
    <w:rsid w:val="00546BA7"/>
    <w:rsid w:val="00547BEE"/>
    <w:rsid w:val="005510B9"/>
    <w:rsid w:val="0055356A"/>
    <w:rsid w:val="00553B43"/>
    <w:rsid w:val="00555006"/>
    <w:rsid w:val="00555FBC"/>
    <w:rsid w:val="00556925"/>
    <w:rsid w:val="00563DEE"/>
    <w:rsid w:val="0056756F"/>
    <w:rsid w:val="005726CA"/>
    <w:rsid w:val="005863EC"/>
    <w:rsid w:val="005864BE"/>
    <w:rsid w:val="00587452"/>
    <w:rsid w:val="00592720"/>
    <w:rsid w:val="00594561"/>
    <w:rsid w:val="005A07B0"/>
    <w:rsid w:val="005A59D0"/>
    <w:rsid w:val="005A6947"/>
    <w:rsid w:val="005A7003"/>
    <w:rsid w:val="005B0420"/>
    <w:rsid w:val="005C0C8E"/>
    <w:rsid w:val="005C2934"/>
    <w:rsid w:val="005C2A2C"/>
    <w:rsid w:val="005C3790"/>
    <w:rsid w:val="005C6307"/>
    <w:rsid w:val="005D341B"/>
    <w:rsid w:val="005D441C"/>
    <w:rsid w:val="005D4C17"/>
    <w:rsid w:val="005D51A4"/>
    <w:rsid w:val="005D5F3A"/>
    <w:rsid w:val="005D6E1C"/>
    <w:rsid w:val="005D7455"/>
    <w:rsid w:val="005E1079"/>
    <w:rsid w:val="005E33F0"/>
    <w:rsid w:val="005F06B3"/>
    <w:rsid w:val="006044ED"/>
    <w:rsid w:val="006114D9"/>
    <w:rsid w:val="00613EAE"/>
    <w:rsid w:val="00615722"/>
    <w:rsid w:val="00616920"/>
    <w:rsid w:val="00620C48"/>
    <w:rsid w:val="00622717"/>
    <w:rsid w:val="00622D44"/>
    <w:rsid w:val="00626E61"/>
    <w:rsid w:val="006311B5"/>
    <w:rsid w:val="00640AA9"/>
    <w:rsid w:val="00642174"/>
    <w:rsid w:val="0065005C"/>
    <w:rsid w:val="00650B78"/>
    <w:rsid w:val="00651593"/>
    <w:rsid w:val="00656915"/>
    <w:rsid w:val="006579EB"/>
    <w:rsid w:val="006603DF"/>
    <w:rsid w:val="00660826"/>
    <w:rsid w:val="00663083"/>
    <w:rsid w:val="006645F2"/>
    <w:rsid w:val="006647E3"/>
    <w:rsid w:val="00664EA7"/>
    <w:rsid w:val="00665D7D"/>
    <w:rsid w:val="0066625A"/>
    <w:rsid w:val="00672097"/>
    <w:rsid w:val="006805ED"/>
    <w:rsid w:val="006819D7"/>
    <w:rsid w:val="00682260"/>
    <w:rsid w:val="006905D7"/>
    <w:rsid w:val="006927F0"/>
    <w:rsid w:val="006940B6"/>
    <w:rsid w:val="006A350C"/>
    <w:rsid w:val="006A4A0F"/>
    <w:rsid w:val="006B5D1A"/>
    <w:rsid w:val="006B7680"/>
    <w:rsid w:val="006C2F16"/>
    <w:rsid w:val="006C7AA1"/>
    <w:rsid w:val="006D09B9"/>
    <w:rsid w:val="006D1B3F"/>
    <w:rsid w:val="006D73C9"/>
    <w:rsid w:val="006E0F89"/>
    <w:rsid w:val="006E6596"/>
    <w:rsid w:val="006F3ECC"/>
    <w:rsid w:val="006F5636"/>
    <w:rsid w:val="006F7455"/>
    <w:rsid w:val="00700D83"/>
    <w:rsid w:val="00702170"/>
    <w:rsid w:val="0070571C"/>
    <w:rsid w:val="00707397"/>
    <w:rsid w:val="007162F3"/>
    <w:rsid w:val="0071747C"/>
    <w:rsid w:val="00724971"/>
    <w:rsid w:val="0072530A"/>
    <w:rsid w:val="00727FD7"/>
    <w:rsid w:val="007302B2"/>
    <w:rsid w:val="00735ED9"/>
    <w:rsid w:val="007376E5"/>
    <w:rsid w:val="007378CB"/>
    <w:rsid w:val="0074020B"/>
    <w:rsid w:val="00740303"/>
    <w:rsid w:val="00740BAA"/>
    <w:rsid w:val="0074215A"/>
    <w:rsid w:val="00743294"/>
    <w:rsid w:val="007451D0"/>
    <w:rsid w:val="00745282"/>
    <w:rsid w:val="007455CE"/>
    <w:rsid w:val="007506B1"/>
    <w:rsid w:val="00751111"/>
    <w:rsid w:val="00752429"/>
    <w:rsid w:val="0075535E"/>
    <w:rsid w:val="007609B0"/>
    <w:rsid w:val="0076142D"/>
    <w:rsid w:val="00763157"/>
    <w:rsid w:val="00767DB2"/>
    <w:rsid w:val="0077032A"/>
    <w:rsid w:val="007709C7"/>
    <w:rsid w:val="00772CA4"/>
    <w:rsid w:val="00776622"/>
    <w:rsid w:val="0078139C"/>
    <w:rsid w:val="00782735"/>
    <w:rsid w:val="00785F81"/>
    <w:rsid w:val="00786839"/>
    <w:rsid w:val="00790461"/>
    <w:rsid w:val="00795513"/>
    <w:rsid w:val="007A43E4"/>
    <w:rsid w:val="007A4D20"/>
    <w:rsid w:val="007A79F2"/>
    <w:rsid w:val="007B22CF"/>
    <w:rsid w:val="007B3E05"/>
    <w:rsid w:val="007B74AA"/>
    <w:rsid w:val="007C0C30"/>
    <w:rsid w:val="007C0C5E"/>
    <w:rsid w:val="007C1A5C"/>
    <w:rsid w:val="007C4722"/>
    <w:rsid w:val="007C77D5"/>
    <w:rsid w:val="007E4D3C"/>
    <w:rsid w:val="007F39E8"/>
    <w:rsid w:val="007F5C84"/>
    <w:rsid w:val="007F78A5"/>
    <w:rsid w:val="007F7A35"/>
    <w:rsid w:val="0080128C"/>
    <w:rsid w:val="00801F96"/>
    <w:rsid w:val="00802756"/>
    <w:rsid w:val="00805064"/>
    <w:rsid w:val="00810C1C"/>
    <w:rsid w:val="00810FEA"/>
    <w:rsid w:val="00813870"/>
    <w:rsid w:val="00815E6F"/>
    <w:rsid w:val="00816442"/>
    <w:rsid w:val="00817EE3"/>
    <w:rsid w:val="0082185D"/>
    <w:rsid w:val="0082797A"/>
    <w:rsid w:val="00831194"/>
    <w:rsid w:val="00834D5A"/>
    <w:rsid w:val="008378F0"/>
    <w:rsid w:val="00843CBE"/>
    <w:rsid w:val="00844453"/>
    <w:rsid w:val="008445B5"/>
    <w:rsid w:val="0084684B"/>
    <w:rsid w:val="0084695A"/>
    <w:rsid w:val="00847FB2"/>
    <w:rsid w:val="008506EB"/>
    <w:rsid w:val="00850EF9"/>
    <w:rsid w:val="008517A8"/>
    <w:rsid w:val="00852008"/>
    <w:rsid w:val="0085257A"/>
    <w:rsid w:val="008548DE"/>
    <w:rsid w:val="0085715D"/>
    <w:rsid w:val="008613B8"/>
    <w:rsid w:val="00861824"/>
    <w:rsid w:val="008651B2"/>
    <w:rsid w:val="00870201"/>
    <w:rsid w:val="00872D5B"/>
    <w:rsid w:val="00874031"/>
    <w:rsid w:val="008765FA"/>
    <w:rsid w:val="00877014"/>
    <w:rsid w:val="00880E3B"/>
    <w:rsid w:val="0088194A"/>
    <w:rsid w:val="00881EC0"/>
    <w:rsid w:val="0088401F"/>
    <w:rsid w:val="00884ED8"/>
    <w:rsid w:val="0088587E"/>
    <w:rsid w:val="008911BC"/>
    <w:rsid w:val="00893A24"/>
    <w:rsid w:val="00894144"/>
    <w:rsid w:val="008A2652"/>
    <w:rsid w:val="008A4161"/>
    <w:rsid w:val="008A4948"/>
    <w:rsid w:val="008A4B13"/>
    <w:rsid w:val="008A73FC"/>
    <w:rsid w:val="008B2E0C"/>
    <w:rsid w:val="008B3C10"/>
    <w:rsid w:val="008B6FE0"/>
    <w:rsid w:val="008C02F8"/>
    <w:rsid w:val="008C0586"/>
    <w:rsid w:val="008C5C25"/>
    <w:rsid w:val="008C79A1"/>
    <w:rsid w:val="008D035F"/>
    <w:rsid w:val="008D2C93"/>
    <w:rsid w:val="008D523B"/>
    <w:rsid w:val="008D52FC"/>
    <w:rsid w:val="008D7EE2"/>
    <w:rsid w:val="008E599D"/>
    <w:rsid w:val="008E65A7"/>
    <w:rsid w:val="008F3F75"/>
    <w:rsid w:val="008F75DA"/>
    <w:rsid w:val="009003F5"/>
    <w:rsid w:val="00901BE0"/>
    <w:rsid w:val="009020A4"/>
    <w:rsid w:val="009023FA"/>
    <w:rsid w:val="00904D3D"/>
    <w:rsid w:val="00905F6B"/>
    <w:rsid w:val="00907485"/>
    <w:rsid w:val="00913CBB"/>
    <w:rsid w:val="00916208"/>
    <w:rsid w:val="009175FF"/>
    <w:rsid w:val="00922B34"/>
    <w:rsid w:val="00932F15"/>
    <w:rsid w:val="009342C6"/>
    <w:rsid w:val="00935779"/>
    <w:rsid w:val="00944162"/>
    <w:rsid w:val="00945781"/>
    <w:rsid w:val="00945DB5"/>
    <w:rsid w:val="00946168"/>
    <w:rsid w:val="00946A89"/>
    <w:rsid w:val="0095156B"/>
    <w:rsid w:val="00951C70"/>
    <w:rsid w:val="00952363"/>
    <w:rsid w:val="00952A39"/>
    <w:rsid w:val="00952C58"/>
    <w:rsid w:val="00956646"/>
    <w:rsid w:val="009621CF"/>
    <w:rsid w:val="00962B49"/>
    <w:rsid w:val="00964197"/>
    <w:rsid w:val="009648C4"/>
    <w:rsid w:val="0096571B"/>
    <w:rsid w:val="0097469D"/>
    <w:rsid w:val="0097502F"/>
    <w:rsid w:val="0098040F"/>
    <w:rsid w:val="00980819"/>
    <w:rsid w:val="0098081A"/>
    <w:rsid w:val="0098149B"/>
    <w:rsid w:val="009849DE"/>
    <w:rsid w:val="00984E12"/>
    <w:rsid w:val="00987E91"/>
    <w:rsid w:val="00990AE5"/>
    <w:rsid w:val="00991283"/>
    <w:rsid w:val="00991BAD"/>
    <w:rsid w:val="00992BB5"/>
    <w:rsid w:val="00994F94"/>
    <w:rsid w:val="00997C15"/>
    <w:rsid w:val="009A1AF9"/>
    <w:rsid w:val="009A3048"/>
    <w:rsid w:val="009A3FDD"/>
    <w:rsid w:val="009A5CEE"/>
    <w:rsid w:val="009B2B47"/>
    <w:rsid w:val="009B3825"/>
    <w:rsid w:val="009B4B8A"/>
    <w:rsid w:val="009B709F"/>
    <w:rsid w:val="009C31C4"/>
    <w:rsid w:val="009C7F8B"/>
    <w:rsid w:val="009D0F1E"/>
    <w:rsid w:val="009D137F"/>
    <w:rsid w:val="009D1458"/>
    <w:rsid w:val="009D32EA"/>
    <w:rsid w:val="009D54C0"/>
    <w:rsid w:val="009D5670"/>
    <w:rsid w:val="009D577D"/>
    <w:rsid w:val="009E245A"/>
    <w:rsid w:val="009E5029"/>
    <w:rsid w:val="009E538E"/>
    <w:rsid w:val="009E6345"/>
    <w:rsid w:val="009F00E5"/>
    <w:rsid w:val="009F19CD"/>
    <w:rsid w:val="009F1A2B"/>
    <w:rsid w:val="009F441F"/>
    <w:rsid w:val="009F5D09"/>
    <w:rsid w:val="009F7E6D"/>
    <w:rsid w:val="00A00DC7"/>
    <w:rsid w:val="00A019F3"/>
    <w:rsid w:val="00A02D3A"/>
    <w:rsid w:val="00A107B4"/>
    <w:rsid w:val="00A12F01"/>
    <w:rsid w:val="00A13A6F"/>
    <w:rsid w:val="00A14334"/>
    <w:rsid w:val="00A160B8"/>
    <w:rsid w:val="00A21C04"/>
    <w:rsid w:val="00A23184"/>
    <w:rsid w:val="00A2353A"/>
    <w:rsid w:val="00A253A9"/>
    <w:rsid w:val="00A25D5B"/>
    <w:rsid w:val="00A260A7"/>
    <w:rsid w:val="00A2649B"/>
    <w:rsid w:val="00A279BA"/>
    <w:rsid w:val="00A30459"/>
    <w:rsid w:val="00A305EC"/>
    <w:rsid w:val="00A31621"/>
    <w:rsid w:val="00A3277A"/>
    <w:rsid w:val="00A33532"/>
    <w:rsid w:val="00A34CD9"/>
    <w:rsid w:val="00A35C03"/>
    <w:rsid w:val="00A40F7B"/>
    <w:rsid w:val="00A45BF8"/>
    <w:rsid w:val="00A4686A"/>
    <w:rsid w:val="00A55E50"/>
    <w:rsid w:val="00A567F9"/>
    <w:rsid w:val="00A60D86"/>
    <w:rsid w:val="00A61245"/>
    <w:rsid w:val="00A6233A"/>
    <w:rsid w:val="00A651D7"/>
    <w:rsid w:val="00A65E42"/>
    <w:rsid w:val="00A77656"/>
    <w:rsid w:val="00A81053"/>
    <w:rsid w:val="00A8161F"/>
    <w:rsid w:val="00A81E03"/>
    <w:rsid w:val="00A8569B"/>
    <w:rsid w:val="00A86A8F"/>
    <w:rsid w:val="00A901C7"/>
    <w:rsid w:val="00A9188A"/>
    <w:rsid w:val="00A94961"/>
    <w:rsid w:val="00A94F52"/>
    <w:rsid w:val="00A9771D"/>
    <w:rsid w:val="00AA03DE"/>
    <w:rsid w:val="00AA05A8"/>
    <w:rsid w:val="00AA1852"/>
    <w:rsid w:val="00AA339F"/>
    <w:rsid w:val="00AA3B38"/>
    <w:rsid w:val="00AA4A95"/>
    <w:rsid w:val="00AA585B"/>
    <w:rsid w:val="00AA73D0"/>
    <w:rsid w:val="00AB3A2C"/>
    <w:rsid w:val="00AB778F"/>
    <w:rsid w:val="00AC4391"/>
    <w:rsid w:val="00AC46B6"/>
    <w:rsid w:val="00AD101E"/>
    <w:rsid w:val="00AD14AC"/>
    <w:rsid w:val="00AD23CE"/>
    <w:rsid w:val="00AD54B5"/>
    <w:rsid w:val="00AE0204"/>
    <w:rsid w:val="00AE6668"/>
    <w:rsid w:val="00AF0EA9"/>
    <w:rsid w:val="00B03971"/>
    <w:rsid w:val="00B03C85"/>
    <w:rsid w:val="00B06E91"/>
    <w:rsid w:val="00B113BC"/>
    <w:rsid w:val="00B12E47"/>
    <w:rsid w:val="00B2028D"/>
    <w:rsid w:val="00B2261B"/>
    <w:rsid w:val="00B26E63"/>
    <w:rsid w:val="00B27892"/>
    <w:rsid w:val="00B30C3C"/>
    <w:rsid w:val="00B316CF"/>
    <w:rsid w:val="00B33FD1"/>
    <w:rsid w:val="00B3635D"/>
    <w:rsid w:val="00B36E7C"/>
    <w:rsid w:val="00B43468"/>
    <w:rsid w:val="00B6422C"/>
    <w:rsid w:val="00B64C87"/>
    <w:rsid w:val="00B71BD3"/>
    <w:rsid w:val="00B73CEA"/>
    <w:rsid w:val="00B747D0"/>
    <w:rsid w:val="00B74962"/>
    <w:rsid w:val="00B758B5"/>
    <w:rsid w:val="00B83895"/>
    <w:rsid w:val="00B86EFD"/>
    <w:rsid w:val="00B90E7B"/>
    <w:rsid w:val="00B9249D"/>
    <w:rsid w:val="00B94B41"/>
    <w:rsid w:val="00B96F4E"/>
    <w:rsid w:val="00BA0FD5"/>
    <w:rsid w:val="00BA4B55"/>
    <w:rsid w:val="00BA5484"/>
    <w:rsid w:val="00BB4F20"/>
    <w:rsid w:val="00BC270F"/>
    <w:rsid w:val="00BC72AA"/>
    <w:rsid w:val="00BD474D"/>
    <w:rsid w:val="00BE0503"/>
    <w:rsid w:val="00BE358C"/>
    <w:rsid w:val="00BE358D"/>
    <w:rsid w:val="00BE441E"/>
    <w:rsid w:val="00BF6942"/>
    <w:rsid w:val="00C0261C"/>
    <w:rsid w:val="00C06092"/>
    <w:rsid w:val="00C10D35"/>
    <w:rsid w:val="00C113D5"/>
    <w:rsid w:val="00C12465"/>
    <w:rsid w:val="00C24C7A"/>
    <w:rsid w:val="00C25E4B"/>
    <w:rsid w:val="00C26109"/>
    <w:rsid w:val="00C26286"/>
    <w:rsid w:val="00C300C4"/>
    <w:rsid w:val="00C33220"/>
    <w:rsid w:val="00C34755"/>
    <w:rsid w:val="00C35467"/>
    <w:rsid w:val="00C3626E"/>
    <w:rsid w:val="00C40FE9"/>
    <w:rsid w:val="00C457A9"/>
    <w:rsid w:val="00C55C43"/>
    <w:rsid w:val="00C567B4"/>
    <w:rsid w:val="00C56E38"/>
    <w:rsid w:val="00C70F7D"/>
    <w:rsid w:val="00C72143"/>
    <w:rsid w:val="00C756CD"/>
    <w:rsid w:val="00C75D30"/>
    <w:rsid w:val="00C76BD3"/>
    <w:rsid w:val="00C76CDB"/>
    <w:rsid w:val="00C803E8"/>
    <w:rsid w:val="00C80B23"/>
    <w:rsid w:val="00C910BC"/>
    <w:rsid w:val="00C92891"/>
    <w:rsid w:val="00C937F5"/>
    <w:rsid w:val="00C943D7"/>
    <w:rsid w:val="00CA0BA3"/>
    <w:rsid w:val="00CA1820"/>
    <w:rsid w:val="00CB09C5"/>
    <w:rsid w:val="00CB1C0C"/>
    <w:rsid w:val="00CB270D"/>
    <w:rsid w:val="00CB634F"/>
    <w:rsid w:val="00CC10EE"/>
    <w:rsid w:val="00CC4143"/>
    <w:rsid w:val="00CD07CF"/>
    <w:rsid w:val="00CD084D"/>
    <w:rsid w:val="00CD1C42"/>
    <w:rsid w:val="00CD4108"/>
    <w:rsid w:val="00CD56C3"/>
    <w:rsid w:val="00CD5C80"/>
    <w:rsid w:val="00CE566B"/>
    <w:rsid w:val="00CF0961"/>
    <w:rsid w:val="00CF0BA4"/>
    <w:rsid w:val="00CF1D43"/>
    <w:rsid w:val="00CF559F"/>
    <w:rsid w:val="00CF5A5C"/>
    <w:rsid w:val="00CF7769"/>
    <w:rsid w:val="00D03394"/>
    <w:rsid w:val="00D03464"/>
    <w:rsid w:val="00D11A96"/>
    <w:rsid w:val="00D11C06"/>
    <w:rsid w:val="00D12F93"/>
    <w:rsid w:val="00D15E03"/>
    <w:rsid w:val="00D173EA"/>
    <w:rsid w:val="00D17F64"/>
    <w:rsid w:val="00D22DEB"/>
    <w:rsid w:val="00D27321"/>
    <w:rsid w:val="00D33203"/>
    <w:rsid w:val="00D36365"/>
    <w:rsid w:val="00D36AB8"/>
    <w:rsid w:val="00D40434"/>
    <w:rsid w:val="00D43D05"/>
    <w:rsid w:val="00D44DF3"/>
    <w:rsid w:val="00D47288"/>
    <w:rsid w:val="00D4759B"/>
    <w:rsid w:val="00D51A06"/>
    <w:rsid w:val="00D52642"/>
    <w:rsid w:val="00D53234"/>
    <w:rsid w:val="00D53FEF"/>
    <w:rsid w:val="00D57578"/>
    <w:rsid w:val="00D64782"/>
    <w:rsid w:val="00D6505D"/>
    <w:rsid w:val="00D67C7C"/>
    <w:rsid w:val="00D7129E"/>
    <w:rsid w:val="00D713B7"/>
    <w:rsid w:val="00D71D3E"/>
    <w:rsid w:val="00D741BB"/>
    <w:rsid w:val="00D74D0C"/>
    <w:rsid w:val="00D76CD8"/>
    <w:rsid w:val="00D9182A"/>
    <w:rsid w:val="00D92BD0"/>
    <w:rsid w:val="00D96339"/>
    <w:rsid w:val="00DA0478"/>
    <w:rsid w:val="00DA2A34"/>
    <w:rsid w:val="00DB2321"/>
    <w:rsid w:val="00DB2B26"/>
    <w:rsid w:val="00DB3FC3"/>
    <w:rsid w:val="00DB7A36"/>
    <w:rsid w:val="00DC039F"/>
    <w:rsid w:val="00DC3326"/>
    <w:rsid w:val="00DD0438"/>
    <w:rsid w:val="00DD2282"/>
    <w:rsid w:val="00DD2451"/>
    <w:rsid w:val="00DD56A6"/>
    <w:rsid w:val="00DE25EB"/>
    <w:rsid w:val="00DE33C1"/>
    <w:rsid w:val="00DE433C"/>
    <w:rsid w:val="00DE4AEE"/>
    <w:rsid w:val="00DE69B8"/>
    <w:rsid w:val="00DF2E66"/>
    <w:rsid w:val="00E02302"/>
    <w:rsid w:val="00E0314C"/>
    <w:rsid w:val="00E0795F"/>
    <w:rsid w:val="00E132E6"/>
    <w:rsid w:val="00E1478C"/>
    <w:rsid w:val="00E22B08"/>
    <w:rsid w:val="00E27009"/>
    <w:rsid w:val="00E3066C"/>
    <w:rsid w:val="00E3295B"/>
    <w:rsid w:val="00E35864"/>
    <w:rsid w:val="00E40173"/>
    <w:rsid w:val="00E43DBA"/>
    <w:rsid w:val="00E453AC"/>
    <w:rsid w:val="00E469CA"/>
    <w:rsid w:val="00E47BE7"/>
    <w:rsid w:val="00E501BF"/>
    <w:rsid w:val="00E50307"/>
    <w:rsid w:val="00E525B4"/>
    <w:rsid w:val="00E52E35"/>
    <w:rsid w:val="00E60E4E"/>
    <w:rsid w:val="00E65B0E"/>
    <w:rsid w:val="00E674A0"/>
    <w:rsid w:val="00E70D8A"/>
    <w:rsid w:val="00E7198C"/>
    <w:rsid w:val="00E73051"/>
    <w:rsid w:val="00E808FC"/>
    <w:rsid w:val="00E81538"/>
    <w:rsid w:val="00E83BA3"/>
    <w:rsid w:val="00E85AF3"/>
    <w:rsid w:val="00E93E89"/>
    <w:rsid w:val="00E95314"/>
    <w:rsid w:val="00EA48D9"/>
    <w:rsid w:val="00EB28BD"/>
    <w:rsid w:val="00EB29D8"/>
    <w:rsid w:val="00EB2F78"/>
    <w:rsid w:val="00EB69C3"/>
    <w:rsid w:val="00EB7C4D"/>
    <w:rsid w:val="00EC1C1F"/>
    <w:rsid w:val="00EC2F99"/>
    <w:rsid w:val="00ED4C44"/>
    <w:rsid w:val="00EF03AD"/>
    <w:rsid w:val="00EF3218"/>
    <w:rsid w:val="00EF4B6E"/>
    <w:rsid w:val="00EF696D"/>
    <w:rsid w:val="00EF6D27"/>
    <w:rsid w:val="00F01540"/>
    <w:rsid w:val="00F01609"/>
    <w:rsid w:val="00F01BD7"/>
    <w:rsid w:val="00F027D7"/>
    <w:rsid w:val="00F05CBE"/>
    <w:rsid w:val="00F15B07"/>
    <w:rsid w:val="00F16ADC"/>
    <w:rsid w:val="00F20EB0"/>
    <w:rsid w:val="00F21109"/>
    <w:rsid w:val="00F23F4F"/>
    <w:rsid w:val="00F318E1"/>
    <w:rsid w:val="00F319D0"/>
    <w:rsid w:val="00F3263A"/>
    <w:rsid w:val="00F33C7C"/>
    <w:rsid w:val="00F35803"/>
    <w:rsid w:val="00F42C7A"/>
    <w:rsid w:val="00F43728"/>
    <w:rsid w:val="00F43F9E"/>
    <w:rsid w:val="00F450AB"/>
    <w:rsid w:val="00F479E5"/>
    <w:rsid w:val="00F47E21"/>
    <w:rsid w:val="00F525C4"/>
    <w:rsid w:val="00F53B77"/>
    <w:rsid w:val="00F53F94"/>
    <w:rsid w:val="00F54991"/>
    <w:rsid w:val="00F56232"/>
    <w:rsid w:val="00F65C14"/>
    <w:rsid w:val="00F720C1"/>
    <w:rsid w:val="00F722BA"/>
    <w:rsid w:val="00F752CC"/>
    <w:rsid w:val="00F761F6"/>
    <w:rsid w:val="00F77E69"/>
    <w:rsid w:val="00F80502"/>
    <w:rsid w:val="00F82099"/>
    <w:rsid w:val="00F84ED8"/>
    <w:rsid w:val="00F85CB9"/>
    <w:rsid w:val="00F860F8"/>
    <w:rsid w:val="00F914A5"/>
    <w:rsid w:val="00F9624F"/>
    <w:rsid w:val="00FA0353"/>
    <w:rsid w:val="00FA0FFB"/>
    <w:rsid w:val="00FA2FE3"/>
    <w:rsid w:val="00FA438C"/>
    <w:rsid w:val="00FA64FA"/>
    <w:rsid w:val="00FC008D"/>
    <w:rsid w:val="00FC1C84"/>
    <w:rsid w:val="00FC2F51"/>
    <w:rsid w:val="00FD0F53"/>
    <w:rsid w:val="00FD10BD"/>
    <w:rsid w:val="00FD1B6C"/>
    <w:rsid w:val="00FD4E0F"/>
    <w:rsid w:val="00FD562B"/>
    <w:rsid w:val="00FD6BA6"/>
    <w:rsid w:val="00FE2601"/>
    <w:rsid w:val="00FE2EAD"/>
    <w:rsid w:val="00FE4534"/>
    <w:rsid w:val="00FE6226"/>
    <w:rsid w:val="00FF22A6"/>
    <w:rsid w:val="00FF7D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30A261"/>
  <w15:chartTrackingRefBased/>
  <w15:docId w15:val="{4F57BBC7-2681-4387-A573-BD2297206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List 2"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85D"/>
  </w:style>
  <w:style w:type="paragraph" w:styleId="Ttulo1">
    <w:name w:val="heading 1"/>
    <w:basedOn w:val="Normal"/>
    <w:next w:val="Normal"/>
    <w:link w:val="Ttulo1Char"/>
    <w:uiPriority w:val="9"/>
    <w:qFormat/>
    <w:rsid w:val="0082185D"/>
    <w:pPr>
      <w:keepNext/>
      <w:jc w:val="both"/>
      <w:outlineLvl w:val="0"/>
    </w:pPr>
    <w:rPr>
      <w:b/>
      <w:sz w:val="24"/>
    </w:rPr>
  </w:style>
  <w:style w:type="paragraph" w:styleId="Ttulo2">
    <w:name w:val="heading 2"/>
    <w:basedOn w:val="Normal"/>
    <w:next w:val="Normal"/>
    <w:link w:val="Ttulo2Char"/>
    <w:qFormat/>
    <w:rsid w:val="0082185D"/>
    <w:pPr>
      <w:keepNext/>
      <w:jc w:val="center"/>
      <w:outlineLvl w:val="1"/>
    </w:pPr>
    <w:rPr>
      <w:b/>
      <w:sz w:val="24"/>
      <w:lang w:val="x-none" w:eastAsia="x-none"/>
    </w:rPr>
  </w:style>
  <w:style w:type="paragraph" w:styleId="Ttulo3">
    <w:name w:val="heading 3"/>
    <w:basedOn w:val="Normal"/>
    <w:next w:val="Normal"/>
    <w:qFormat/>
    <w:rsid w:val="0082185D"/>
    <w:pPr>
      <w:keepNext/>
      <w:jc w:val="center"/>
      <w:outlineLvl w:val="2"/>
    </w:pPr>
    <w:rPr>
      <w:sz w:val="24"/>
      <w:u w:val="single"/>
    </w:rPr>
  </w:style>
  <w:style w:type="paragraph" w:styleId="Ttulo4">
    <w:name w:val="heading 4"/>
    <w:basedOn w:val="Normal"/>
    <w:next w:val="Normal"/>
    <w:qFormat/>
    <w:rsid w:val="0082185D"/>
    <w:pPr>
      <w:keepNext/>
      <w:jc w:val="center"/>
      <w:outlineLvl w:val="3"/>
    </w:pPr>
    <w:rPr>
      <w:sz w:val="24"/>
    </w:rPr>
  </w:style>
  <w:style w:type="paragraph" w:styleId="Ttulo5">
    <w:name w:val="heading 5"/>
    <w:basedOn w:val="Normal"/>
    <w:next w:val="Normal"/>
    <w:qFormat/>
    <w:rsid w:val="0082185D"/>
    <w:pPr>
      <w:keepNext/>
      <w:outlineLvl w:val="4"/>
    </w:pPr>
    <w:rPr>
      <w:sz w:val="24"/>
    </w:rPr>
  </w:style>
  <w:style w:type="paragraph" w:styleId="Ttulo6">
    <w:name w:val="heading 6"/>
    <w:basedOn w:val="Normal"/>
    <w:next w:val="Normal"/>
    <w:link w:val="Ttulo6Char"/>
    <w:qFormat/>
    <w:rsid w:val="0082185D"/>
    <w:pPr>
      <w:keepNext/>
      <w:jc w:val="center"/>
      <w:outlineLvl w:val="5"/>
    </w:pPr>
    <w:rPr>
      <w:b/>
      <w:bCs/>
      <w:sz w:val="32"/>
      <w:u w:val="single"/>
      <w:lang w:val="x-none" w:eastAsia="x-none"/>
    </w:rPr>
  </w:style>
  <w:style w:type="paragraph" w:styleId="Ttulo7">
    <w:name w:val="heading 7"/>
    <w:basedOn w:val="Normal"/>
    <w:next w:val="Normal"/>
    <w:qFormat/>
    <w:rsid w:val="0082185D"/>
    <w:pPr>
      <w:keepNext/>
      <w:outlineLvl w:val="6"/>
    </w:pPr>
    <w:rPr>
      <w:sz w:val="28"/>
    </w:rPr>
  </w:style>
  <w:style w:type="paragraph" w:styleId="Ttulo8">
    <w:name w:val="heading 8"/>
    <w:basedOn w:val="Normal"/>
    <w:next w:val="Normal"/>
    <w:qFormat/>
    <w:rsid w:val="0082185D"/>
    <w:pPr>
      <w:keepNext/>
      <w:jc w:val="both"/>
      <w:outlineLvl w:val="7"/>
    </w:pPr>
    <w:rPr>
      <w:sz w:val="24"/>
    </w:rPr>
  </w:style>
  <w:style w:type="paragraph" w:styleId="Ttulo9">
    <w:name w:val="heading 9"/>
    <w:basedOn w:val="Normal"/>
    <w:next w:val="Normal"/>
    <w:qFormat/>
    <w:rsid w:val="00F01BD7"/>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82185D"/>
    <w:pPr>
      <w:tabs>
        <w:tab w:val="center" w:pos="4419"/>
        <w:tab w:val="right" w:pos="8838"/>
      </w:tabs>
    </w:pPr>
  </w:style>
  <w:style w:type="paragraph" w:styleId="Rodap">
    <w:name w:val="footer"/>
    <w:basedOn w:val="Normal"/>
    <w:link w:val="RodapChar"/>
    <w:rsid w:val="0082185D"/>
    <w:pPr>
      <w:tabs>
        <w:tab w:val="center" w:pos="4419"/>
        <w:tab w:val="right" w:pos="8838"/>
      </w:tabs>
    </w:pPr>
  </w:style>
  <w:style w:type="paragraph" w:styleId="Recuodecorpodetexto">
    <w:name w:val="Body Text Indent"/>
    <w:basedOn w:val="Normal"/>
    <w:link w:val="RecuodecorpodetextoChar"/>
    <w:rsid w:val="0082185D"/>
    <w:pPr>
      <w:ind w:firstLine="3540"/>
      <w:jc w:val="both"/>
    </w:pPr>
    <w:rPr>
      <w:sz w:val="24"/>
      <w:lang w:val="x-none" w:eastAsia="x-none"/>
    </w:rPr>
  </w:style>
  <w:style w:type="paragraph" w:styleId="MapadoDocumento">
    <w:name w:val="Document Map"/>
    <w:basedOn w:val="Normal"/>
    <w:semiHidden/>
    <w:rsid w:val="000349FF"/>
    <w:pPr>
      <w:shd w:val="clear" w:color="auto" w:fill="000080"/>
    </w:pPr>
    <w:rPr>
      <w:rFonts w:ascii="Tahoma" w:hAnsi="Tahoma" w:cs="Tahoma"/>
    </w:rPr>
  </w:style>
  <w:style w:type="paragraph" w:customStyle="1" w:styleId="WW-NormalWeb">
    <w:name w:val="WW-Normal (Web)"/>
    <w:basedOn w:val="Normal"/>
    <w:rsid w:val="00A260A7"/>
    <w:pPr>
      <w:suppressAutoHyphens/>
      <w:spacing w:before="280" w:after="280"/>
    </w:pPr>
    <w:rPr>
      <w:sz w:val="24"/>
      <w:szCs w:val="24"/>
      <w:lang w:eastAsia="ar-SA"/>
    </w:rPr>
  </w:style>
  <w:style w:type="character" w:customStyle="1" w:styleId="WW-Absatz-Standardschriftart1">
    <w:name w:val="WW-Absatz-Standardschriftart1"/>
    <w:rsid w:val="006805ED"/>
  </w:style>
  <w:style w:type="character" w:styleId="Nmerodepgina">
    <w:name w:val="page number"/>
    <w:basedOn w:val="Fontepargpadro"/>
    <w:rsid w:val="00F01540"/>
  </w:style>
  <w:style w:type="paragraph" w:styleId="Reviso">
    <w:name w:val="Revision"/>
    <w:hidden/>
    <w:uiPriority w:val="99"/>
    <w:semiHidden/>
    <w:rsid w:val="00D4759B"/>
  </w:style>
  <w:style w:type="paragraph" w:styleId="Textodebalo">
    <w:name w:val="Balloon Text"/>
    <w:basedOn w:val="Normal"/>
    <w:link w:val="TextodebaloChar"/>
    <w:rsid w:val="00D4759B"/>
    <w:rPr>
      <w:rFonts w:ascii="Tahoma" w:hAnsi="Tahoma"/>
      <w:sz w:val="16"/>
      <w:szCs w:val="16"/>
      <w:lang w:val="x-none" w:eastAsia="x-none"/>
    </w:rPr>
  </w:style>
  <w:style w:type="character" w:customStyle="1" w:styleId="TextodebaloChar">
    <w:name w:val="Texto de balão Char"/>
    <w:link w:val="Textodebalo"/>
    <w:rsid w:val="00D4759B"/>
    <w:rPr>
      <w:rFonts w:ascii="Tahoma" w:hAnsi="Tahoma" w:cs="Tahoma"/>
      <w:sz w:val="16"/>
      <w:szCs w:val="16"/>
    </w:rPr>
  </w:style>
  <w:style w:type="paragraph" w:customStyle="1" w:styleId="p2">
    <w:name w:val="p2"/>
    <w:basedOn w:val="Normal"/>
    <w:rsid w:val="009D0F1E"/>
    <w:pPr>
      <w:ind w:left="2127" w:hanging="709"/>
      <w:jc w:val="both"/>
    </w:pPr>
    <w:rPr>
      <w:b/>
      <w:sz w:val="24"/>
    </w:rPr>
  </w:style>
  <w:style w:type="paragraph" w:styleId="Corpodetexto2">
    <w:name w:val="Body Text 2"/>
    <w:basedOn w:val="Normal"/>
    <w:rsid w:val="008B2E0C"/>
    <w:pPr>
      <w:spacing w:after="120" w:line="480" w:lineRule="auto"/>
    </w:pPr>
  </w:style>
  <w:style w:type="paragraph" w:styleId="Recuodecorpodetexto2">
    <w:name w:val="Body Text Indent 2"/>
    <w:basedOn w:val="Normal"/>
    <w:link w:val="Recuodecorpodetexto2Char"/>
    <w:rsid w:val="006C2F16"/>
    <w:pPr>
      <w:spacing w:after="120" w:line="480" w:lineRule="auto"/>
      <w:ind w:left="283"/>
    </w:pPr>
  </w:style>
  <w:style w:type="paragraph" w:styleId="Ttulo">
    <w:name w:val="Title"/>
    <w:basedOn w:val="Normal"/>
    <w:link w:val="TtuloChar"/>
    <w:qFormat/>
    <w:rsid w:val="006C2F16"/>
    <w:pPr>
      <w:ind w:left="1134"/>
      <w:jc w:val="center"/>
    </w:pPr>
    <w:rPr>
      <w:b/>
      <w:sz w:val="28"/>
      <w:lang w:val="x-none" w:eastAsia="x-none"/>
    </w:rPr>
  </w:style>
  <w:style w:type="character" w:customStyle="1" w:styleId="CabealhoChar">
    <w:name w:val="Cabeçalho Char"/>
    <w:basedOn w:val="Fontepargpadro"/>
    <w:link w:val="Cabealho"/>
    <w:uiPriority w:val="99"/>
    <w:rsid w:val="004618FA"/>
  </w:style>
  <w:style w:type="character" w:customStyle="1" w:styleId="RodapChar">
    <w:name w:val="Rodapé Char"/>
    <w:basedOn w:val="Fontepargpadro"/>
    <w:link w:val="Rodap"/>
    <w:rsid w:val="004618FA"/>
  </w:style>
  <w:style w:type="paragraph" w:styleId="Corpodetexto3">
    <w:name w:val="Body Text 3"/>
    <w:basedOn w:val="Normal"/>
    <w:link w:val="Corpodetexto3Char"/>
    <w:rsid w:val="008D7EE2"/>
    <w:pPr>
      <w:spacing w:after="120"/>
    </w:pPr>
    <w:rPr>
      <w:sz w:val="16"/>
      <w:szCs w:val="16"/>
      <w:lang w:val="x-none" w:eastAsia="x-none"/>
    </w:rPr>
  </w:style>
  <w:style w:type="character" w:customStyle="1" w:styleId="Corpodetexto3Char">
    <w:name w:val="Corpo de texto 3 Char"/>
    <w:link w:val="Corpodetexto3"/>
    <w:rsid w:val="008D7EE2"/>
    <w:rPr>
      <w:sz w:val="16"/>
      <w:szCs w:val="16"/>
    </w:rPr>
  </w:style>
  <w:style w:type="paragraph" w:styleId="PargrafodaLista">
    <w:name w:val="List Paragraph"/>
    <w:basedOn w:val="Normal"/>
    <w:uiPriority w:val="34"/>
    <w:qFormat/>
    <w:rsid w:val="00C756CD"/>
    <w:pPr>
      <w:ind w:left="708"/>
    </w:pPr>
  </w:style>
  <w:style w:type="table" w:styleId="Tabelacomgrade">
    <w:name w:val="Table Grid"/>
    <w:basedOn w:val="Tabelanormal"/>
    <w:uiPriority w:val="59"/>
    <w:rsid w:val="001D372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qFormat/>
    <w:rsid w:val="00815E6F"/>
    <w:pPr>
      <w:jc w:val="center"/>
    </w:pPr>
    <w:rPr>
      <w:sz w:val="32"/>
      <w:szCs w:val="24"/>
    </w:rPr>
  </w:style>
  <w:style w:type="paragraph" w:styleId="Corpodetexto">
    <w:name w:val="Body Text"/>
    <w:basedOn w:val="Normal"/>
    <w:rsid w:val="00E85AF3"/>
    <w:pPr>
      <w:spacing w:after="120"/>
    </w:pPr>
    <w:rPr>
      <w:sz w:val="24"/>
      <w:szCs w:val="24"/>
    </w:rPr>
  </w:style>
  <w:style w:type="paragraph" w:styleId="Recuodecorpodetexto3">
    <w:name w:val="Body Text Indent 3"/>
    <w:basedOn w:val="Normal"/>
    <w:rsid w:val="00E85AF3"/>
    <w:pPr>
      <w:spacing w:after="120"/>
      <w:ind w:left="283"/>
    </w:pPr>
    <w:rPr>
      <w:sz w:val="16"/>
      <w:szCs w:val="16"/>
    </w:rPr>
  </w:style>
  <w:style w:type="character" w:customStyle="1" w:styleId="Ttulo2Char">
    <w:name w:val="Título 2 Char"/>
    <w:link w:val="Ttulo2"/>
    <w:rsid w:val="00154E9D"/>
    <w:rPr>
      <w:b/>
      <w:sz w:val="24"/>
    </w:rPr>
  </w:style>
  <w:style w:type="character" w:customStyle="1" w:styleId="TtuloChar">
    <w:name w:val="Título Char"/>
    <w:link w:val="Ttulo"/>
    <w:rsid w:val="00FD0F53"/>
    <w:rPr>
      <w:b/>
      <w:sz w:val="28"/>
    </w:rPr>
  </w:style>
  <w:style w:type="character" w:customStyle="1" w:styleId="RecuodecorpodetextoChar">
    <w:name w:val="Recuo de corpo de texto Char"/>
    <w:link w:val="Recuodecorpodetexto"/>
    <w:rsid w:val="00B43468"/>
    <w:rPr>
      <w:sz w:val="24"/>
    </w:rPr>
  </w:style>
  <w:style w:type="character" w:styleId="Hyperlink">
    <w:name w:val="Hyperlink"/>
    <w:uiPriority w:val="99"/>
    <w:unhideWhenUsed/>
    <w:rsid w:val="00B43468"/>
    <w:rPr>
      <w:rFonts w:ascii="Arial" w:hAnsi="Arial" w:cs="Arial" w:hint="default"/>
      <w:strike w:val="0"/>
      <w:dstrike w:val="0"/>
      <w:color w:val="4D5C60"/>
      <w:sz w:val="18"/>
      <w:szCs w:val="18"/>
      <w:u w:val="none"/>
      <w:effect w:val="none"/>
    </w:rPr>
  </w:style>
  <w:style w:type="paragraph" w:styleId="NormalWeb">
    <w:name w:val="Normal (Web)"/>
    <w:basedOn w:val="Normal"/>
    <w:uiPriority w:val="99"/>
    <w:unhideWhenUsed/>
    <w:rsid w:val="00B43468"/>
    <w:pPr>
      <w:spacing w:before="100" w:beforeAutospacing="1" w:after="100" w:afterAutospacing="1"/>
    </w:pPr>
    <w:rPr>
      <w:rFonts w:ascii="Arial" w:hAnsi="Arial" w:cs="Arial"/>
      <w:color w:val="4D5C60"/>
      <w:sz w:val="18"/>
      <w:szCs w:val="18"/>
    </w:rPr>
  </w:style>
  <w:style w:type="paragraph" w:customStyle="1" w:styleId="itemserie">
    <w:name w:val="itemserie"/>
    <w:basedOn w:val="Normal"/>
    <w:rsid w:val="00B43468"/>
    <w:pPr>
      <w:shd w:val="clear" w:color="auto" w:fill="99ADC2"/>
      <w:spacing w:before="150" w:after="100" w:afterAutospacing="1"/>
      <w:textAlignment w:val="center"/>
    </w:pPr>
    <w:rPr>
      <w:rFonts w:ascii="Arial" w:hAnsi="Arial" w:cs="Arial"/>
      <w:color w:val="4D5C60"/>
      <w:sz w:val="18"/>
      <w:szCs w:val="18"/>
    </w:rPr>
  </w:style>
  <w:style w:type="paragraph" w:customStyle="1" w:styleId="itemopcionais">
    <w:name w:val="itemopcionais"/>
    <w:basedOn w:val="Normal"/>
    <w:rsid w:val="00B43468"/>
    <w:pPr>
      <w:shd w:val="clear" w:color="auto" w:fill="F1F2F3"/>
      <w:spacing w:before="150" w:after="100" w:afterAutospacing="1" w:line="480" w:lineRule="auto"/>
      <w:textAlignment w:val="center"/>
    </w:pPr>
    <w:rPr>
      <w:rFonts w:ascii="Arial" w:hAnsi="Arial" w:cs="Arial"/>
      <w:color w:val="4D5C60"/>
      <w:sz w:val="18"/>
      <w:szCs w:val="18"/>
    </w:rPr>
  </w:style>
  <w:style w:type="character" w:customStyle="1" w:styleId="potencia">
    <w:name w:val="potencia"/>
    <w:rsid w:val="00B43468"/>
    <w:rPr>
      <w:rFonts w:ascii="Arial" w:hAnsi="Arial" w:cs="Arial" w:hint="default"/>
      <w:b/>
      <w:bCs/>
      <w:color w:val="DDF0FF"/>
      <w:sz w:val="21"/>
      <w:szCs w:val="21"/>
    </w:rPr>
  </w:style>
  <w:style w:type="character" w:customStyle="1" w:styleId="combustivel">
    <w:name w:val="combustivel"/>
    <w:rsid w:val="00B43468"/>
    <w:rPr>
      <w:rFonts w:ascii="Arial" w:hAnsi="Arial" w:cs="Arial" w:hint="default"/>
      <w:b/>
      <w:bCs/>
      <w:color w:val="FFFFFF"/>
      <w:sz w:val="21"/>
      <w:szCs w:val="21"/>
    </w:rPr>
  </w:style>
  <w:style w:type="paragraph" w:customStyle="1" w:styleId="p11">
    <w:name w:val="p11"/>
    <w:basedOn w:val="Normal"/>
    <w:rsid w:val="00B43468"/>
    <w:pPr>
      <w:spacing w:before="195" w:after="100" w:afterAutospacing="1"/>
      <w:ind w:left="420"/>
    </w:pPr>
    <w:rPr>
      <w:rFonts w:ascii="Arial" w:hAnsi="Arial" w:cs="Arial"/>
      <w:color w:val="4D5C60"/>
      <w:sz w:val="18"/>
      <w:szCs w:val="18"/>
    </w:rPr>
  </w:style>
  <w:style w:type="character" w:styleId="Forte">
    <w:name w:val="Strong"/>
    <w:uiPriority w:val="22"/>
    <w:qFormat/>
    <w:rsid w:val="00B43468"/>
    <w:rPr>
      <w:b/>
      <w:bCs/>
    </w:rPr>
  </w:style>
  <w:style w:type="character" w:customStyle="1" w:styleId="Ttulo6Char">
    <w:name w:val="Título 6 Char"/>
    <w:link w:val="Ttulo6"/>
    <w:rsid w:val="007162F3"/>
    <w:rPr>
      <w:b/>
      <w:bCs/>
      <w:sz w:val="32"/>
      <w:u w:val="single"/>
    </w:rPr>
  </w:style>
  <w:style w:type="paragraph" w:customStyle="1" w:styleId="WW-Corpodetexto2">
    <w:name w:val="WW-Corpo de texto 2"/>
    <w:basedOn w:val="Normal"/>
    <w:rsid w:val="00844453"/>
    <w:pPr>
      <w:suppressAutoHyphens/>
      <w:jc w:val="both"/>
    </w:pPr>
    <w:rPr>
      <w:rFonts w:ascii="Courier New" w:hAnsi="Courier New"/>
      <w:sz w:val="18"/>
      <w:szCs w:val="24"/>
      <w:lang w:eastAsia="ar-SA"/>
    </w:rPr>
  </w:style>
  <w:style w:type="paragraph" w:customStyle="1" w:styleId="Default">
    <w:name w:val="Default"/>
    <w:rsid w:val="00E83BA3"/>
    <w:pPr>
      <w:autoSpaceDE w:val="0"/>
      <w:autoSpaceDN w:val="0"/>
      <w:adjustRightInd w:val="0"/>
    </w:pPr>
    <w:rPr>
      <w:rFonts w:ascii="Calibri" w:hAnsi="Calibri" w:cs="Calibri"/>
      <w:color w:val="000000"/>
      <w:sz w:val="24"/>
      <w:szCs w:val="24"/>
    </w:rPr>
  </w:style>
  <w:style w:type="paragraph" w:customStyle="1" w:styleId="PT">
    <w:name w:val="PT"/>
    <w:basedOn w:val="Normal"/>
    <w:rsid w:val="00990AE5"/>
    <w:pPr>
      <w:widowControl w:val="0"/>
      <w:autoSpaceDE w:val="0"/>
      <w:autoSpaceDN w:val="0"/>
      <w:spacing w:before="1000" w:after="1000"/>
      <w:jc w:val="center"/>
    </w:pPr>
    <w:rPr>
      <w:b/>
      <w:bCs/>
      <w:i/>
      <w:iCs/>
      <w:sz w:val="24"/>
      <w:szCs w:val="24"/>
    </w:rPr>
  </w:style>
  <w:style w:type="character" w:customStyle="1" w:styleId="Ttulo1Char">
    <w:name w:val="Título 1 Char"/>
    <w:link w:val="Ttulo1"/>
    <w:uiPriority w:val="9"/>
    <w:rsid w:val="00990AE5"/>
    <w:rPr>
      <w:b/>
      <w:sz w:val="24"/>
    </w:rPr>
  </w:style>
  <w:style w:type="paragraph" w:styleId="SemEspaamento">
    <w:name w:val="No Spacing"/>
    <w:uiPriority w:val="1"/>
    <w:qFormat/>
    <w:rsid w:val="00B27892"/>
    <w:rPr>
      <w:rFonts w:ascii="Calibri" w:eastAsia="Calibri" w:hAnsi="Calibri"/>
      <w:sz w:val="22"/>
      <w:szCs w:val="22"/>
      <w:lang w:eastAsia="en-US"/>
    </w:rPr>
  </w:style>
  <w:style w:type="character" w:customStyle="1" w:styleId="Recuodecorpodetexto2Char">
    <w:name w:val="Recuo de corpo de texto 2 Char"/>
    <w:link w:val="Recuodecorpodetexto2"/>
    <w:rsid w:val="006044ED"/>
  </w:style>
  <w:style w:type="paragraph" w:styleId="Lista2">
    <w:name w:val="List 2"/>
    <w:basedOn w:val="Normal"/>
    <w:uiPriority w:val="99"/>
    <w:unhideWhenUsed/>
    <w:rsid w:val="00437D5C"/>
    <w:pPr>
      <w:ind w:left="566" w:hanging="283"/>
      <w:contextualSpacing/>
    </w:pPr>
  </w:style>
  <w:style w:type="paragraph" w:styleId="Textodenotaderodap">
    <w:name w:val="footnote text"/>
    <w:basedOn w:val="Normal"/>
    <w:link w:val="TextodenotaderodapChar"/>
    <w:rsid w:val="00751111"/>
  </w:style>
  <w:style w:type="character" w:customStyle="1" w:styleId="TextodenotaderodapChar">
    <w:name w:val="Texto de nota de rodapé Char"/>
    <w:basedOn w:val="Fontepargpadro"/>
    <w:link w:val="Textodenotaderodap"/>
    <w:rsid w:val="00751111"/>
  </w:style>
  <w:style w:type="character" w:styleId="Refdenotaderodap">
    <w:name w:val="footnote reference"/>
    <w:basedOn w:val="Fontepargpadro"/>
    <w:rsid w:val="007511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78774">
      <w:bodyDiv w:val="1"/>
      <w:marLeft w:val="0"/>
      <w:marRight w:val="0"/>
      <w:marTop w:val="0"/>
      <w:marBottom w:val="0"/>
      <w:divBdr>
        <w:top w:val="none" w:sz="0" w:space="0" w:color="auto"/>
        <w:left w:val="none" w:sz="0" w:space="0" w:color="auto"/>
        <w:bottom w:val="none" w:sz="0" w:space="0" w:color="auto"/>
        <w:right w:val="none" w:sz="0" w:space="0" w:color="auto"/>
      </w:divBdr>
    </w:div>
    <w:div w:id="67699178">
      <w:bodyDiv w:val="1"/>
      <w:marLeft w:val="0"/>
      <w:marRight w:val="0"/>
      <w:marTop w:val="0"/>
      <w:marBottom w:val="0"/>
      <w:divBdr>
        <w:top w:val="none" w:sz="0" w:space="0" w:color="auto"/>
        <w:left w:val="none" w:sz="0" w:space="0" w:color="auto"/>
        <w:bottom w:val="none" w:sz="0" w:space="0" w:color="auto"/>
        <w:right w:val="none" w:sz="0" w:space="0" w:color="auto"/>
      </w:divBdr>
    </w:div>
    <w:div w:id="67919995">
      <w:bodyDiv w:val="1"/>
      <w:marLeft w:val="0"/>
      <w:marRight w:val="0"/>
      <w:marTop w:val="0"/>
      <w:marBottom w:val="0"/>
      <w:divBdr>
        <w:top w:val="none" w:sz="0" w:space="0" w:color="auto"/>
        <w:left w:val="none" w:sz="0" w:space="0" w:color="auto"/>
        <w:bottom w:val="none" w:sz="0" w:space="0" w:color="auto"/>
        <w:right w:val="none" w:sz="0" w:space="0" w:color="auto"/>
      </w:divBdr>
    </w:div>
    <w:div w:id="81682512">
      <w:bodyDiv w:val="1"/>
      <w:marLeft w:val="0"/>
      <w:marRight w:val="0"/>
      <w:marTop w:val="0"/>
      <w:marBottom w:val="0"/>
      <w:divBdr>
        <w:top w:val="none" w:sz="0" w:space="0" w:color="auto"/>
        <w:left w:val="none" w:sz="0" w:space="0" w:color="auto"/>
        <w:bottom w:val="none" w:sz="0" w:space="0" w:color="auto"/>
        <w:right w:val="none" w:sz="0" w:space="0" w:color="auto"/>
      </w:divBdr>
    </w:div>
    <w:div w:id="130834162">
      <w:bodyDiv w:val="1"/>
      <w:marLeft w:val="0"/>
      <w:marRight w:val="0"/>
      <w:marTop w:val="0"/>
      <w:marBottom w:val="0"/>
      <w:divBdr>
        <w:top w:val="none" w:sz="0" w:space="0" w:color="auto"/>
        <w:left w:val="none" w:sz="0" w:space="0" w:color="auto"/>
        <w:bottom w:val="none" w:sz="0" w:space="0" w:color="auto"/>
        <w:right w:val="none" w:sz="0" w:space="0" w:color="auto"/>
      </w:divBdr>
    </w:div>
    <w:div w:id="131138963">
      <w:bodyDiv w:val="1"/>
      <w:marLeft w:val="0"/>
      <w:marRight w:val="0"/>
      <w:marTop w:val="0"/>
      <w:marBottom w:val="0"/>
      <w:divBdr>
        <w:top w:val="none" w:sz="0" w:space="0" w:color="auto"/>
        <w:left w:val="none" w:sz="0" w:space="0" w:color="auto"/>
        <w:bottom w:val="none" w:sz="0" w:space="0" w:color="auto"/>
        <w:right w:val="none" w:sz="0" w:space="0" w:color="auto"/>
      </w:divBdr>
    </w:div>
    <w:div w:id="174348865">
      <w:bodyDiv w:val="1"/>
      <w:marLeft w:val="0"/>
      <w:marRight w:val="0"/>
      <w:marTop w:val="0"/>
      <w:marBottom w:val="0"/>
      <w:divBdr>
        <w:top w:val="none" w:sz="0" w:space="0" w:color="auto"/>
        <w:left w:val="none" w:sz="0" w:space="0" w:color="auto"/>
        <w:bottom w:val="none" w:sz="0" w:space="0" w:color="auto"/>
        <w:right w:val="none" w:sz="0" w:space="0" w:color="auto"/>
      </w:divBdr>
    </w:div>
    <w:div w:id="178126942">
      <w:bodyDiv w:val="1"/>
      <w:marLeft w:val="0"/>
      <w:marRight w:val="0"/>
      <w:marTop w:val="0"/>
      <w:marBottom w:val="0"/>
      <w:divBdr>
        <w:top w:val="none" w:sz="0" w:space="0" w:color="auto"/>
        <w:left w:val="none" w:sz="0" w:space="0" w:color="auto"/>
        <w:bottom w:val="none" w:sz="0" w:space="0" w:color="auto"/>
        <w:right w:val="none" w:sz="0" w:space="0" w:color="auto"/>
      </w:divBdr>
      <w:divsChild>
        <w:div w:id="584844619">
          <w:marLeft w:val="300"/>
          <w:marRight w:val="300"/>
          <w:marTop w:val="0"/>
          <w:marBottom w:val="0"/>
          <w:divBdr>
            <w:top w:val="none" w:sz="0" w:space="0" w:color="auto"/>
            <w:left w:val="none" w:sz="0" w:space="0" w:color="auto"/>
            <w:bottom w:val="none" w:sz="0" w:space="0" w:color="auto"/>
            <w:right w:val="none" w:sz="0" w:space="0" w:color="auto"/>
          </w:divBdr>
          <w:divsChild>
            <w:div w:id="699281082">
              <w:marLeft w:val="0"/>
              <w:marRight w:val="0"/>
              <w:marTop w:val="0"/>
              <w:marBottom w:val="0"/>
              <w:divBdr>
                <w:top w:val="none" w:sz="0" w:space="0" w:color="auto"/>
                <w:left w:val="none" w:sz="0" w:space="0" w:color="auto"/>
                <w:bottom w:val="none" w:sz="0" w:space="0" w:color="auto"/>
                <w:right w:val="none" w:sz="0" w:space="0" w:color="auto"/>
              </w:divBdr>
              <w:divsChild>
                <w:div w:id="112023482">
                  <w:marLeft w:val="0"/>
                  <w:marRight w:val="0"/>
                  <w:marTop w:val="0"/>
                  <w:marBottom w:val="0"/>
                  <w:divBdr>
                    <w:top w:val="single" w:sz="6" w:space="0" w:color="D2CFB9"/>
                    <w:left w:val="single" w:sz="6" w:space="0" w:color="D2CFB9"/>
                    <w:bottom w:val="single" w:sz="12" w:space="0" w:color="F2F2F2"/>
                    <w:right w:val="none" w:sz="0" w:space="0" w:color="auto"/>
                  </w:divBdr>
                </w:div>
              </w:divsChild>
            </w:div>
          </w:divsChild>
        </w:div>
      </w:divsChild>
    </w:div>
    <w:div w:id="198981981">
      <w:bodyDiv w:val="1"/>
      <w:marLeft w:val="0"/>
      <w:marRight w:val="0"/>
      <w:marTop w:val="0"/>
      <w:marBottom w:val="0"/>
      <w:divBdr>
        <w:top w:val="none" w:sz="0" w:space="0" w:color="auto"/>
        <w:left w:val="none" w:sz="0" w:space="0" w:color="auto"/>
        <w:bottom w:val="none" w:sz="0" w:space="0" w:color="auto"/>
        <w:right w:val="none" w:sz="0" w:space="0" w:color="auto"/>
      </w:divBdr>
    </w:div>
    <w:div w:id="208998907">
      <w:bodyDiv w:val="1"/>
      <w:marLeft w:val="0"/>
      <w:marRight w:val="0"/>
      <w:marTop w:val="0"/>
      <w:marBottom w:val="0"/>
      <w:divBdr>
        <w:top w:val="none" w:sz="0" w:space="0" w:color="auto"/>
        <w:left w:val="none" w:sz="0" w:space="0" w:color="auto"/>
        <w:bottom w:val="none" w:sz="0" w:space="0" w:color="auto"/>
        <w:right w:val="none" w:sz="0" w:space="0" w:color="auto"/>
      </w:divBdr>
    </w:div>
    <w:div w:id="215050291">
      <w:bodyDiv w:val="1"/>
      <w:marLeft w:val="0"/>
      <w:marRight w:val="0"/>
      <w:marTop w:val="0"/>
      <w:marBottom w:val="0"/>
      <w:divBdr>
        <w:top w:val="none" w:sz="0" w:space="0" w:color="auto"/>
        <w:left w:val="none" w:sz="0" w:space="0" w:color="auto"/>
        <w:bottom w:val="none" w:sz="0" w:space="0" w:color="auto"/>
        <w:right w:val="none" w:sz="0" w:space="0" w:color="auto"/>
      </w:divBdr>
    </w:div>
    <w:div w:id="230117663">
      <w:bodyDiv w:val="1"/>
      <w:marLeft w:val="0"/>
      <w:marRight w:val="0"/>
      <w:marTop w:val="0"/>
      <w:marBottom w:val="0"/>
      <w:divBdr>
        <w:top w:val="none" w:sz="0" w:space="0" w:color="auto"/>
        <w:left w:val="none" w:sz="0" w:space="0" w:color="auto"/>
        <w:bottom w:val="none" w:sz="0" w:space="0" w:color="auto"/>
        <w:right w:val="none" w:sz="0" w:space="0" w:color="auto"/>
      </w:divBdr>
    </w:div>
    <w:div w:id="273096377">
      <w:bodyDiv w:val="1"/>
      <w:marLeft w:val="0"/>
      <w:marRight w:val="0"/>
      <w:marTop w:val="0"/>
      <w:marBottom w:val="0"/>
      <w:divBdr>
        <w:top w:val="none" w:sz="0" w:space="0" w:color="auto"/>
        <w:left w:val="none" w:sz="0" w:space="0" w:color="auto"/>
        <w:bottom w:val="none" w:sz="0" w:space="0" w:color="auto"/>
        <w:right w:val="none" w:sz="0" w:space="0" w:color="auto"/>
      </w:divBdr>
    </w:div>
    <w:div w:id="288169014">
      <w:bodyDiv w:val="1"/>
      <w:marLeft w:val="0"/>
      <w:marRight w:val="0"/>
      <w:marTop w:val="0"/>
      <w:marBottom w:val="0"/>
      <w:divBdr>
        <w:top w:val="none" w:sz="0" w:space="0" w:color="auto"/>
        <w:left w:val="none" w:sz="0" w:space="0" w:color="auto"/>
        <w:bottom w:val="none" w:sz="0" w:space="0" w:color="auto"/>
        <w:right w:val="none" w:sz="0" w:space="0" w:color="auto"/>
      </w:divBdr>
    </w:div>
    <w:div w:id="290551299">
      <w:bodyDiv w:val="1"/>
      <w:marLeft w:val="0"/>
      <w:marRight w:val="0"/>
      <w:marTop w:val="0"/>
      <w:marBottom w:val="0"/>
      <w:divBdr>
        <w:top w:val="none" w:sz="0" w:space="0" w:color="auto"/>
        <w:left w:val="none" w:sz="0" w:space="0" w:color="auto"/>
        <w:bottom w:val="none" w:sz="0" w:space="0" w:color="auto"/>
        <w:right w:val="none" w:sz="0" w:space="0" w:color="auto"/>
      </w:divBdr>
    </w:div>
    <w:div w:id="293291421">
      <w:bodyDiv w:val="1"/>
      <w:marLeft w:val="0"/>
      <w:marRight w:val="0"/>
      <w:marTop w:val="0"/>
      <w:marBottom w:val="0"/>
      <w:divBdr>
        <w:top w:val="none" w:sz="0" w:space="0" w:color="auto"/>
        <w:left w:val="none" w:sz="0" w:space="0" w:color="auto"/>
        <w:bottom w:val="none" w:sz="0" w:space="0" w:color="auto"/>
        <w:right w:val="none" w:sz="0" w:space="0" w:color="auto"/>
      </w:divBdr>
    </w:div>
    <w:div w:id="294944624">
      <w:bodyDiv w:val="1"/>
      <w:marLeft w:val="0"/>
      <w:marRight w:val="0"/>
      <w:marTop w:val="0"/>
      <w:marBottom w:val="0"/>
      <w:divBdr>
        <w:top w:val="none" w:sz="0" w:space="0" w:color="auto"/>
        <w:left w:val="none" w:sz="0" w:space="0" w:color="auto"/>
        <w:bottom w:val="none" w:sz="0" w:space="0" w:color="auto"/>
        <w:right w:val="none" w:sz="0" w:space="0" w:color="auto"/>
      </w:divBdr>
    </w:div>
    <w:div w:id="302275141">
      <w:bodyDiv w:val="1"/>
      <w:marLeft w:val="0"/>
      <w:marRight w:val="0"/>
      <w:marTop w:val="0"/>
      <w:marBottom w:val="0"/>
      <w:divBdr>
        <w:top w:val="none" w:sz="0" w:space="0" w:color="auto"/>
        <w:left w:val="none" w:sz="0" w:space="0" w:color="auto"/>
        <w:bottom w:val="none" w:sz="0" w:space="0" w:color="auto"/>
        <w:right w:val="none" w:sz="0" w:space="0" w:color="auto"/>
      </w:divBdr>
    </w:div>
    <w:div w:id="352269448">
      <w:bodyDiv w:val="1"/>
      <w:marLeft w:val="0"/>
      <w:marRight w:val="0"/>
      <w:marTop w:val="0"/>
      <w:marBottom w:val="0"/>
      <w:divBdr>
        <w:top w:val="none" w:sz="0" w:space="0" w:color="auto"/>
        <w:left w:val="none" w:sz="0" w:space="0" w:color="auto"/>
        <w:bottom w:val="none" w:sz="0" w:space="0" w:color="auto"/>
        <w:right w:val="none" w:sz="0" w:space="0" w:color="auto"/>
      </w:divBdr>
    </w:div>
    <w:div w:id="373969311">
      <w:bodyDiv w:val="1"/>
      <w:marLeft w:val="0"/>
      <w:marRight w:val="0"/>
      <w:marTop w:val="0"/>
      <w:marBottom w:val="0"/>
      <w:divBdr>
        <w:top w:val="none" w:sz="0" w:space="0" w:color="auto"/>
        <w:left w:val="none" w:sz="0" w:space="0" w:color="auto"/>
        <w:bottom w:val="none" w:sz="0" w:space="0" w:color="auto"/>
        <w:right w:val="none" w:sz="0" w:space="0" w:color="auto"/>
      </w:divBdr>
    </w:div>
    <w:div w:id="375590068">
      <w:bodyDiv w:val="1"/>
      <w:marLeft w:val="0"/>
      <w:marRight w:val="0"/>
      <w:marTop w:val="0"/>
      <w:marBottom w:val="0"/>
      <w:divBdr>
        <w:top w:val="none" w:sz="0" w:space="0" w:color="auto"/>
        <w:left w:val="none" w:sz="0" w:space="0" w:color="auto"/>
        <w:bottom w:val="none" w:sz="0" w:space="0" w:color="auto"/>
        <w:right w:val="none" w:sz="0" w:space="0" w:color="auto"/>
      </w:divBdr>
    </w:div>
    <w:div w:id="398211985">
      <w:bodyDiv w:val="1"/>
      <w:marLeft w:val="0"/>
      <w:marRight w:val="0"/>
      <w:marTop w:val="0"/>
      <w:marBottom w:val="0"/>
      <w:divBdr>
        <w:top w:val="none" w:sz="0" w:space="0" w:color="auto"/>
        <w:left w:val="none" w:sz="0" w:space="0" w:color="auto"/>
        <w:bottom w:val="none" w:sz="0" w:space="0" w:color="auto"/>
        <w:right w:val="none" w:sz="0" w:space="0" w:color="auto"/>
      </w:divBdr>
    </w:div>
    <w:div w:id="458031689">
      <w:bodyDiv w:val="1"/>
      <w:marLeft w:val="0"/>
      <w:marRight w:val="0"/>
      <w:marTop w:val="0"/>
      <w:marBottom w:val="0"/>
      <w:divBdr>
        <w:top w:val="none" w:sz="0" w:space="0" w:color="auto"/>
        <w:left w:val="none" w:sz="0" w:space="0" w:color="auto"/>
        <w:bottom w:val="none" w:sz="0" w:space="0" w:color="auto"/>
        <w:right w:val="none" w:sz="0" w:space="0" w:color="auto"/>
      </w:divBdr>
    </w:div>
    <w:div w:id="471799946">
      <w:bodyDiv w:val="1"/>
      <w:marLeft w:val="0"/>
      <w:marRight w:val="0"/>
      <w:marTop w:val="0"/>
      <w:marBottom w:val="0"/>
      <w:divBdr>
        <w:top w:val="none" w:sz="0" w:space="0" w:color="auto"/>
        <w:left w:val="none" w:sz="0" w:space="0" w:color="auto"/>
        <w:bottom w:val="none" w:sz="0" w:space="0" w:color="auto"/>
        <w:right w:val="none" w:sz="0" w:space="0" w:color="auto"/>
      </w:divBdr>
    </w:div>
    <w:div w:id="515388822">
      <w:bodyDiv w:val="1"/>
      <w:marLeft w:val="0"/>
      <w:marRight w:val="0"/>
      <w:marTop w:val="0"/>
      <w:marBottom w:val="0"/>
      <w:divBdr>
        <w:top w:val="none" w:sz="0" w:space="0" w:color="auto"/>
        <w:left w:val="none" w:sz="0" w:space="0" w:color="auto"/>
        <w:bottom w:val="none" w:sz="0" w:space="0" w:color="auto"/>
        <w:right w:val="none" w:sz="0" w:space="0" w:color="auto"/>
      </w:divBdr>
      <w:divsChild>
        <w:div w:id="546917439">
          <w:marLeft w:val="272"/>
          <w:marRight w:val="272"/>
          <w:marTop w:val="0"/>
          <w:marBottom w:val="0"/>
          <w:divBdr>
            <w:top w:val="none" w:sz="0" w:space="0" w:color="auto"/>
            <w:left w:val="none" w:sz="0" w:space="0" w:color="auto"/>
            <w:bottom w:val="none" w:sz="0" w:space="0" w:color="auto"/>
            <w:right w:val="none" w:sz="0" w:space="0" w:color="auto"/>
          </w:divBdr>
          <w:divsChild>
            <w:div w:id="680401546">
              <w:marLeft w:val="0"/>
              <w:marRight w:val="0"/>
              <w:marTop w:val="0"/>
              <w:marBottom w:val="0"/>
              <w:divBdr>
                <w:top w:val="none" w:sz="0" w:space="0" w:color="auto"/>
                <w:left w:val="none" w:sz="0" w:space="0" w:color="auto"/>
                <w:bottom w:val="none" w:sz="0" w:space="0" w:color="auto"/>
                <w:right w:val="none" w:sz="0" w:space="0" w:color="auto"/>
              </w:divBdr>
              <w:divsChild>
                <w:div w:id="2052487581">
                  <w:marLeft w:val="0"/>
                  <w:marRight w:val="0"/>
                  <w:marTop w:val="0"/>
                  <w:marBottom w:val="0"/>
                  <w:divBdr>
                    <w:top w:val="none" w:sz="0" w:space="0" w:color="auto"/>
                    <w:left w:val="none" w:sz="0" w:space="0" w:color="auto"/>
                    <w:bottom w:val="none" w:sz="0" w:space="0" w:color="auto"/>
                    <w:right w:val="none" w:sz="0" w:space="0" w:color="auto"/>
                  </w:divBdr>
                  <w:divsChild>
                    <w:div w:id="519205382">
                      <w:marLeft w:val="0"/>
                      <w:marRight w:val="0"/>
                      <w:marTop w:val="0"/>
                      <w:marBottom w:val="0"/>
                      <w:divBdr>
                        <w:top w:val="single" w:sz="6" w:space="0" w:color="D2CFB9"/>
                        <w:left w:val="single" w:sz="6" w:space="0" w:color="D2CFB9"/>
                        <w:bottom w:val="single" w:sz="12" w:space="0" w:color="F2F2F2"/>
                        <w:right w:val="none" w:sz="0" w:space="0" w:color="auto"/>
                      </w:divBdr>
                    </w:div>
                  </w:divsChild>
                </w:div>
              </w:divsChild>
            </w:div>
          </w:divsChild>
        </w:div>
      </w:divsChild>
    </w:div>
    <w:div w:id="614485574">
      <w:bodyDiv w:val="1"/>
      <w:marLeft w:val="0"/>
      <w:marRight w:val="0"/>
      <w:marTop w:val="0"/>
      <w:marBottom w:val="0"/>
      <w:divBdr>
        <w:top w:val="none" w:sz="0" w:space="0" w:color="auto"/>
        <w:left w:val="none" w:sz="0" w:space="0" w:color="auto"/>
        <w:bottom w:val="none" w:sz="0" w:space="0" w:color="auto"/>
        <w:right w:val="none" w:sz="0" w:space="0" w:color="auto"/>
      </w:divBdr>
    </w:div>
    <w:div w:id="653990727">
      <w:bodyDiv w:val="1"/>
      <w:marLeft w:val="0"/>
      <w:marRight w:val="0"/>
      <w:marTop w:val="0"/>
      <w:marBottom w:val="0"/>
      <w:divBdr>
        <w:top w:val="none" w:sz="0" w:space="0" w:color="auto"/>
        <w:left w:val="none" w:sz="0" w:space="0" w:color="auto"/>
        <w:bottom w:val="none" w:sz="0" w:space="0" w:color="auto"/>
        <w:right w:val="none" w:sz="0" w:space="0" w:color="auto"/>
      </w:divBdr>
    </w:div>
    <w:div w:id="666252077">
      <w:bodyDiv w:val="1"/>
      <w:marLeft w:val="0"/>
      <w:marRight w:val="0"/>
      <w:marTop w:val="0"/>
      <w:marBottom w:val="0"/>
      <w:divBdr>
        <w:top w:val="none" w:sz="0" w:space="0" w:color="auto"/>
        <w:left w:val="none" w:sz="0" w:space="0" w:color="auto"/>
        <w:bottom w:val="none" w:sz="0" w:space="0" w:color="auto"/>
        <w:right w:val="none" w:sz="0" w:space="0" w:color="auto"/>
      </w:divBdr>
      <w:divsChild>
        <w:div w:id="1077899470">
          <w:marLeft w:val="0"/>
          <w:marRight w:val="0"/>
          <w:marTop w:val="0"/>
          <w:marBottom w:val="0"/>
          <w:divBdr>
            <w:top w:val="none" w:sz="0" w:space="0" w:color="auto"/>
            <w:left w:val="none" w:sz="0" w:space="0" w:color="auto"/>
            <w:bottom w:val="none" w:sz="0" w:space="0" w:color="auto"/>
            <w:right w:val="none" w:sz="0" w:space="0" w:color="auto"/>
          </w:divBdr>
          <w:divsChild>
            <w:div w:id="2068412910">
              <w:marLeft w:val="0"/>
              <w:marRight w:val="0"/>
              <w:marTop w:val="75"/>
              <w:marBottom w:val="0"/>
              <w:divBdr>
                <w:top w:val="none" w:sz="0" w:space="0" w:color="auto"/>
                <w:left w:val="none" w:sz="0" w:space="0" w:color="auto"/>
                <w:bottom w:val="none" w:sz="0" w:space="0" w:color="auto"/>
                <w:right w:val="none" w:sz="0" w:space="0" w:color="auto"/>
              </w:divBdr>
              <w:divsChild>
                <w:div w:id="1975090178">
                  <w:marLeft w:val="0"/>
                  <w:marRight w:val="0"/>
                  <w:marTop w:val="0"/>
                  <w:marBottom w:val="0"/>
                  <w:divBdr>
                    <w:top w:val="none" w:sz="0" w:space="0" w:color="auto"/>
                    <w:left w:val="none" w:sz="0" w:space="0" w:color="auto"/>
                    <w:bottom w:val="none" w:sz="0" w:space="0" w:color="auto"/>
                    <w:right w:val="none" w:sz="0" w:space="0" w:color="auto"/>
                  </w:divBdr>
                  <w:divsChild>
                    <w:div w:id="351108805">
                      <w:marLeft w:val="0"/>
                      <w:marRight w:val="0"/>
                      <w:marTop w:val="0"/>
                      <w:marBottom w:val="0"/>
                      <w:divBdr>
                        <w:top w:val="none" w:sz="0" w:space="0" w:color="auto"/>
                        <w:left w:val="none" w:sz="0" w:space="0" w:color="auto"/>
                        <w:bottom w:val="none" w:sz="0" w:space="0" w:color="auto"/>
                        <w:right w:val="none" w:sz="0" w:space="0" w:color="auto"/>
                      </w:divBdr>
                      <w:divsChild>
                        <w:div w:id="348652098">
                          <w:marLeft w:val="0"/>
                          <w:marRight w:val="0"/>
                          <w:marTop w:val="0"/>
                          <w:marBottom w:val="0"/>
                          <w:divBdr>
                            <w:top w:val="none" w:sz="0" w:space="0" w:color="auto"/>
                            <w:left w:val="none" w:sz="0" w:space="0" w:color="auto"/>
                            <w:bottom w:val="none" w:sz="0" w:space="0" w:color="auto"/>
                            <w:right w:val="none" w:sz="0" w:space="0" w:color="auto"/>
                          </w:divBdr>
                          <w:divsChild>
                            <w:div w:id="82687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2688">
      <w:bodyDiv w:val="1"/>
      <w:marLeft w:val="0"/>
      <w:marRight w:val="0"/>
      <w:marTop w:val="0"/>
      <w:marBottom w:val="0"/>
      <w:divBdr>
        <w:top w:val="none" w:sz="0" w:space="0" w:color="auto"/>
        <w:left w:val="none" w:sz="0" w:space="0" w:color="auto"/>
        <w:bottom w:val="none" w:sz="0" w:space="0" w:color="auto"/>
        <w:right w:val="none" w:sz="0" w:space="0" w:color="auto"/>
      </w:divBdr>
    </w:div>
    <w:div w:id="682973752">
      <w:bodyDiv w:val="1"/>
      <w:marLeft w:val="0"/>
      <w:marRight w:val="0"/>
      <w:marTop w:val="0"/>
      <w:marBottom w:val="0"/>
      <w:divBdr>
        <w:top w:val="none" w:sz="0" w:space="0" w:color="auto"/>
        <w:left w:val="none" w:sz="0" w:space="0" w:color="auto"/>
        <w:bottom w:val="none" w:sz="0" w:space="0" w:color="auto"/>
        <w:right w:val="none" w:sz="0" w:space="0" w:color="auto"/>
      </w:divBdr>
    </w:div>
    <w:div w:id="733353204">
      <w:bodyDiv w:val="1"/>
      <w:marLeft w:val="0"/>
      <w:marRight w:val="0"/>
      <w:marTop w:val="0"/>
      <w:marBottom w:val="0"/>
      <w:divBdr>
        <w:top w:val="none" w:sz="0" w:space="0" w:color="auto"/>
        <w:left w:val="none" w:sz="0" w:space="0" w:color="auto"/>
        <w:bottom w:val="none" w:sz="0" w:space="0" w:color="auto"/>
        <w:right w:val="none" w:sz="0" w:space="0" w:color="auto"/>
      </w:divBdr>
    </w:div>
    <w:div w:id="761801655">
      <w:bodyDiv w:val="1"/>
      <w:marLeft w:val="0"/>
      <w:marRight w:val="0"/>
      <w:marTop w:val="0"/>
      <w:marBottom w:val="0"/>
      <w:divBdr>
        <w:top w:val="none" w:sz="0" w:space="0" w:color="auto"/>
        <w:left w:val="none" w:sz="0" w:space="0" w:color="auto"/>
        <w:bottom w:val="none" w:sz="0" w:space="0" w:color="auto"/>
        <w:right w:val="none" w:sz="0" w:space="0" w:color="auto"/>
      </w:divBdr>
    </w:div>
    <w:div w:id="762923220">
      <w:bodyDiv w:val="1"/>
      <w:marLeft w:val="0"/>
      <w:marRight w:val="0"/>
      <w:marTop w:val="0"/>
      <w:marBottom w:val="0"/>
      <w:divBdr>
        <w:top w:val="none" w:sz="0" w:space="0" w:color="auto"/>
        <w:left w:val="none" w:sz="0" w:space="0" w:color="auto"/>
        <w:bottom w:val="none" w:sz="0" w:space="0" w:color="auto"/>
        <w:right w:val="none" w:sz="0" w:space="0" w:color="auto"/>
      </w:divBdr>
    </w:div>
    <w:div w:id="809521604">
      <w:bodyDiv w:val="1"/>
      <w:marLeft w:val="0"/>
      <w:marRight w:val="0"/>
      <w:marTop w:val="0"/>
      <w:marBottom w:val="0"/>
      <w:divBdr>
        <w:top w:val="none" w:sz="0" w:space="0" w:color="auto"/>
        <w:left w:val="none" w:sz="0" w:space="0" w:color="auto"/>
        <w:bottom w:val="none" w:sz="0" w:space="0" w:color="auto"/>
        <w:right w:val="none" w:sz="0" w:space="0" w:color="auto"/>
      </w:divBdr>
    </w:div>
    <w:div w:id="819422887">
      <w:bodyDiv w:val="1"/>
      <w:marLeft w:val="0"/>
      <w:marRight w:val="0"/>
      <w:marTop w:val="0"/>
      <w:marBottom w:val="0"/>
      <w:divBdr>
        <w:top w:val="none" w:sz="0" w:space="0" w:color="auto"/>
        <w:left w:val="none" w:sz="0" w:space="0" w:color="auto"/>
        <w:bottom w:val="none" w:sz="0" w:space="0" w:color="auto"/>
        <w:right w:val="none" w:sz="0" w:space="0" w:color="auto"/>
      </w:divBdr>
    </w:div>
    <w:div w:id="820195092">
      <w:bodyDiv w:val="1"/>
      <w:marLeft w:val="0"/>
      <w:marRight w:val="0"/>
      <w:marTop w:val="0"/>
      <w:marBottom w:val="0"/>
      <w:divBdr>
        <w:top w:val="none" w:sz="0" w:space="0" w:color="auto"/>
        <w:left w:val="none" w:sz="0" w:space="0" w:color="auto"/>
        <w:bottom w:val="none" w:sz="0" w:space="0" w:color="auto"/>
        <w:right w:val="none" w:sz="0" w:space="0" w:color="auto"/>
      </w:divBdr>
    </w:div>
    <w:div w:id="910116185">
      <w:bodyDiv w:val="1"/>
      <w:marLeft w:val="0"/>
      <w:marRight w:val="0"/>
      <w:marTop w:val="0"/>
      <w:marBottom w:val="0"/>
      <w:divBdr>
        <w:top w:val="none" w:sz="0" w:space="0" w:color="auto"/>
        <w:left w:val="none" w:sz="0" w:space="0" w:color="auto"/>
        <w:bottom w:val="none" w:sz="0" w:space="0" w:color="auto"/>
        <w:right w:val="none" w:sz="0" w:space="0" w:color="auto"/>
      </w:divBdr>
    </w:div>
    <w:div w:id="956647116">
      <w:bodyDiv w:val="1"/>
      <w:marLeft w:val="0"/>
      <w:marRight w:val="0"/>
      <w:marTop w:val="0"/>
      <w:marBottom w:val="0"/>
      <w:divBdr>
        <w:top w:val="none" w:sz="0" w:space="0" w:color="auto"/>
        <w:left w:val="none" w:sz="0" w:space="0" w:color="auto"/>
        <w:bottom w:val="none" w:sz="0" w:space="0" w:color="auto"/>
        <w:right w:val="none" w:sz="0" w:space="0" w:color="auto"/>
      </w:divBdr>
    </w:div>
    <w:div w:id="975112155">
      <w:bodyDiv w:val="1"/>
      <w:marLeft w:val="0"/>
      <w:marRight w:val="0"/>
      <w:marTop w:val="0"/>
      <w:marBottom w:val="0"/>
      <w:divBdr>
        <w:top w:val="none" w:sz="0" w:space="0" w:color="auto"/>
        <w:left w:val="none" w:sz="0" w:space="0" w:color="auto"/>
        <w:bottom w:val="none" w:sz="0" w:space="0" w:color="auto"/>
        <w:right w:val="none" w:sz="0" w:space="0" w:color="auto"/>
      </w:divBdr>
    </w:div>
    <w:div w:id="979382295">
      <w:bodyDiv w:val="1"/>
      <w:marLeft w:val="0"/>
      <w:marRight w:val="0"/>
      <w:marTop w:val="0"/>
      <w:marBottom w:val="0"/>
      <w:divBdr>
        <w:top w:val="none" w:sz="0" w:space="0" w:color="auto"/>
        <w:left w:val="none" w:sz="0" w:space="0" w:color="auto"/>
        <w:bottom w:val="none" w:sz="0" w:space="0" w:color="auto"/>
        <w:right w:val="none" w:sz="0" w:space="0" w:color="auto"/>
      </w:divBdr>
    </w:div>
    <w:div w:id="1085151525">
      <w:bodyDiv w:val="1"/>
      <w:marLeft w:val="0"/>
      <w:marRight w:val="0"/>
      <w:marTop w:val="0"/>
      <w:marBottom w:val="0"/>
      <w:divBdr>
        <w:top w:val="none" w:sz="0" w:space="0" w:color="auto"/>
        <w:left w:val="none" w:sz="0" w:space="0" w:color="auto"/>
        <w:bottom w:val="none" w:sz="0" w:space="0" w:color="auto"/>
        <w:right w:val="none" w:sz="0" w:space="0" w:color="auto"/>
      </w:divBdr>
    </w:div>
    <w:div w:id="1099250488">
      <w:bodyDiv w:val="1"/>
      <w:marLeft w:val="0"/>
      <w:marRight w:val="0"/>
      <w:marTop w:val="0"/>
      <w:marBottom w:val="0"/>
      <w:divBdr>
        <w:top w:val="none" w:sz="0" w:space="0" w:color="auto"/>
        <w:left w:val="none" w:sz="0" w:space="0" w:color="auto"/>
        <w:bottom w:val="none" w:sz="0" w:space="0" w:color="auto"/>
        <w:right w:val="none" w:sz="0" w:space="0" w:color="auto"/>
      </w:divBdr>
    </w:div>
    <w:div w:id="1187475905">
      <w:bodyDiv w:val="1"/>
      <w:marLeft w:val="0"/>
      <w:marRight w:val="0"/>
      <w:marTop w:val="0"/>
      <w:marBottom w:val="0"/>
      <w:divBdr>
        <w:top w:val="none" w:sz="0" w:space="0" w:color="auto"/>
        <w:left w:val="none" w:sz="0" w:space="0" w:color="auto"/>
        <w:bottom w:val="none" w:sz="0" w:space="0" w:color="auto"/>
        <w:right w:val="none" w:sz="0" w:space="0" w:color="auto"/>
      </w:divBdr>
    </w:div>
    <w:div w:id="1227302443">
      <w:bodyDiv w:val="1"/>
      <w:marLeft w:val="0"/>
      <w:marRight w:val="0"/>
      <w:marTop w:val="0"/>
      <w:marBottom w:val="0"/>
      <w:divBdr>
        <w:top w:val="none" w:sz="0" w:space="0" w:color="auto"/>
        <w:left w:val="none" w:sz="0" w:space="0" w:color="auto"/>
        <w:bottom w:val="none" w:sz="0" w:space="0" w:color="auto"/>
        <w:right w:val="none" w:sz="0" w:space="0" w:color="auto"/>
      </w:divBdr>
    </w:div>
    <w:div w:id="1248003185">
      <w:bodyDiv w:val="1"/>
      <w:marLeft w:val="0"/>
      <w:marRight w:val="0"/>
      <w:marTop w:val="0"/>
      <w:marBottom w:val="0"/>
      <w:divBdr>
        <w:top w:val="none" w:sz="0" w:space="0" w:color="auto"/>
        <w:left w:val="none" w:sz="0" w:space="0" w:color="auto"/>
        <w:bottom w:val="none" w:sz="0" w:space="0" w:color="auto"/>
        <w:right w:val="none" w:sz="0" w:space="0" w:color="auto"/>
      </w:divBdr>
    </w:div>
    <w:div w:id="1274021927">
      <w:bodyDiv w:val="1"/>
      <w:marLeft w:val="0"/>
      <w:marRight w:val="0"/>
      <w:marTop w:val="0"/>
      <w:marBottom w:val="0"/>
      <w:divBdr>
        <w:top w:val="none" w:sz="0" w:space="0" w:color="auto"/>
        <w:left w:val="none" w:sz="0" w:space="0" w:color="auto"/>
        <w:bottom w:val="none" w:sz="0" w:space="0" w:color="auto"/>
        <w:right w:val="none" w:sz="0" w:space="0" w:color="auto"/>
      </w:divBdr>
      <w:divsChild>
        <w:div w:id="780153809">
          <w:marLeft w:val="0"/>
          <w:marRight w:val="0"/>
          <w:marTop w:val="0"/>
          <w:marBottom w:val="0"/>
          <w:divBdr>
            <w:top w:val="none" w:sz="0" w:space="0" w:color="auto"/>
            <w:left w:val="none" w:sz="0" w:space="0" w:color="auto"/>
            <w:bottom w:val="none" w:sz="0" w:space="0" w:color="auto"/>
            <w:right w:val="none" w:sz="0" w:space="0" w:color="auto"/>
          </w:divBdr>
        </w:div>
        <w:div w:id="1025517632">
          <w:marLeft w:val="0"/>
          <w:marRight w:val="0"/>
          <w:marTop w:val="0"/>
          <w:marBottom w:val="0"/>
          <w:divBdr>
            <w:top w:val="none" w:sz="0" w:space="0" w:color="auto"/>
            <w:left w:val="none" w:sz="0" w:space="0" w:color="auto"/>
            <w:bottom w:val="none" w:sz="0" w:space="0" w:color="auto"/>
            <w:right w:val="none" w:sz="0" w:space="0" w:color="auto"/>
          </w:divBdr>
        </w:div>
        <w:div w:id="1083339890">
          <w:marLeft w:val="0"/>
          <w:marRight w:val="0"/>
          <w:marTop w:val="0"/>
          <w:marBottom w:val="0"/>
          <w:divBdr>
            <w:top w:val="none" w:sz="0" w:space="0" w:color="auto"/>
            <w:left w:val="none" w:sz="0" w:space="0" w:color="auto"/>
            <w:bottom w:val="none" w:sz="0" w:space="0" w:color="auto"/>
            <w:right w:val="none" w:sz="0" w:space="0" w:color="auto"/>
          </w:divBdr>
        </w:div>
        <w:div w:id="1645427620">
          <w:marLeft w:val="0"/>
          <w:marRight w:val="0"/>
          <w:marTop w:val="0"/>
          <w:marBottom w:val="0"/>
          <w:divBdr>
            <w:top w:val="none" w:sz="0" w:space="0" w:color="auto"/>
            <w:left w:val="none" w:sz="0" w:space="0" w:color="auto"/>
            <w:bottom w:val="none" w:sz="0" w:space="0" w:color="auto"/>
            <w:right w:val="none" w:sz="0" w:space="0" w:color="auto"/>
          </w:divBdr>
        </w:div>
        <w:div w:id="1986005371">
          <w:marLeft w:val="0"/>
          <w:marRight w:val="0"/>
          <w:marTop w:val="0"/>
          <w:marBottom w:val="0"/>
          <w:divBdr>
            <w:top w:val="none" w:sz="0" w:space="0" w:color="auto"/>
            <w:left w:val="none" w:sz="0" w:space="0" w:color="auto"/>
            <w:bottom w:val="none" w:sz="0" w:space="0" w:color="auto"/>
            <w:right w:val="none" w:sz="0" w:space="0" w:color="auto"/>
          </w:divBdr>
        </w:div>
      </w:divsChild>
    </w:div>
    <w:div w:id="1326736860">
      <w:bodyDiv w:val="1"/>
      <w:marLeft w:val="0"/>
      <w:marRight w:val="0"/>
      <w:marTop w:val="0"/>
      <w:marBottom w:val="0"/>
      <w:divBdr>
        <w:top w:val="none" w:sz="0" w:space="0" w:color="auto"/>
        <w:left w:val="none" w:sz="0" w:space="0" w:color="auto"/>
        <w:bottom w:val="none" w:sz="0" w:space="0" w:color="auto"/>
        <w:right w:val="none" w:sz="0" w:space="0" w:color="auto"/>
      </w:divBdr>
    </w:div>
    <w:div w:id="1330059090">
      <w:bodyDiv w:val="1"/>
      <w:marLeft w:val="0"/>
      <w:marRight w:val="0"/>
      <w:marTop w:val="0"/>
      <w:marBottom w:val="0"/>
      <w:divBdr>
        <w:top w:val="none" w:sz="0" w:space="0" w:color="auto"/>
        <w:left w:val="none" w:sz="0" w:space="0" w:color="auto"/>
        <w:bottom w:val="none" w:sz="0" w:space="0" w:color="auto"/>
        <w:right w:val="none" w:sz="0" w:space="0" w:color="auto"/>
      </w:divBdr>
    </w:div>
    <w:div w:id="1361512538">
      <w:bodyDiv w:val="1"/>
      <w:marLeft w:val="0"/>
      <w:marRight w:val="0"/>
      <w:marTop w:val="0"/>
      <w:marBottom w:val="0"/>
      <w:divBdr>
        <w:top w:val="none" w:sz="0" w:space="0" w:color="auto"/>
        <w:left w:val="none" w:sz="0" w:space="0" w:color="auto"/>
        <w:bottom w:val="none" w:sz="0" w:space="0" w:color="auto"/>
        <w:right w:val="none" w:sz="0" w:space="0" w:color="auto"/>
      </w:divBdr>
    </w:div>
    <w:div w:id="1367827359">
      <w:bodyDiv w:val="1"/>
      <w:marLeft w:val="0"/>
      <w:marRight w:val="0"/>
      <w:marTop w:val="0"/>
      <w:marBottom w:val="0"/>
      <w:divBdr>
        <w:top w:val="none" w:sz="0" w:space="0" w:color="auto"/>
        <w:left w:val="none" w:sz="0" w:space="0" w:color="auto"/>
        <w:bottom w:val="none" w:sz="0" w:space="0" w:color="auto"/>
        <w:right w:val="none" w:sz="0" w:space="0" w:color="auto"/>
      </w:divBdr>
    </w:div>
    <w:div w:id="1415200172">
      <w:bodyDiv w:val="1"/>
      <w:marLeft w:val="0"/>
      <w:marRight w:val="0"/>
      <w:marTop w:val="0"/>
      <w:marBottom w:val="0"/>
      <w:divBdr>
        <w:top w:val="none" w:sz="0" w:space="0" w:color="auto"/>
        <w:left w:val="none" w:sz="0" w:space="0" w:color="auto"/>
        <w:bottom w:val="none" w:sz="0" w:space="0" w:color="auto"/>
        <w:right w:val="none" w:sz="0" w:space="0" w:color="auto"/>
      </w:divBdr>
    </w:div>
    <w:div w:id="1439446800">
      <w:bodyDiv w:val="1"/>
      <w:marLeft w:val="0"/>
      <w:marRight w:val="0"/>
      <w:marTop w:val="0"/>
      <w:marBottom w:val="0"/>
      <w:divBdr>
        <w:top w:val="none" w:sz="0" w:space="0" w:color="auto"/>
        <w:left w:val="none" w:sz="0" w:space="0" w:color="auto"/>
        <w:bottom w:val="none" w:sz="0" w:space="0" w:color="auto"/>
        <w:right w:val="none" w:sz="0" w:space="0" w:color="auto"/>
      </w:divBdr>
      <w:divsChild>
        <w:div w:id="1102068262">
          <w:marLeft w:val="0"/>
          <w:marRight w:val="0"/>
          <w:marTop w:val="0"/>
          <w:marBottom w:val="0"/>
          <w:divBdr>
            <w:top w:val="none" w:sz="0" w:space="0" w:color="auto"/>
            <w:left w:val="none" w:sz="0" w:space="0" w:color="auto"/>
            <w:bottom w:val="none" w:sz="0" w:space="0" w:color="auto"/>
            <w:right w:val="none" w:sz="0" w:space="0" w:color="auto"/>
          </w:divBdr>
          <w:divsChild>
            <w:div w:id="1083182259">
              <w:marLeft w:val="0"/>
              <w:marRight w:val="0"/>
              <w:marTop w:val="75"/>
              <w:marBottom w:val="0"/>
              <w:divBdr>
                <w:top w:val="none" w:sz="0" w:space="0" w:color="auto"/>
                <w:left w:val="none" w:sz="0" w:space="0" w:color="auto"/>
                <w:bottom w:val="none" w:sz="0" w:space="0" w:color="auto"/>
                <w:right w:val="none" w:sz="0" w:space="0" w:color="auto"/>
              </w:divBdr>
              <w:divsChild>
                <w:div w:id="2068263144">
                  <w:marLeft w:val="0"/>
                  <w:marRight w:val="0"/>
                  <w:marTop w:val="0"/>
                  <w:marBottom w:val="0"/>
                  <w:divBdr>
                    <w:top w:val="none" w:sz="0" w:space="0" w:color="auto"/>
                    <w:left w:val="none" w:sz="0" w:space="0" w:color="auto"/>
                    <w:bottom w:val="none" w:sz="0" w:space="0" w:color="auto"/>
                    <w:right w:val="none" w:sz="0" w:space="0" w:color="auto"/>
                  </w:divBdr>
                  <w:divsChild>
                    <w:div w:id="2032029845">
                      <w:marLeft w:val="0"/>
                      <w:marRight w:val="0"/>
                      <w:marTop w:val="0"/>
                      <w:marBottom w:val="0"/>
                      <w:divBdr>
                        <w:top w:val="none" w:sz="0" w:space="0" w:color="auto"/>
                        <w:left w:val="none" w:sz="0" w:space="0" w:color="auto"/>
                        <w:bottom w:val="none" w:sz="0" w:space="0" w:color="auto"/>
                        <w:right w:val="none" w:sz="0" w:space="0" w:color="auto"/>
                      </w:divBdr>
                      <w:divsChild>
                        <w:div w:id="18744353">
                          <w:marLeft w:val="0"/>
                          <w:marRight w:val="0"/>
                          <w:marTop w:val="0"/>
                          <w:marBottom w:val="0"/>
                          <w:divBdr>
                            <w:top w:val="none" w:sz="0" w:space="0" w:color="auto"/>
                            <w:left w:val="none" w:sz="0" w:space="0" w:color="auto"/>
                            <w:bottom w:val="none" w:sz="0" w:space="0" w:color="auto"/>
                            <w:right w:val="none" w:sz="0" w:space="0" w:color="auto"/>
                          </w:divBdr>
                          <w:divsChild>
                            <w:div w:id="9137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092884">
      <w:bodyDiv w:val="1"/>
      <w:marLeft w:val="0"/>
      <w:marRight w:val="0"/>
      <w:marTop w:val="0"/>
      <w:marBottom w:val="0"/>
      <w:divBdr>
        <w:top w:val="none" w:sz="0" w:space="0" w:color="auto"/>
        <w:left w:val="none" w:sz="0" w:space="0" w:color="auto"/>
        <w:bottom w:val="none" w:sz="0" w:space="0" w:color="auto"/>
        <w:right w:val="none" w:sz="0" w:space="0" w:color="auto"/>
      </w:divBdr>
      <w:divsChild>
        <w:div w:id="507866622">
          <w:marLeft w:val="0"/>
          <w:marRight w:val="0"/>
          <w:marTop w:val="0"/>
          <w:marBottom w:val="0"/>
          <w:divBdr>
            <w:top w:val="none" w:sz="0" w:space="0" w:color="auto"/>
            <w:left w:val="none" w:sz="0" w:space="0" w:color="auto"/>
            <w:bottom w:val="none" w:sz="0" w:space="0" w:color="auto"/>
            <w:right w:val="none" w:sz="0" w:space="0" w:color="auto"/>
          </w:divBdr>
          <w:divsChild>
            <w:div w:id="413206786">
              <w:marLeft w:val="0"/>
              <w:marRight w:val="0"/>
              <w:marTop w:val="75"/>
              <w:marBottom w:val="0"/>
              <w:divBdr>
                <w:top w:val="none" w:sz="0" w:space="0" w:color="auto"/>
                <w:left w:val="none" w:sz="0" w:space="0" w:color="auto"/>
                <w:bottom w:val="none" w:sz="0" w:space="0" w:color="auto"/>
                <w:right w:val="none" w:sz="0" w:space="0" w:color="auto"/>
              </w:divBdr>
              <w:divsChild>
                <w:div w:id="1575970133">
                  <w:marLeft w:val="0"/>
                  <w:marRight w:val="0"/>
                  <w:marTop w:val="0"/>
                  <w:marBottom w:val="0"/>
                  <w:divBdr>
                    <w:top w:val="none" w:sz="0" w:space="0" w:color="auto"/>
                    <w:left w:val="none" w:sz="0" w:space="0" w:color="auto"/>
                    <w:bottom w:val="none" w:sz="0" w:space="0" w:color="auto"/>
                    <w:right w:val="none" w:sz="0" w:space="0" w:color="auto"/>
                  </w:divBdr>
                  <w:divsChild>
                    <w:div w:id="272827989">
                      <w:marLeft w:val="0"/>
                      <w:marRight w:val="0"/>
                      <w:marTop w:val="0"/>
                      <w:marBottom w:val="0"/>
                      <w:divBdr>
                        <w:top w:val="none" w:sz="0" w:space="0" w:color="auto"/>
                        <w:left w:val="none" w:sz="0" w:space="0" w:color="auto"/>
                        <w:bottom w:val="none" w:sz="0" w:space="0" w:color="auto"/>
                        <w:right w:val="none" w:sz="0" w:space="0" w:color="auto"/>
                      </w:divBdr>
                      <w:divsChild>
                        <w:div w:id="2036424704">
                          <w:marLeft w:val="0"/>
                          <w:marRight w:val="0"/>
                          <w:marTop w:val="0"/>
                          <w:marBottom w:val="0"/>
                          <w:divBdr>
                            <w:top w:val="none" w:sz="0" w:space="0" w:color="auto"/>
                            <w:left w:val="none" w:sz="0" w:space="0" w:color="auto"/>
                            <w:bottom w:val="none" w:sz="0" w:space="0" w:color="auto"/>
                            <w:right w:val="none" w:sz="0" w:space="0" w:color="auto"/>
                          </w:divBdr>
                          <w:divsChild>
                            <w:div w:id="86868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56243">
                      <w:marLeft w:val="0"/>
                      <w:marRight w:val="0"/>
                      <w:marTop w:val="0"/>
                      <w:marBottom w:val="0"/>
                      <w:divBdr>
                        <w:top w:val="none" w:sz="0" w:space="0" w:color="auto"/>
                        <w:left w:val="none" w:sz="0" w:space="0" w:color="auto"/>
                        <w:bottom w:val="none" w:sz="0" w:space="0" w:color="auto"/>
                        <w:right w:val="none" w:sz="0" w:space="0" w:color="auto"/>
                      </w:divBdr>
                      <w:divsChild>
                        <w:div w:id="1563447731">
                          <w:marLeft w:val="0"/>
                          <w:marRight w:val="0"/>
                          <w:marTop w:val="0"/>
                          <w:marBottom w:val="0"/>
                          <w:divBdr>
                            <w:top w:val="none" w:sz="0" w:space="0" w:color="auto"/>
                            <w:left w:val="none" w:sz="0" w:space="0" w:color="auto"/>
                            <w:bottom w:val="none" w:sz="0" w:space="0" w:color="auto"/>
                            <w:right w:val="none" w:sz="0" w:space="0" w:color="auto"/>
                          </w:divBdr>
                          <w:divsChild>
                            <w:div w:id="64769537">
                              <w:marLeft w:val="0"/>
                              <w:marRight w:val="0"/>
                              <w:marTop w:val="0"/>
                              <w:marBottom w:val="0"/>
                              <w:divBdr>
                                <w:top w:val="none" w:sz="0" w:space="0" w:color="auto"/>
                                <w:left w:val="none" w:sz="0" w:space="0" w:color="auto"/>
                                <w:bottom w:val="none" w:sz="0" w:space="0" w:color="auto"/>
                                <w:right w:val="none" w:sz="0" w:space="0" w:color="auto"/>
                              </w:divBdr>
                            </w:div>
                            <w:div w:id="83570780">
                              <w:marLeft w:val="0"/>
                              <w:marRight w:val="0"/>
                              <w:marTop w:val="0"/>
                              <w:marBottom w:val="0"/>
                              <w:divBdr>
                                <w:top w:val="none" w:sz="0" w:space="0" w:color="auto"/>
                                <w:left w:val="none" w:sz="0" w:space="0" w:color="auto"/>
                                <w:bottom w:val="none" w:sz="0" w:space="0" w:color="auto"/>
                                <w:right w:val="none" w:sz="0" w:space="0" w:color="auto"/>
                              </w:divBdr>
                            </w:div>
                            <w:div w:id="24434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763362">
                      <w:marLeft w:val="0"/>
                      <w:marRight w:val="0"/>
                      <w:marTop w:val="0"/>
                      <w:marBottom w:val="0"/>
                      <w:divBdr>
                        <w:top w:val="none" w:sz="0" w:space="0" w:color="auto"/>
                        <w:left w:val="none" w:sz="0" w:space="0" w:color="auto"/>
                        <w:bottom w:val="none" w:sz="0" w:space="0" w:color="auto"/>
                        <w:right w:val="none" w:sz="0" w:space="0" w:color="auto"/>
                      </w:divBdr>
                      <w:divsChild>
                        <w:div w:id="1119106141">
                          <w:marLeft w:val="0"/>
                          <w:marRight w:val="0"/>
                          <w:marTop w:val="0"/>
                          <w:marBottom w:val="0"/>
                          <w:divBdr>
                            <w:top w:val="none" w:sz="0" w:space="0" w:color="auto"/>
                            <w:left w:val="none" w:sz="0" w:space="0" w:color="auto"/>
                            <w:bottom w:val="none" w:sz="0" w:space="0" w:color="auto"/>
                            <w:right w:val="none" w:sz="0" w:space="0" w:color="auto"/>
                          </w:divBdr>
                          <w:divsChild>
                            <w:div w:id="69176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5236">
                      <w:marLeft w:val="0"/>
                      <w:marRight w:val="0"/>
                      <w:marTop w:val="300"/>
                      <w:marBottom w:val="45"/>
                      <w:divBdr>
                        <w:top w:val="none" w:sz="0" w:space="0" w:color="auto"/>
                        <w:left w:val="none" w:sz="0" w:space="0" w:color="auto"/>
                        <w:bottom w:val="none" w:sz="0" w:space="0" w:color="auto"/>
                        <w:right w:val="none" w:sz="0" w:space="0" w:color="auto"/>
                      </w:divBdr>
                      <w:divsChild>
                        <w:div w:id="374741432">
                          <w:marLeft w:val="0"/>
                          <w:marRight w:val="0"/>
                          <w:marTop w:val="0"/>
                          <w:marBottom w:val="45"/>
                          <w:divBdr>
                            <w:top w:val="none" w:sz="0" w:space="0" w:color="auto"/>
                            <w:left w:val="none" w:sz="0" w:space="0" w:color="auto"/>
                            <w:bottom w:val="none" w:sz="0" w:space="0" w:color="auto"/>
                            <w:right w:val="none" w:sz="0" w:space="0" w:color="auto"/>
                          </w:divBdr>
                        </w:div>
                        <w:div w:id="797992894">
                          <w:marLeft w:val="0"/>
                          <w:marRight w:val="0"/>
                          <w:marTop w:val="0"/>
                          <w:marBottom w:val="0"/>
                          <w:divBdr>
                            <w:top w:val="none" w:sz="0" w:space="0" w:color="auto"/>
                            <w:left w:val="none" w:sz="0" w:space="0" w:color="auto"/>
                            <w:bottom w:val="none" w:sz="0" w:space="0" w:color="auto"/>
                            <w:right w:val="none" w:sz="0" w:space="0" w:color="auto"/>
                          </w:divBdr>
                        </w:div>
                        <w:div w:id="103338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743944">
      <w:bodyDiv w:val="1"/>
      <w:marLeft w:val="0"/>
      <w:marRight w:val="0"/>
      <w:marTop w:val="0"/>
      <w:marBottom w:val="0"/>
      <w:divBdr>
        <w:top w:val="none" w:sz="0" w:space="0" w:color="auto"/>
        <w:left w:val="none" w:sz="0" w:space="0" w:color="auto"/>
        <w:bottom w:val="none" w:sz="0" w:space="0" w:color="auto"/>
        <w:right w:val="none" w:sz="0" w:space="0" w:color="auto"/>
      </w:divBdr>
    </w:div>
    <w:div w:id="1540313157">
      <w:bodyDiv w:val="1"/>
      <w:marLeft w:val="0"/>
      <w:marRight w:val="0"/>
      <w:marTop w:val="0"/>
      <w:marBottom w:val="0"/>
      <w:divBdr>
        <w:top w:val="none" w:sz="0" w:space="0" w:color="auto"/>
        <w:left w:val="none" w:sz="0" w:space="0" w:color="auto"/>
        <w:bottom w:val="none" w:sz="0" w:space="0" w:color="auto"/>
        <w:right w:val="none" w:sz="0" w:space="0" w:color="auto"/>
      </w:divBdr>
    </w:div>
    <w:div w:id="1552886278">
      <w:bodyDiv w:val="1"/>
      <w:marLeft w:val="0"/>
      <w:marRight w:val="0"/>
      <w:marTop w:val="0"/>
      <w:marBottom w:val="0"/>
      <w:divBdr>
        <w:top w:val="none" w:sz="0" w:space="0" w:color="auto"/>
        <w:left w:val="none" w:sz="0" w:space="0" w:color="auto"/>
        <w:bottom w:val="none" w:sz="0" w:space="0" w:color="auto"/>
        <w:right w:val="none" w:sz="0" w:space="0" w:color="auto"/>
      </w:divBdr>
    </w:div>
    <w:div w:id="1556743447">
      <w:bodyDiv w:val="1"/>
      <w:marLeft w:val="0"/>
      <w:marRight w:val="0"/>
      <w:marTop w:val="0"/>
      <w:marBottom w:val="0"/>
      <w:divBdr>
        <w:top w:val="none" w:sz="0" w:space="0" w:color="auto"/>
        <w:left w:val="none" w:sz="0" w:space="0" w:color="auto"/>
        <w:bottom w:val="none" w:sz="0" w:space="0" w:color="auto"/>
        <w:right w:val="none" w:sz="0" w:space="0" w:color="auto"/>
      </w:divBdr>
    </w:div>
    <w:div w:id="1590843305">
      <w:bodyDiv w:val="1"/>
      <w:marLeft w:val="0"/>
      <w:marRight w:val="0"/>
      <w:marTop w:val="0"/>
      <w:marBottom w:val="0"/>
      <w:divBdr>
        <w:top w:val="none" w:sz="0" w:space="0" w:color="auto"/>
        <w:left w:val="none" w:sz="0" w:space="0" w:color="auto"/>
        <w:bottom w:val="none" w:sz="0" w:space="0" w:color="auto"/>
        <w:right w:val="none" w:sz="0" w:space="0" w:color="auto"/>
      </w:divBdr>
    </w:div>
    <w:div w:id="1613781092">
      <w:bodyDiv w:val="1"/>
      <w:marLeft w:val="0"/>
      <w:marRight w:val="0"/>
      <w:marTop w:val="0"/>
      <w:marBottom w:val="0"/>
      <w:divBdr>
        <w:top w:val="none" w:sz="0" w:space="0" w:color="auto"/>
        <w:left w:val="none" w:sz="0" w:space="0" w:color="auto"/>
        <w:bottom w:val="none" w:sz="0" w:space="0" w:color="auto"/>
        <w:right w:val="none" w:sz="0" w:space="0" w:color="auto"/>
      </w:divBdr>
    </w:div>
    <w:div w:id="1662079501">
      <w:bodyDiv w:val="1"/>
      <w:marLeft w:val="0"/>
      <w:marRight w:val="0"/>
      <w:marTop w:val="0"/>
      <w:marBottom w:val="0"/>
      <w:divBdr>
        <w:top w:val="none" w:sz="0" w:space="0" w:color="auto"/>
        <w:left w:val="none" w:sz="0" w:space="0" w:color="auto"/>
        <w:bottom w:val="none" w:sz="0" w:space="0" w:color="auto"/>
        <w:right w:val="none" w:sz="0" w:space="0" w:color="auto"/>
      </w:divBdr>
    </w:div>
    <w:div w:id="1667514437">
      <w:bodyDiv w:val="1"/>
      <w:marLeft w:val="0"/>
      <w:marRight w:val="0"/>
      <w:marTop w:val="0"/>
      <w:marBottom w:val="0"/>
      <w:divBdr>
        <w:top w:val="none" w:sz="0" w:space="0" w:color="auto"/>
        <w:left w:val="none" w:sz="0" w:space="0" w:color="auto"/>
        <w:bottom w:val="none" w:sz="0" w:space="0" w:color="auto"/>
        <w:right w:val="none" w:sz="0" w:space="0" w:color="auto"/>
      </w:divBdr>
    </w:div>
    <w:div w:id="1669022768">
      <w:bodyDiv w:val="1"/>
      <w:marLeft w:val="0"/>
      <w:marRight w:val="0"/>
      <w:marTop w:val="0"/>
      <w:marBottom w:val="0"/>
      <w:divBdr>
        <w:top w:val="none" w:sz="0" w:space="0" w:color="auto"/>
        <w:left w:val="none" w:sz="0" w:space="0" w:color="auto"/>
        <w:bottom w:val="none" w:sz="0" w:space="0" w:color="auto"/>
        <w:right w:val="none" w:sz="0" w:space="0" w:color="auto"/>
      </w:divBdr>
    </w:div>
    <w:div w:id="1701665436">
      <w:bodyDiv w:val="1"/>
      <w:marLeft w:val="0"/>
      <w:marRight w:val="0"/>
      <w:marTop w:val="0"/>
      <w:marBottom w:val="0"/>
      <w:divBdr>
        <w:top w:val="none" w:sz="0" w:space="0" w:color="auto"/>
        <w:left w:val="none" w:sz="0" w:space="0" w:color="auto"/>
        <w:bottom w:val="none" w:sz="0" w:space="0" w:color="auto"/>
        <w:right w:val="none" w:sz="0" w:space="0" w:color="auto"/>
      </w:divBdr>
    </w:div>
    <w:div w:id="1723868538">
      <w:bodyDiv w:val="1"/>
      <w:marLeft w:val="0"/>
      <w:marRight w:val="0"/>
      <w:marTop w:val="0"/>
      <w:marBottom w:val="0"/>
      <w:divBdr>
        <w:top w:val="none" w:sz="0" w:space="0" w:color="auto"/>
        <w:left w:val="none" w:sz="0" w:space="0" w:color="auto"/>
        <w:bottom w:val="none" w:sz="0" w:space="0" w:color="auto"/>
        <w:right w:val="none" w:sz="0" w:space="0" w:color="auto"/>
      </w:divBdr>
    </w:div>
    <w:div w:id="1726105513">
      <w:bodyDiv w:val="1"/>
      <w:marLeft w:val="0"/>
      <w:marRight w:val="0"/>
      <w:marTop w:val="0"/>
      <w:marBottom w:val="0"/>
      <w:divBdr>
        <w:top w:val="none" w:sz="0" w:space="0" w:color="auto"/>
        <w:left w:val="none" w:sz="0" w:space="0" w:color="auto"/>
        <w:bottom w:val="none" w:sz="0" w:space="0" w:color="auto"/>
        <w:right w:val="none" w:sz="0" w:space="0" w:color="auto"/>
      </w:divBdr>
    </w:div>
    <w:div w:id="1728526091">
      <w:bodyDiv w:val="1"/>
      <w:marLeft w:val="0"/>
      <w:marRight w:val="0"/>
      <w:marTop w:val="0"/>
      <w:marBottom w:val="0"/>
      <w:divBdr>
        <w:top w:val="none" w:sz="0" w:space="0" w:color="auto"/>
        <w:left w:val="none" w:sz="0" w:space="0" w:color="auto"/>
        <w:bottom w:val="none" w:sz="0" w:space="0" w:color="auto"/>
        <w:right w:val="none" w:sz="0" w:space="0" w:color="auto"/>
      </w:divBdr>
    </w:div>
    <w:div w:id="1737510958">
      <w:bodyDiv w:val="1"/>
      <w:marLeft w:val="0"/>
      <w:marRight w:val="0"/>
      <w:marTop w:val="0"/>
      <w:marBottom w:val="0"/>
      <w:divBdr>
        <w:top w:val="none" w:sz="0" w:space="0" w:color="auto"/>
        <w:left w:val="none" w:sz="0" w:space="0" w:color="auto"/>
        <w:bottom w:val="none" w:sz="0" w:space="0" w:color="auto"/>
        <w:right w:val="none" w:sz="0" w:space="0" w:color="auto"/>
      </w:divBdr>
    </w:div>
    <w:div w:id="1825245021">
      <w:bodyDiv w:val="1"/>
      <w:marLeft w:val="0"/>
      <w:marRight w:val="0"/>
      <w:marTop w:val="0"/>
      <w:marBottom w:val="0"/>
      <w:divBdr>
        <w:top w:val="none" w:sz="0" w:space="0" w:color="auto"/>
        <w:left w:val="none" w:sz="0" w:space="0" w:color="auto"/>
        <w:bottom w:val="none" w:sz="0" w:space="0" w:color="auto"/>
        <w:right w:val="none" w:sz="0" w:space="0" w:color="auto"/>
      </w:divBdr>
    </w:div>
    <w:div w:id="1831943617">
      <w:bodyDiv w:val="1"/>
      <w:marLeft w:val="0"/>
      <w:marRight w:val="0"/>
      <w:marTop w:val="0"/>
      <w:marBottom w:val="0"/>
      <w:divBdr>
        <w:top w:val="none" w:sz="0" w:space="0" w:color="auto"/>
        <w:left w:val="none" w:sz="0" w:space="0" w:color="auto"/>
        <w:bottom w:val="none" w:sz="0" w:space="0" w:color="auto"/>
        <w:right w:val="none" w:sz="0" w:space="0" w:color="auto"/>
      </w:divBdr>
    </w:div>
    <w:div w:id="1863476875">
      <w:bodyDiv w:val="1"/>
      <w:marLeft w:val="0"/>
      <w:marRight w:val="0"/>
      <w:marTop w:val="0"/>
      <w:marBottom w:val="0"/>
      <w:divBdr>
        <w:top w:val="none" w:sz="0" w:space="0" w:color="auto"/>
        <w:left w:val="none" w:sz="0" w:space="0" w:color="auto"/>
        <w:bottom w:val="none" w:sz="0" w:space="0" w:color="auto"/>
        <w:right w:val="none" w:sz="0" w:space="0" w:color="auto"/>
      </w:divBdr>
    </w:div>
    <w:div w:id="1885212892">
      <w:bodyDiv w:val="1"/>
      <w:marLeft w:val="0"/>
      <w:marRight w:val="0"/>
      <w:marTop w:val="0"/>
      <w:marBottom w:val="0"/>
      <w:divBdr>
        <w:top w:val="none" w:sz="0" w:space="0" w:color="auto"/>
        <w:left w:val="none" w:sz="0" w:space="0" w:color="auto"/>
        <w:bottom w:val="none" w:sz="0" w:space="0" w:color="auto"/>
        <w:right w:val="none" w:sz="0" w:space="0" w:color="auto"/>
      </w:divBdr>
    </w:div>
    <w:div w:id="1950427348">
      <w:bodyDiv w:val="1"/>
      <w:marLeft w:val="0"/>
      <w:marRight w:val="0"/>
      <w:marTop w:val="0"/>
      <w:marBottom w:val="0"/>
      <w:divBdr>
        <w:top w:val="none" w:sz="0" w:space="0" w:color="auto"/>
        <w:left w:val="none" w:sz="0" w:space="0" w:color="auto"/>
        <w:bottom w:val="none" w:sz="0" w:space="0" w:color="auto"/>
        <w:right w:val="none" w:sz="0" w:space="0" w:color="auto"/>
      </w:divBdr>
    </w:div>
    <w:div w:id="1999647705">
      <w:bodyDiv w:val="1"/>
      <w:marLeft w:val="0"/>
      <w:marRight w:val="0"/>
      <w:marTop w:val="0"/>
      <w:marBottom w:val="0"/>
      <w:divBdr>
        <w:top w:val="none" w:sz="0" w:space="0" w:color="auto"/>
        <w:left w:val="none" w:sz="0" w:space="0" w:color="auto"/>
        <w:bottom w:val="none" w:sz="0" w:space="0" w:color="auto"/>
        <w:right w:val="none" w:sz="0" w:space="0" w:color="auto"/>
      </w:divBdr>
    </w:div>
    <w:div w:id="2034067934">
      <w:bodyDiv w:val="1"/>
      <w:marLeft w:val="0"/>
      <w:marRight w:val="0"/>
      <w:marTop w:val="0"/>
      <w:marBottom w:val="0"/>
      <w:divBdr>
        <w:top w:val="none" w:sz="0" w:space="0" w:color="auto"/>
        <w:left w:val="none" w:sz="0" w:space="0" w:color="auto"/>
        <w:bottom w:val="none" w:sz="0" w:space="0" w:color="auto"/>
        <w:right w:val="none" w:sz="0" w:space="0" w:color="auto"/>
      </w:divBdr>
    </w:div>
    <w:div w:id="2038196752">
      <w:bodyDiv w:val="1"/>
      <w:marLeft w:val="0"/>
      <w:marRight w:val="0"/>
      <w:marTop w:val="0"/>
      <w:marBottom w:val="0"/>
      <w:divBdr>
        <w:top w:val="none" w:sz="0" w:space="0" w:color="auto"/>
        <w:left w:val="none" w:sz="0" w:space="0" w:color="auto"/>
        <w:bottom w:val="none" w:sz="0" w:space="0" w:color="auto"/>
        <w:right w:val="none" w:sz="0" w:space="0" w:color="auto"/>
      </w:divBdr>
    </w:div>
    <w:div w:id="2061711730">
      <w:bodyDiv w:val="1"/>
      <w:marLeft w:val="0"/>
      <w:marRight w:val="0"/>
      <w:marTop w:val="0"/>
      <w:marBottom w:val="0"/>
      <w:divBdr>
        <w:top w:val="none" w:sz="0" w:space="0" w:color="auto"/>
        <w:left w:val="none" w:sz="0" w:space="0" w:color="auto"/>
        <w:bottom w:val="none" w:sz="0" w:space="0" w:color="auto"/>
        <w:right w:val="none" w:sz="0" w:space="0" w:color="auto"/>
      </w:divBdr>
    </w:div>
    <w:div w:id="2063407056">
      <w:bodyDiv w:val="1"/>
      <w:marLeft w:val="0"/>
      <w:marRight w:val="0"/>
      <w:marTop w:val="0"/>
      <w:marBottom w:val="0"/>
      <w:divBdr>
        <w:top w:val="none" w:sz="0" w:space="0" w:color="auto"/>
        <w:left w:val="none" w:sz="0" w:space="0" w:color="auto"/>
        <w:bottom w:val="none" w:sz="0" w:space="0" w:color="auto"/>
        <w:right w:val="none" w:sz="0" w:space="0" w:color="auto"/>
      </w:divBdr>
    </w:div>
    <w:div w:id="2112509142">
      <w:bodyDiv w:val="1"/>
      <w:marLeft w:val="0"/>
      <w:marRight w:val="0"/>
      <w:marTop w:val="0"/>
      <w:marBottom w:val="0"/>
      <w:divBdr>
        <w:top w:val="none" w:sz="0" w:space="0" w:color="auto"/>
        <w:left w:val="none" w:sz="0" w:space="0" w:color="auto"/>
        <w:bottom w:val="none" w:sz="0" w:space="0" w:color="auto"/>
        <w:right w:val="none" w:sz="0" w:space="0" w:color="auto"/>
      </w:divBdr>
    </w:div>
    <w:div w:id="211519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2B803-C089-4CDE-9DE2-889C5698D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3106</Words>
  <Characters>16775</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LAUDO DE VISTORIA</vt:lpstr>
    </vt:vector>
  </TitlesOfParts>
  <Company>Organização não conhecida</Company>
  <LinksUpToDate>false</LinksUpToDate>
  <CharactersWithSpaces>19842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LAUDO DE VISTORIA</dc:title>
  <dc:subject/>
  <dc:creator>Licitacao2</dc:creator>
  <cp:keywords/>
  <dc:description/>
  <cp:lastModifiedBy>User</cp:lastModifiedBy>
  <cp:revision>5</cp:revision>
  <cp:lastPrinted>2021-07-23T11:32:00Z</cp:lastPrinted>
  <dcterms:created xsi:type="dcterms:W3CDTF">2021-07-26T18:53:00Z</dcterms:created>
  <dcterms:modified xsi:type="dcterms:W3CDTF">2021-07-26T19:00:00Z</dcterms:modified>
</cp:coreProperties>
</file>