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C61" w:rsidRPr="008B76F9" w:rsidRDefault="00687C61" w:rsidP="00687C61">
      <w:pPr>
        <w:autoSpaceDE w:val="0"/>
        <w:autoSpaceDN w:val="0"/>
        <w:adjustRightInd w:val="0"/>
        <w:jc w:val="center"/>
        <w:rPr>
          <w:b/>
          <w:sz w:val="22"/>
          <w:szCs w:val="22"/>
        </w:rPr>
      </w:pPr>
      <w:r w:rsidRPr="008B76F9">
        <w:rPr>
          <w:b/>
          <w:sz w:val="22"/>
          <w:szCs w:val="22"/>
        </w:rPr>
        <w:t>CONTRATO</w:t>
      </w:r>
      <w:r w:rsidRPr="008B76F9">
        <w:rPr>
          <w:b/>
          <w:sz w:val="22"/>
          <w:szCs w:val="22"/>
        </w:rPr>
        <w:t xml:space="preserve"> Nº 016/2019</w:t>
      </w:r>
    </w:p>
    <w:p w:rsidR="00687C61" w:rsidRPr="008B76F9" w:rsidRDefault="00687C61" w:rsidP="00687C61">
      <w:pPr>
        <w:autoSpaceDE w:val="0"/>
        <w:autoSpaceDN w:val="0"/>
        <w:adjustRightInd w:val="0"/>
        <w:jc w:val="center"/>
        <w:rPr>
          <w:b/>
          <w:sz w:val="22"/>
          <w:szCs w:val="22"/>
        </w:rPr>
      </w:pPr>
      <w:r w:rsidRPr="008B76F9">
        <w:rPr>
          <w:b/>
          <w:sz w:val="22"/>
          <w:szCs w:val="22"/>
        </w:rPr>
        <w:t xml:space="preserve"> </w:t>
      </w:r>
    </w:p>
    <w:p w:rsidR="00687C61" w:rsidRPr="008B76F9" w:rsidRDefault="00687C61" w:rsidP="00687C61">
      <w:pPr>
        <w:autoSpaceDE w:val="0"/>
        <w:autoSpaceDN w:val="0"/>
        <w:adjustRightInd w:val="0"/>
        <w:jc w:val="center"/>
        <w:rPr>
          <w:b/>
          <w:sz w:val="22"/>
          <w:szCs w:val="22"/>
        </w:rPr>
      </w:pPr>
    </w:p>
    <w:p w:rsidR="00687C61" w:rsidRPr="008B76F9" w:rsidRDefault="00687C61" w:rsidP="00687C61">
      <w:pPr>
        <w:autoSpaceDE w:val="0"/>
        <w:autoSpaceDN w:val="0"/>
        <w:adjustRightInd w:val="0"/>
        <w:jc w:val="both"/>
        <w:rPr>
          <w:b/>
          <w:sz w:val="22"/>
          <w:szCs w:val="22"/>
        </w:rPr>
      </w:pPr>
      <w:r w:rsidRPr="008B76F9">
        <w:rPr>
          <w:b/>
          <w:sz w:val="22"/>
          <w:szCs w:val="22"/>
        </w:rPr>
        <w:t>Processo Licitatório nº 020/2019</w:t>
      </w:r>
    </w:p>
    <w:p w:rsidR="00687C61" w:rsidRPr="008B76F9" w:rsidRDefault="00687C61" w:rsidP="00687C61">
      <w:pPr>
        <w:autoSpaceDE w:val="0"/>
        <w:autoSpaceDN w:val="0"/>
        <w:adjustRightInd w:val="0"/>
        <w:jc w:val="both"/>
        <w:rPr>
          <w:b/>
          <w:sz w:val="22"/>
          <w:szCs w:val="22"/>
        </w:rPr>
      </w:pPr>
      <w:r w:rsidRPr="008B76F9">
        <w:rPr>
          <w:b/>
          <w:sz w:val="22"/>
          <w:szCs w:val="22"/>
        </w:rPr>
        <w:t>Concorrência Pública Nº 002/2019</w:t>
      </w:r>
    </w:p>
    <w:p w:rsidR="00687C61" w:rsidRPr="008B76F9" w:rsidRDefault="00687C61" w:rsidP="00687C61">
      <w:pPr>
        <w:autoSpaceDE w:val="0"/>
        <w:autoSpaceDN w:val="0"/>
        <w:adjustRightInd w:val="0"/>
        <w:jc w:val="both"/>
        <w:rPr>
          <w:b/>
          <w:sz w:val="22"/>
          <w:szCs w:val="22"/>
        </w:rPr>
      </w:pPr>
    </w:p>
    <w:p w:rsidR="00687C61" w:rsidRPr="008B76F9" w:rsidRDefault="00687C61" w:rsidP="00687C61">
      <w:pPr>
        <w:autoSpaceDE w:val="0"/>
        <w:autoSpaceDN w:val="0"/>
        <w:adjustRightInd w:val="0"/>
        <w:jc w:val="both"/>
        <w:rPr>
          <w:b/>
          <w:sz w:val="22"/>
          <w:szCs w:val="22"/>
        </w:rPr>
      </w:pPr>
      <w:r w:rsidRPr="008B76F9">
        <w:rPr>
          <w:b/>
          <w:sz w:val="22"/>
          <w:szCs w:val="22"/>
        </w:rPr>
        <w:t xml:space="preserve">CONTRATO DE PROMESSA DE COMPRA E VENDA QUE ENTRE SI CELEBRAM A PREFEITURA MUNICIPAL DE </w:t>
      </w:r>
      <w:r w:rsidRPr="008B76F9">
        <w:rPr>
          <w:rStyle w:val="apple-converted-space"/>
          <w:b/>
          <w:color w:val="000000"/>
          <w:sz w:val="22"/>
          <w:szCs w:val="22"/>
        </w:rPr>
        <w:t>CONCEIÇÃO DOS OUROS</w:t>
      </w:r>
      <w:r w:rsidRPr="008B76F9">
        <w:rPr>
          <w:b/>
          <w:sz w:val="22"/>
          <w:szCs w:val="22"/>
        </w:rPr>
        <w:t xml:space="preserve"> (MG) E A EMPRESA/PESSOA FÍSICA </w:t>
      </w:r>
      <w:r w:rsidR="00C02231" w:rsidRPr="008B76F9">
        <w:rPr>
          <w:b/>
          <w:sz w:val="22"/>
          <w:szCs w:val="22"/>
        </w:rPr>
        <w:t>ANDERSON FERNANDO CORREA REZENDE</w:t>
      </w:r>
      <w:r w:rsidRPr="008B76F9">
        <w:rPr>
          <w:b/>
          <w:sz w:val="22"/>
          <w:szCs w:val="22"/>
        </w:rPr>
        <w:t xml:space="preserve"> PARA VENDA DE IMÓVEL.</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sz w:val="22"/>
          <w:szCs w:val="22"/>
        </w:rPr>
      </w:pPr>
      <w:r w:rsidRPr="008B76F9">
        <w:rPr>
          <w:sz w:val="22"/>
          <w:szCs w:val="22"/>
        </w:rPr>
        <w:tab/>
      </w:r>
      <w:r w:rsidRPr="008B76F9">
        <w:rPr>
          <w:b/>
          <w:sz w:val="22"/>
          <w:szCs w:val="22"/>
        </w:rPr>
        <w:t>PREFEITURA MUNICIPAL DE CONCEIÇÃO DOS OUROS (MG)</w:t>
      </w:r>
      <w:r w:rsidRPr="008B76F9">
        <w:rPr>
          <w:sz w:val="22"/>
          <w:szCs w:val="22"/>
        </w:rPr>
        <w:t xml:space="preserve">, com sede administrativa Praça José Maria de Souza, nº 01, </w:t>
      </w:r>
      <w:r w:rsidRPr="008B76F9">
        <w:rPr>
          <w:rStyle w:val="apple-converted-space"/>
          <w:color w:val="000000"/>
          <w:sz w:val="22"/>
          <w:szCs w:val="22"/>
        </w:rPr>
        <w:t xml:space="preserve">Conceição dos Ouros, </w:t>
      </w:r>
      <w:r w:rsidRPr="008B76F9">
        <w:rPr>
          <w:sz w:val="22"/>
          <w:szCs w:val="22"/>
        </w:rPr>
        <w:t>Estado de Minas Gerais, entidade jurídica de Direito Público, inscrita no CNPJ, sob o n.º 18.677.609/0001-65, neste ato representada pelo Prefeito Municipal Maurício Euclides Viana, aqui denominado VENDEDOR, e o Senhor</w:t>
      </w:r>
      <w:r w:rsidR="00C02231" w:rsidRPr="008B76F9">
        <w:rPr>
          <w:sz w:val="22"/>
          <w:szCs w:val="22"/>
        </w:rPr>
        <w:t xml:space="preserve"> Anderson Fernando Correa </w:t>
      </w:r>
      <w:r w:rsidR="00BE57BE">
        <w:rPr>
          <w:sz w:val="22"/>
          <w:szCs w:val="22"/>
        </w:rPr>
        <w:t xml:space="preserve">Rezende </w:t>
      </w:r>
      <w:r w:rsidR="00C02231" w:rsidRPr="008B76F9">
        <w:rPr>
          <w:sz w:val="22"/>
          <w:szCs w:val="22"/>
        </w:rPr>
        <w:t>morador</w:t>
      </w:r>
      <w:r w:rsidRPr="008B76F9">
        <w:rPr>
          <w:sz w:val="22"/>
          <w:szCs w:val="22"/>
        </w:rPr>
        <w:t xml:space="preserve"> </w:t>
      </w:r>
      <w:r w:rsidR="00C02231" w:rsidRPr="008B76F9">
        <w:rPr>
          <w:sz w:val="22"/>
          <w:szCs w:val="22"/>
        </w:rPr>
        <w:t xml:space="preserve"> </w:t>
      </w:r>
      <w:r w:rsidRPr="008B76F9">
        <w:rPr>
          <w:sz w:val="22"/>
          <w:szCs w:val="22"/>
        </w:rPr>
        <w:t xml:space="preserve">na Rua </w:t>
      </w:r>
      <w:r w:rsidR="008C695F" w:rsidRPr="008B76F9">
        <w:rPr>
          <w:sz w:val="22"/>
          <w:szCs w:val="22"/>
        </w:rPr>
        <w:t>Benedito Pires do Prado</w:t>
      </w:r>
      <w:r w:rsidRPr="008B76F9">
        <w:rPr>
          <w:sz w:val="22"/>
          <w:szCs w:val="22"/>
        </w:rPr>
        <w:t xml:space="preserve">, n.º </w:t>
      </w:r>
      <w:r w:rsidR="008C695F" w:rsidRPr="008B76F9">
        <w:rPr>
          <w:sz w:val="22"/>
          <w:szCs w:val="22"/>
        </w:rPr>
        <w:t>10</w:t>
      </w:r>
      <w:r w:rsidRPr="008B76F9">
        <w:rPr>
          <w:sz w:val="22"/>
          <w:szCs w:val="22"/>
        </w:rPr>
        <w:t xml:space="preserve">, , na cidade de </w:t>
      </w:r>
      <w:r w:rsidR="008C695F" w:rsidRPr="008B76F9">
        <w:rPr>
          <w:sz w:val="22"/>
          <w:szCs w:val="22"/>
        </w:rPr>
        <w:t>Cachoeira de Minas, Estado de Minas Gerais</w:t>
      </w:r>
      <w:r w:rsidRPr="008B76F9">
        <w:rPr>
          <w:sz w:val="22"/>
          <w:szCs w:val="22"/>
        </w:rPr>
        <w:t xml:space="preserve">, portador do RG n.º </w:t>
      </w:r>
      <w:r w:rsidR="0053142B" w:rsidRPr="008B76F9">
        <w:rPr>
          <w:sz w:val="22"/>
          <w:szCs w:val="22"/>
        </w:rPr>
        <w:t>MG-19.776.333</w:t>
      </w:r>
      <w:r w:rsidRPr="008B76F9">
        <w:rPr>
          <w:sz w:val="22"/>
          <w:szCs w:val="22"/>
        </w:rPr>
        <w:t xml:space="preserve"> e CPF n.º </w:t>
      </w:r>
      <w:r w:rsidR="0053142B" w:rsidRPr="008B76F9">
        <w:rPr>
          <w:sz w:val="22"/>
          <w:szCs w:val="22"/>
        </w:rPr>
        <w:t>132.570.526-85, aqui denominado</w:t>
      </w:r>
      <w:r w:rsidRPr="008B76F9">
        <w:rPr>
          <w:sz w:val="22"/>
          <w:szCs w:val="22"/>
        </w:rPr>
        <w:t xml:space="preserve"> COMPRADOR, pactuam o presente CONTRATO, regido pela Lei Federal n.º 8.666/93 e suas alterações, mediante cláusulas e condições seguintes:</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b/>
          <w:sz w:val="22"/>
          <w:szCs w:val="22"/>
        </w:rPr>
      </w:pPr>
      <w:r w:rsidRPr="008B76F9">
        <w:rPr>
          <w:b/>
          <w:sz w:val="22"/>
          <w:szCs w:val="22"/>
        </w:rPr>
        <w:t>DO OBJETO</w:t>
      </w:r>
    </w:p>
    <w:p w:rsidR="00687C61" w:rsidRPr="008B76F9" w:rsidRDefault="00687C61" w:rsidP="00687C61">
      <w:pPr>
        <w:autoSpaceDE w:val="0"/>
        <w:autoSpaceDN w:val="0"/>
        <w:adjustRightInd w:val="0"/>
        <w:jc w:val="both"/>
        <w:rPr>
          <w:b/>
          <w:sz w:val="22"/>
          <w:szCs w:val="22"/>
        </w:rPr>
      </w:pPr>
    </w:p>
    <w:p w:rsidR="00B30DBB" w:rsidRPr="008B76F9" w:rsidRDefault="00687C61" w:rsidP="00B30DBB">
      <w:pPr>
        <w:jc w:val="both"/>
        <w:rPr>
          <w:b/>
          <w:sz w:val="22"/>
          <w:szCs w:val="22"/>
        </w:rPr>
      </w:pPr>
      <w:r w:rsidRPr="008B76F9">
        <w:rPr>
          <w:b/>
          <w:sz w:val="22"/>
          <w:szCs w:val="22"/>
        </w:rPr>
        <w:t>CLÁSULA PRIMEIRA</w:t>
      </w:r>
      <w:r w:rsidRPr="008B76F9">
        <w:rPr>
          <w:sz w:val="22"/>
          <w:szCs w:val="22"/>
        </w:rPr>
        <w:t xml:space="preserve"> - </w:t>
      </w:r>
      <w:r w:rsidR="00B30DBB" w:rsidRPr="008B76F9">
        <w:rPr>
          <w:sz w:val="22"/>
          <w:szCs w:val="22"/>
        </w:rPr>
        <w:t>A - Imóvel Registrado em nome da Prefeitura Municipal de Conceição dos Ouros, inscrita no CNPJ: 18.677.609/0001-65, Livro nº Dois (2), Fls. 01 da Matrícula nº 8.695 de 15 de março de 2.010 no CRI da Comarca de Conceição dos Ouros (MG), descrito como “Terreno constituído pelo Lote 03, Quadra K, com área de 261,20m2 (duzentos e sessenta e um metros e vinte centímetros quadrados), Loteamento Viana, situado à Rua D, Bairro Chácara dos Euclides, medindo 10,00m de frente para a Rua D; 26,12m de frente aos fundos de ambos os lados, tendo nos fundos a mesma largura da frente, confrontando do lado direito de quem da Rua D olha para o terreno, com lote 02; do lado esquerdo de quem da Rua D olha para o terreno, com lote 04 e nos fundos confrontando com o lote 12. Registro Anterior: Matrícula 8.597 de 11 de ma</w:t>
      </w:r>
      <w:r w:rsidR="00BE57BE">
        <w:rPr>
          <w:sz w:val="22"/>
          <w:szCs w:val="22"/>
        </w:rPr>
        <w:t>rço de 2.010. R.01 – Mat. 8.695</w:t>
      </w:r>
      <w:r w:rsidR="00B30DBB" w:rsidRPr="008B76F9">
        <w:rPr>
          <w:sz w:val="22"/>
          <w:szCs w:val="22"/>
        </w:rPr>
        <w:t xml:space="preserve"> - Data: 04 de Dezembro de 2.013. Doação: Pela Escritura Pública de 24 de maio de 2.010 (livro 123, fls. 032 a 033) do Tabelião de Notas do Município de Conceição dos Ouros, Estado de Minas Gerais, protocolada sob nº 34.094 em 04 de dezembro de 2.013. </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b/>
          <w:sz w:val="22"/>
          <w:szCs w:val="22"/>
        </w:rPr>
      </w:pPr>
      <w:r w:rsidRPr="008B76F9">
        <w:rPr>
          <w:b/>
          <w:sz w:val="22"/>
          <w:szCs w:val="22"/>
        </w:rPr>
        <w:t>DA PROMITENTE VENDEDORA</w:t>
      </w:r>
    </w:p>
    <w:p w:rsidR="00687C61" w:rsidRPr="008B76F9" w:rsidRDefault="00687C61" w:rsidP="00687C61">
      <w:pPr>
        <w:autoSpaceDE w:val="0"/>
        <w:autoSpaceDN w:val="0"/>
        <w:adjustRightInd w:val="0"/>
        <w:jc w:val="both"/>
        <w:rPr>
          <w:b/>
          <w:sz w:val="22"/>
          <w:szCs w:val="22"/>
        </w:rPr>
      </w:pPr>
    </w:p>
    <w:p w:rsidR="00687C61" w:rsidRPr="008B76F9" w:rsidRDefault="00687C61" w:rsidP="00687C61">
      <w:pPr>
        <w:autoSpaceDE w:val="0"/>
        <w:autoSpaceDN w:val="0"/>
        <w:adjustRightInd w:val="0"/>
        <w:jc w:val="both"/>
        <w:rPr>
          <w:sz w:val="22"/>
          <w:szCs w:val="22"/>
        </w:rPr>
      </w:pPr>
      <w:r w:rsidRPr="008B76F9">
        <w:rPr>
          <w:b/>
          <w:sz w:val="22"/>
          <w:szCs w:val="22"/>
        </w:rPr>
        <w:tab/>
        <w:t>CLÁUSULA SEGUNDA</w:t>
      </w:r>
      <w:r w:rsidRPr="008B76F9">
        <w:rPr>
          <w:sz w:val="22"/>
          <w:szCs w:val="22"/>
        </w:rPr>
        <w:t xml:space="preserve"> - A PROMITENTE VENDEDORA é senhora e legítima possuidora, a justo título, livre e desembaraçado de todos e quaisquer ônus judiciais ou extrajudiciais, hipotecas de qualquer natureza, arrestos, </w:t>
      </w:r>
      <w:r w:rsidR="00B30DBB" w:rsidRPr="008B76F9">
        <w:rPr>
          <w:sz w:val="22"/>
          <w:szCs w:val="22"/>
        </w:rPr>
        <w:t>sequestro</w:t>
      </w:r>
      <w:r w:rsidRPr="008B76F9">
        <w:rPr>
          <w:sz w:val="22"/>
          <w:szCs w:val="22"/>
        </w:rPr>
        <w:t>, foro ou pensão, quite de impostos, taxas e tributos até o corrente ano, do imóvel objeto deste contrato.</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sz w:val="22"/>
          <w:szCs w:val="22"/>
        </w:rPr>
      </w:pPr>
      <w:r w:rsidRPr="008B76F9">
        <w:rPr>
          <w:b/>
          <w:sz w:val="22"/>
          <w:szCs w:val="22"/>
        </w:rPr>
        <w:tab/>
        <w:t xml:space="preserve">CLÁSULA TERCEIRA </w:t>
      </w:r>
      <w:r w:rsidRPr="008B76F9">
        <w:rPr>
          <w:sz w:val="22"/>
          <w:szCs w:val="22"/>
        </w:rPr>
        <w:t xml:space="preserve">- A PROMITENTE VENDEDORA se obriga a vender o referido imóvel </w:t>
      </w:r>
      <w:r w:rsidR="00C37D55">
        <w:rPr>
          <w:sz w:val="22"/>
          <w:szCs w:val="22"/>
        </w:rPr>
        <w:t xml:space="preserve">ao </w:t>
      </w:r>
      <w:r w:rsidR="00172007" w:rsidRPr="008B76F9">
        <w:rPr>
          <w:sz w:val="22"/>
          <w:szCs w:val="22"/>
        </w:rPr>
        <w:t>PROMITENTE COMPRADOR</w:t>
      </w:r>
      <w:r w:rsidRPr="008B76F9">
        <w:rPr>
          <w:sz w:val="22"/>
          <w:szCs w:val="22"/>
        </w:rPr>
        <w:t xml:space="preserve">, na forma do Edital de Concorrência Pública, pelo preço certo e ajustado de R$ </w:t>
      </w:r>
      <w:r w:rsidR="00172007" w:rsidRPr="008B76F9">
        <w:rPr>
          <w:sz w:val="22"/>
          <w:szCs w:val="22"/>
        </w:rPr>
        <w:t>56.000,00</w:t>
      </w:r>
      <w:r w:rsidRPr="008B76F9">
        <w:rPr>
          <w:sz w:val="22"/>
          <w:szCs w:val="22"/>
        </w:rPr>
        <w:t xml:space="preserve"> (</w:t>
      </w:r>
      <w:r w:rsidR="00172007" w:rsidRPr="008B76F9">
        <w:rPr>
          <w:sz w:val="22"/>
          <w:szCs w:val="22"/>
        </w:rPr>
        <w:t>cinquenta e seis mil reais</w:t>
      </w:r>
      <w:r w:rsidRPr="008B76F9">
        <w:rPr>
          <w:sz w:val="22"/>
          <w:szCs w:val="22"/>
        </w:rPr>
        <w:t xml:space="preserve">), a ser pago através de depósito na Conta Corrente da PREFEITURA MUNICIPAL DE </w:t>
      </w:r>
      <w:r w:rsidRPr="008B76F9">
        <w:rPr>
          <w:rStyle w:val="apple-converted-space"/>
          <w:color w:val="000000"/>
          <w:sz w:val="22"/>
          <w:szCs w:val="22"/>
        </w:rPr>
        <w:t xml:space="preserve">CONCEIÇÃO DOS </w:t>
      </w:r>
      <w:proofErr w:type="gramStart"/>
      <w:r w:rsidRPr="008B76F9">
        <w:rPr>
          <w:rStyle w:val="apple-converted-space"/>
          <w:color w:val="000000"/>
          <w:sz w:val="22"/>
          <w:szCs w:val="22"/>
        </w:rPr>
        <w:t>OUROS</w:t>
      </w:r>
      <w:r w:rsidRPr="008B76F9">
        <w:rPr>
          <w:sz w:val="22"/>
          <w:szCs w:val="22"/>
        </w:rPr>
        <w:t xml:space="preserve">  (</w:t>
      </w:r>
      <w:proofErr w:type="gramEnd"/>
      <w:r w:rsidRPr="008B76F9">
        <w:rPr>
          <w:sz w:val="22"/>
          <w:szCs w:val="22"/>
        </w:rPr>
        <w:t xml:space="preserve">MG), </w:t>
      </w:r>
      <w:r w:rsidRPr="008B76F9">
        <w:rPr>
          <w:b/>
          <w:sz w:val="22"/>
          <w:szCs w:val="22"/>
        </w:rPr>
        <w:t>Conta Corrente nº 202-3, Agência 1699, Operação 003, Caixa Econômica Federal</w:t>
      </w:r>
      <w:r w:rsidRPr="008B76F9">
        <w:rPr>
          <w:sz w:val="22"/>
          <w:szCs w:val="22"/>
        </w:rPr>
        <w:t>.</w:t>
      </w:r>
    </w:p>
    <w:p w:rsidR="00687C61" w:rsidRPr="008B76F9" w:rsidRDefault="00687C61" w:rsidP="00687C61">
      <w:pPr>
        <w:autoSpaceDE w:val="0"/>
        <w:autoSpaceDN w:val="0"/>
        <w:adjustRightInd w:val="0"/>
        <w:jc w:val="both"/>
        <w:rPr>
          <w:sz w:val="22"/>
          <w:szCs w:val="22"/>
        </w:rPr>
      </w:pPr>
      <w:r w:rsidRPr="008B76F9">
        <w:rPr>
          <w:sz w:val="22"/>
          <w:szCs w:val="22"/>
        </w:rPr>
        <w:tab/>
      </w:r>
      <w:r w:rsidRPr="008B76F9">
        <w:rPr>
          <w:b/>
          <w:sz w:val="22"/>
          <w:szCs w:val="22"/>
        </w:rPr>
        <w:t xml:space="preserve">Parágrafo Único </w:t>
      </w:r>
      <w:r w:rsidRPr="008B76F9">
        <w:rPr>
          <w:sz w:val="22"/>
          <w:szCs w:val="22"/>
        </w:rPr>
        <w:t xml:space="preserve">– O pagamento somente será considerado quitado quando o valor estiver disponível na conta bancária da PREFEITURA MUNICIPAL DE </w:t>
      </w:r>
      <w:r w:rsidRPr="008B76F9">
        <w:rPr>
          <w:rStyle w:val="apple-converted-space"/>
          <w:color w:val="000000"/>
          <w:sz w:val="22"/>
          <w:szCs w:val="22"/>
        </w:rPr>
        <w:t>CONCEIÇÃO DOS OUROS</w:t>
      </w:r>
      <w:r w:rsidRPr="008B76F9">
        <w:rPr>
          <w:sz w:val="22"/>
          <w:szCs w:val="22"/>
        </w:rPr>
        <w:t xml:space="preserve"> (MG), indicada no caput desta Cláusula.</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b/>
          <w:sz w:val="22"/>
          <w:szCs w:val="22"/>
        </w:rPr>
      </w:pPr>
      <w:r w:rsidRPr="008B76F9">
        <w:rPr>
          <w:b/>
          <w:sz w:val="22"/>
          <w:szCs w:val="22"/>
        </w:rPr>
        <w:t>DO PROMINTENTE COMPRADOR</w:t>
      </w:r>
    </w:p>
    <w:p w:rsidR="00687C61" w:rsidRPr="008B76F9" w:rsidRDefault="00687C61" w:rsidP="00687C61">
      <w:pPr>
        <w:autoSpaceDE w:val="0"/>
        <w:autoSpaceDN w:val="0"/>
        <w:adjustRightInd w:val="0"/>
        <w:jc w:val="both"/>
        <w:rPr>
          <w:b/>
          <w:sz w:val="22"/>
          <w:szCs w:val="22"/>
        </w:rPr>
      </w:pPr>
    </w:p>
    <w:p w:rsidR="00687C61" w:rsidRDefault="00687C61" w:rsidP="00687C61">
      <w:pPr>
        <w:autoSpaceDE w:val="0"/>
        <w:autoSpaceDN w:val="0"/>
        <w:adjustRightInd w:val="0"/>
        <w:jc w:val="both"/>
        <w:rPr>
          <w:sz w:val="22"/>
          <w:szCs w:val="22"/>
        </w:rPr>
      </w:pPr>
      <w:r w:rsidRPr="008B76F9">
        <w:rPr>
          <w:b/>
          <w:sz w:val="22"/>
          <w:szCs w:val="22"/>
        </w:rPr>
        <w:t>CLÁUSULA QUARTA</w:t>
      </w:r>
      <w:r w:rsidR="00D942C4" w:rsidRPr="008B76F9">
        <w:rPr>
          <w:sz w:val="22"/>
          <w:szCs w:val="22"/>
        </w:rPr>
        <w:t xml:space="preserve"> – O PROMITENTE COMPRADOR</w:t>
      </w:r>
      <w:r w:rsidRPr="008B76F9">
        <w:rPr>
          <w:sz w:val="22"/>
          <w:szCs w:val="22"/>
        </w:rPr>
        <w:t xml:space="preserve"> se obriga a pagar o referido imóvel à PROMITENTE VENDEDORA, na forma do Edital de Concorrência Pública, o preço certo e ajustado de R$ </w:t>
      </w:r>
      <w:r w:rsidR="00D942C4" w:rsidRPr="008B76F9">
        <w:rPr>
          <w:sz w:val="22"/>
          <w:szCs w:val="22"/>
        </w:rPr>
        <w:t>56.000,00 (cinquenta e seis mil reais</w:t>
      </w:r>
      <w:r w:rsidRPr="008B76F9">
        <w:rPr>
          <w:sz w:val="22"/>
          <w:szCs w:val="22"/>
        </w:rPr>
        <w:t xml:space="preserve">), parcelado em </w:t>
      </w:r>
      <w:r w:rsidR="00D942C4" w:rsidRPr="008B76F9">
        <w:rPr>
          <w:sz w:val="22"/>
          <w:szCs w:val="22"/>
        </w:rPr>
        <w:t>08</w:t>
      </w:r>
      <w:r w:rsidRPr="008B76F9">
        <w:rPr>
          <w:sz w:val="22"/>
          <w:szCs w:val="22"/>
        </w:rPr>
        <w:t xml:space="preserve"> (</w:t>
      </w:r>
      <w:r w:rsidR="00D942C4" w:rsidRPr="008B76F9">
        <w:rPr>
          <w:sz w:val="22"/>
          <w:szCs w:val="22"/>
        </w:rPr>
        <w:t>oito</w:t>
      </w:r>
      <w:r w:rsidRPr="008B76F9">
        <w:rPr>
          <w:sz w:val="22"/>
          <w:szCs w:val="22"/>
        </w:rPr>
        <w:t>)</w:t>
      </w:r>
      <w:r w:rsidR="00C37D55">
        <w:rPr>
          <w:sz w:val="22"/>
          <w:szCs w:val="22"/>
        </w:rPr>
        <w:t xml:space="preserve"> </w:t>
      </w:r>
      <w:r w:rsidRPr="008B76F9">
        <w:rPr>
          <w:sz w:val="22"/>
          <w:szCs w:val="22"/>
        </w:rPr>
        <w:t xml:space="preserve">vezes, sendo a primeira parcela </w:t>
      </w:r>
      <w:r w:rsidR="00C37D55" w:rsidRPr="008B76F9">
        <w:rPr>
          <w:sz w:val="22"/>
          <w:szCs w:val="22"/>
        </w:rPr>
        <w:t>à</w:t>
      </w:r>
      <w:r w:rsidRPr="008B76F9">
        <w:rPr>
          <w:sz w:val="22"/>
          <w:szCs w:val="22"/>
        </w:rPr>
        <w:t xml:space="preserve"> vista e as restantes a cada 30 (trinta) dias consecutivos.</w:t>
      </w:r>
    </w:p>
    <w:p w:rsidR="00C37D55" w:rsidRPr="008B76F9" w:rsidRDefault="00C37D55" w:rsidP="00687C61">
      <w:pPr>
        <w:autoSpaceDE w:val="0"/>
        <w:autoSpaceDN w:val="0"/>
        <w:adjustRightInd w:val="0"/>
        <w:jc w:val="both"/>
        <w:rPr>
          <w:b/>
          <w:sz w:val="22"/>
          <w:szCs w:val="22"/>
        </w:rPr>
      </w:pPr>
    </w:p>
    <w:p w:rsidR="00687C61" w:rsidRPr="008B76F9" w:rsidRDefault="00687C61" w:rsidP="00687C61">
      <w:pPr>
        <w:autoSpaceDE w:val="0"/>
        <w:autoSpaceDN w:val="0"/>
        <w:adjustRightInd w:val="0"/>
        <w:jc w:val="both"/>
        <w:rPr>
          <w:b/>
          <w:sz w:val="22"/>
          <w:szCs w:val="22"/>
        </w:rPr>
      </w:pPr>
      <w:r w:rsidRPr="008B76F9">
        <w:rPr>
          <w:b/>
          <w:sz w:val="22"/>
          <w:szCs w:val="22"/>
        </w:rPr>
        <w:lastRenderedPageBreak/>
        <w:t>DA ESCRITURA PÚBLICA</w:t>
      </w:r>
    </w:p>
    <w:p w:rsidR="00687C61" w:rsidRPr="008B76F9" w:rsidRDefault="00687C61" w:rsidP="00687C61">
      <w:pPr>
        <w:autoSpaceDE w:val="0"/>
        <w:autoSpaceDN w:val="0"/>
        <w:adjustRightInd w:val="0"/>
        <w:jc w:val="both"/>
        <w:rPr>
          <w:b/>
          <w:sz w:val="22"/>
          <w:szCs w:val="22"/>
        </w:rPr>
      </w:pPr>
    </w:p>
    <w:p w:rsidR="00687C61" w:rsidRPr="008B76F9" w:rsidRDefault="00687C61" w:rsidP="00687C61">
      <w:pPr>
        <w:autoSpaceDE w:val="0"/>
        <w:autoSpaceDN w:val="0"/>
        <w:adjustRightInd w:val="0"/>
        <w:jc w:val="both"/>
        <w:rPr>
          <w:sz w:val="22"/>
          <w:szCs w:val="22"/>
        </w:rPr>
      </w:pPr>
      <w:r w:rsidRPr="008B76F9">
        <w:rPr>
          <w:sz w:val="22"/>
          <w:szCs w:val="22"/>
        </w:rPr>
        <w:tab/>
      </w:r>
      <w:r w:rsidRPr="008B76F9">
        <w:rPr>
          <w:b/>
          <w:sz w:val="22"/>
          <w:szCs w:val="22"/>
        </w:rPr>
        <w:t>CLÁUSULA QUINTA</w:t>
      </w:r>
      <w:r w:rsidRPr="008B76F9">
        <w:rPr>
          <w:sz w:val="22"/>
          <w:szCs w:val="22"/>
        </w:rPr>
        <w:t xml:space="preserve"> - A Escritura Pública de Compra e Venda será transmitida no prazo máximo de 60 (sessenta) dias após o pagamento final.</w:t>
      </w:r>
    </w:p>
    <w:p w:rsidR="00687C61" w:rsidRPr="008B76F9" w:rsidRDefault="00687C61" w:rsidP="00687C61">
      <w:pPr>
        <w:autoSpaceDE w:val="0"/>
        <w:autoSpaceDN w:val="0"/>
        <w:adjustRightInd w:val="0"/>
        <w:jc w:val="both"/>
        <w:rPr>
          <w:sz w:val="22"/>
          <w:szCs w:val="22"/>
        </w:rPr>
      </w:pPr>
      <w:r w:rsidRPr="008B76F9">
        <w:rPr>
          <w:sz w:val="22"/>
          <w:szCs w:val="22"/>
        </w:rPr>
        <w:tab/>
      </w:r>
      <w:r w:rsidRPr="008B76F9">
        <w:rPr>
          <w:b/>
          <w:sz w:val="22"/>
          <w:szCs w:val="22"/>
        </w:rPr>
        <w:t>Parágrafo Único</w:t>
      </w:r>
      <w:r w:rsidRPr="008B76F9">
        <w:rPr>
          <w:sz w:val="22"/>
          <w:szCs w:val="22"/>
        </w:rPr>
        <w:t xml:space="preserve"> – A transmissão da Escritura Pública de Compra e Venda fica condicionada a plena quitação do valor constante da cláusula quarta.</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sz w:val="22"/>
          <w:szCs w:val="22"/>
        </w:rPr>
      </w:pPr>
      <w:r w:rsidRPr="008B76F9">
        <w:rPr>
          <w:sz w:val="22"/>
          <w:szCs w:val="22"/>
        </w:rPr>
        <w:tab/>
      </w:r>
      <w:r w:rsidRPr="008B76F9">
        <w:rPr>
          <w:b/>
          <w:sz w:val="22"/>
          <w:szCs w:val="22"/>
        </w:rPr>
        <w:t xml:space="preserve">CLÁUSULA SEXTA </w:t>
      </w:r>
      <w:r w:rsidR="008B76F9" w:rsidRPr="008B76F9">
        <w:rPr>
          <w:sz w:val="22"/>
          <w:szCs w:val="22"/>
        </w:rPr>
        <w:t>- Caberá ao PROMITENTE COMPRADOR</w:t>
      </w:r>
      <w:r w:rsidRPr="008B76F9">
        <w:rPr>
          <w:sz w:val="22"/>
          <w:szCs w:val="22"/>
        </w:rPr>
        <w:t xml:space="preserve"> a iniciativa e os meios necessários à lavratura e registro da escritura pública, inclusive quanto à obtenção de guias e documentos pertinentes.</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sz w:val="22"/>
          <w:szCs w:val="22"/>
        </w:rPr>
      </w:pPr>
      <w:r w:rsidRPr="008B76F9">
        <w:rPr>
          <w:sz w:val="22"/>
          <w:szCs w:val="22"/>
        </w:rPr>
        <w:tab/>
      </w:r>
      <w:r w:rsidRPr="008B76F9">
        <w:rPr>
          <w:b/>
          <w:sz w:val="22"/>
          <w:szCs w:val="22"/>
        </w:rPr>
        <w:t xml:space="preserve">CLÁUSULA SÉTIMA </w:t>
      </w:r>
      <w:r w:rsidRPr="008B76F9">
        <w:rPr>
          <w:sz w:val="22"/>
          <w:szCs w:val="22"/>
        </w:rPr>
        <w:t>- Todas as despesas que decorrerem da lavratura da Escritura Pública e respectivos registros correrão por co</w:t>
      </w:r>
      <w:r w:rsidR="008B76F9" w:rsidRPr="008B76F9">
        <w:rPr>
          <w:sz w:val="22"/>
          <w:szCs w:val="22"/>
        </w:rPr>
        <w:t>nta do PROMITENTE COMPRADOR</w:t>
      </w:r>
      <w:r w:rsidRPr="008B76F9">
        <w:rPr>
          <w:sz w:val="22"/>
          <w:szCs w:val="22"/>
        </w:rPr>
        <w:t>A, bem como impostos, taxas, emolumentos e afins.</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b/>
          <w:sz w:val="22"/>
          <w:szCs w:val="22"/>
        </w:rPr>
      </w:pPr>
      <w:r w:rsidRPr="008B76F9">
        <w:rPr>
          <w:b/>
          <w:sz w:val="22"/>
          <w:szCs w:val="22"/>
        </w:rPr>
        <w:t>DAS DISPOSIÇÕES GERAIS</w:t>
      </w:r>
    </w:p>
    <w:p w:rsidR="00687C61" w:rsidRPr="008B76F9" w:rsidRDefault="00687C61" w:rsidP="00687C61">
      <w:pPr>
        <w:autoSpaceDE w:val="0"/>
        <w:autoSpaceDN w:val="0"/>
        <w:adjustRightInd w:val="0"/>
        <w:jc w:val="both"/>
        <w:rPr>
          <w:b/>
          <w:sz w:val="22"/>
          <w:szCs w:val="22"/>
        </w:rPr>
      </w:pPr>
    </w:p>
    <w:p w:rsidR="00687C61" w:rsidRPr="008B76F9" w:rsidRDefault="00687C61" w:rsidP="00687C61">
      <w:pPr>
        <w:autoSpaceDE w:val="0"/>
        <w:autoSpaceDN w:val="0"/>
        <w:adjustRightInd w:val="0"/>
        <w:jc w:val="both"/>
        <w:rPr>
          <w:sz w:val="22"/>
          <w:szCs w:val="22"/>
        </w:rPr>
      </w:pPr>
      <w:r w:rsidRPr="008B76F9">
        <w:rPr>
          <w:sz w:val="22"/>
          <w:szCs w:val="22"/>
        </w:rPr>
        <w:tab/>
      </w:r>
      <w:r w:rsidRPr="008B76F9">
        <w:rPr>
          <w:b/>
          <w:sz w:val="22"/>
          <w:szCs w:val="22"/>
        </w:rPr>
        <w:t xml:space="preserve">CLÁUSULA OITAVA </w:t>
      </w:r>
      <w:r w:rsidRPr="008B76F9">
        <w:rPr>
          <w:sz w:val="22"/>
          <w:szCs w:val="22"/>
        </w:rPr>
        <w:t>- Fica eleito o Foro da Comarca de Cachoeira de Minas (MG), para dirimir quaisquer dúvidas referentes ao presente Contrato.</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sz w:val="22"/>
          <w:szCs w:val="22"/>
        </w:rPr>
      </w:pPr>
      <w:r w:rsidRPr="008B76F9">
        <w:rPr>
          <w:sz w:val="22"/>
          <w:szCs w:val="22"/>
        </w:rPr>
        <w:t>E por estarem assim justas e contratadas, as partes firmam o presente contrato em 0</w:t>
      </w:r>
      <w:r w:rsidR="007A0EEE">
        <w:rPr>
          <w:sz w:val="22"/>
          <w:szCs w:val="22"/>
        </w:rPr>
        <w:t>3 (três)</w:t>
      </w:r>
      <w:r w:rsidRPr="008B76F9">
        <w:rPr>
          <w:sz w:val="22"/>
          <w:szCs w:val="22"/>
        </w:rPr>
        <w:t xml:space="preserve"> vias de igual teor e forma.</w:t>
      </w: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sz w:val="22"/>
          <w:szCs w:val="22"/>
        </w:rPr>
      </w:pPr>
    </w:p>
    <w:p w:rsidR="00687C61" w:rsidRPr="008B76F9" w:rsidRDefault="00687C61" w:rsidP="008B76F9">
      <w:pPr>
        <w:autoSpaceDE w:val="0"/>
        <w:autoSpaceDN w:val="0"/>
        <w:adjustRightInd w:val="0"/>
        <w:jc w:val="right"/>
        <w:rPr>
          <w:sz w:val="22"/>
          <w:szCs w:val="22"/>
        </w:rPr>
      </w:pPr>
      <w:r w:rsidRPr="008B76F9">
        <w:rPr>
          <w:rStyle w:val="apple-converted-space"/>
          <w:color w:val="000000"/>
          <w:sz w:val="22"/>
          <w:szCs w:val="22"/>
        </w:rPr>
        <w:t>Conceição dos Ouros</w:t>
      </w:r>
      <w:r w:rsidRPr="008B76F9">
        <w:rPr>
          <w:sz w:val="22"/>
          <w:szCs w:val="22"/>
        </w:rPr>
        <w:t xml:space="preserve"> (MG), </w:t>
      </w:r>
      <w:r w:rsidR="008B76F9" w:rsidRPr="008B76F9">
        <w:rPr>
          <w:sz w:val="22"/>
          <w:szCs w:val="22"/>
        </w:rPr>
        <w:t xml:space="preserve">24 de maio </w:t>
      </w:r>
      <w:r w:rsidRPr="008B76F9">
        <w:rPr>
          <w:sz w:val="22"/>
          <w:szCs w:val="22"/>
        </w:rPr>
        <w:t>de 2019.</w:t>
      </w:r>
    </w:p>
    <w:p w:rsidR="00687C61" w:rsidRPr="008B76F9" w:rsidRDefault="00687C61" w:rsidP="00687C61">
      <w:pPr>
        <w:autoSpaceDE w:val="0"/>
        <w:autoSpaceDN w:val="0"/>
        <w:adjustRightInd w:val="0"/>
        <w:jc w:val="both"/>
        <w:rPr>
          <w:sz w:val="22"/>
          <w:szCs w:val="22"/>
        </w:rPr>
      </w:pPr>
    </w:p>
    <w:p w:rsidR="008B76F9" w:rsidRPr="008B76F9" w:rsidRDefault="008B76F9" w:rsidP="00687C61">
      <w:pPr>
        <w:autoSpaceDE w:val="0"/>
        <w:autoSpaceDN w:val="0"/>
        <w:adjustRightInd w:val="0"/>
        <w:jc w:val="center"/>
        <w:rPr>
          <w:b/>
          <w:sz w:val="22"/>
          <w:szCs w:val="22"/>
        </w:rPr>
      </w:pPr>
    </w:p>
    <w:p w:rsidR="008B76F9" w:rsidRPr="008B76F9" w:rsidRDefault="008B76F9" w:rsidP="00687C61">
      <w:pPr>
        <w:autoSpaceDE w:val="0"/>
        <w:autoSpaceDN w:val="0"/>
        <w:adjustRightInd w:val="0"/>
        <w:jc w:val="center"/>
        <w:rPr>
          <w:b/>
          <w:sz w:val="22"/>
          <w:szCs w:val="22"/>
        </w:rPr>
      </w:pPr>
    </w:p>
    <w:p w:rsidR="00687C61" w:rsidRPr="008B76F9" w:rsidRDefault="00687C61" w:rsidP="00687C61">
      <w:pPr>
        <w:autoSpaceDE w:val="0"/>
        <w:autoSpaceDN w:val="0"/>
        <w:adjustRightInd w:val="0"/>
        <w:jc w:val="center"/>
        <w:rPr>
          <w:b/>
          <w:sz w:val="22"/>
          <w:szCs w:val="22"/>
        </w:rPr>
      </w:pPr>
      <w:r w:rsidRPr="008B76F9">
        <w:rPr>
          <w:b/>
          <w:sz w:val="22"/>
          <w:szCs w:val="22"/>
        </w:rPr>
        <w:t xml:space="preserve">PREFEITURA MUNICIPAL DE </w:t>
      </w:r>
      <w:r w:rsidRPr="008B76F9">
        <w:rPr>
          <w:rStyle w:val="apple-converted-space"/>
          <w:b/>
          <w:color w:val="000000"/>
          <w:sz w:val="22"/>
          <w:szCs w:val="22"/>
        </w:rPr>
        <w:t>CONCEIÇÃO DOS OUROS</w:t>
      </w:r>
      <w:r w:rsidRPr="008B76F9">
        <w:rPr>
          <w:b/>
          <w:sz w:val="22"/>
          <w:szCs w:val="22"/>
        </w:rPr>
        <w:t xml:space="preserve"> (MG)</w:t>
      </w:r>
    </w:p>
    <w:p w:rsidR="00687C61" w:rsidRPr="008B76F9" w:rsidRDefault="00687C61" w:rsidP="00687C61">
      <w:pPr>
        <w:autoSpaceDE w:val="0"/>
        <w:autoSpaceDN w:val="0"/>
        <w:adjustRightInd w:val="0"/>
        <w:jc w:val="center"/>
        <w:rPr>
          <w:b/>
          <w:sz w:val="22"/>
          <w:szCs w:val="22"/>
        </w:rPr>
      </w:pPr>
      <w:r w:rsidRPr="008B76F9">
        <w:rPr>
          <w:b/>
          <w:sz w:val="22"/>
          <w:szCs w:val="22"/>
        </w:rPr>
        <w:t>MAURÍCIO EUCLIDES VIANA</w:t>
      </w:r>
    </w:p>
    <w:p w:rsidR="00687C61" w:rsidRPr="008B76F9" w:rsidRDefault="00687C61" w:rsidP="00687C61">
      <w:pPr>
        <w:autoSpaceDE w:val="0"/>
        <w:autoSpaceDN w:val="0"/>
        <w:adjustRightInd w:val="0"/>
        <w:jc w:val="center"/>
        <w:rPr>
          <w:b/>
          <w:sz w:val="22"/>
          <w:szCs w:val="22"/>
        </w:rPr>
      </w:pPr>
      <w:r w:rsidRPr="008B76F9">
        <w:rPr>
          <w:b/>
          <w:sz w:val="22"/>
          <w:szCs w:val="22"/>
        </w:rPr>
        <w:t>PROMITENTE VENDEDORA</w:t>
      </w:r>
    </w:p>
    <w:p w:rsidR="00687C61" w:rsidRPr="008B76F9" w:rsidRDefault="00687C61" w:rsidP="00687C61">
      <w:pPr>
        <w:autoSpaceDE w:val="0"/>
        <w:autoSpaceDN w:val="0"/>
        <w:adjustRightInd w:val="0"/>
        <w:jc w:val="center"/>
        <w:rPr>
          <w:b/>
          <w:sz w:val="22"/>
          <w:szCs w:val="22"/>
        </w:rPr>
      </w:pPr>
    </w:p>
    <w:p w:rsidR="00687C61" w:rsidRPr="008B76F9" w:rsidRDefault="00687C61" w:rsidP="00687C61">
      <w:pPr>
        <w:autoSpaceDE w:val="0"/>
        <w:autoSpaceDN w:val="0"/>
        <w:adjustRightInd w:val="0"/>
        <w:jc w:val="center"/>
        <w:rPr>
          <w:b/>
          <w:sz w:val="22"/>
          <w:szCs w:val="22"/>
        </w:rPr>
      </w:pPr>
    </w:p>
    <w:p w:rsidR="00B078CC" w:rsidRDefault="00B078CC" w:rsidP="00687C61">
      <w:pPr>
        <w:autoSpaceDE w:val="0"/>
        <w:autoSpaceDN w:val="0"/>
        <w:adjustRightInd w:val="0"/>
        <w:jc w:val="center"/>
        <w:rPr>
          <w:b/>
          <w:sz w:val="22"/>
          <w:szCs w:val="22"/>
        </w:rPr>
      </w:pPr>
      <w:r>
        <w:rPr>
          <w:b/>
          <w:sz w:val="22"/>
          <w:szCs w:val="22"/>
        </w:rPr>
        <w:t>ANDERSON FERNANDO CORREA REZENDE</w:t>
      </w:r>
    </w:p>
    <w:p w:rsidR="00B078CC" w:rsidRDefault="00B078CC" w:rsidP="00687C61">
      <w:pPr>
        <w:autoSpaceDE w:val="0"/>
        <w:autoSpaceDN w:val="0"/>
        <w:adjustRightInd w:val="0"/>
        <w:jc w:val="center"/>
        <w:rPr>
          <w:b/>
          <w:sz w:val="22"/>
          <w:szCs w:val="22"/>
        </w:rPr>
      </w:pPr>
      <w:r>
        <w:rPr>
          <w:b/>
          <w:sz w:val="22"/>
          <w:szCs w:val="22"/>
        </w:rPr>
        <w:t>CPF: 132.570.526-85</w:t>
      </w:r>
    </w:p>
    <w:p w:rsidR="00B078CC" w:rsidRDefault="00B078CC" w:rsidP="00687C61">
      <w:pPr>
        <w:autoSpaceDE w:val="0"/>
        <w:autoSpaceDN w:val="0"/>
        <w:adjustRightInd w:val="0"/>
        <w:jc w:val="center"/>
        <w:rPr>
          <w:b/>
          <w:sz w:val="22"/>
          <w:szCs w:val="22"/>
        </w:rPr>
      </w:pPr>
      <w:r>
        <w:rPr>
          <w:b/>
          <w:sz w:val="22"/>
          <w:szCs w:val="22"/>
        </w:rPr>
        <w:t>PROMITENTE COMPRADOR</w:t>
      </w:r>
    </w:p>
    <w:p w:rsidR="007A0EEE" w:rsidRDefault="007A0EEE" w:rsidP="00687C61">
      <w:pPr>
        <w:autoSpaceDE w:val="0"/>
        <w:autoSpaceDN w:val="0"/>
        <w:adjustRightInd w:val="0"/>
        <w:jc w:val="center"/>
        <w:rPr>
          <w:b/>
          <w:sz w:val="22"/>
          <w:szCs w:val="22"/>
        </w:rPr>
      </w:pPr>
    </w:p>
    <w:p w:rsidR="007A0EEE" w:rsidRDefault="007A0EEE" w:rsidP="00687C61">
      <w:pPr>
        <w:autoSpaceDE w:val="0"/>
        <w:autoSpaceDN w:val="0"/>
        <w:adjustRightInd w:val="0"/>
        <w:jc w:val="center"/>
        <w:rPr>
          <w:b/>
          <w:sz w:val="22"/>
          <w:szCs w:val="22"/>
        </w:rPr>
      </w:pPr>
    </w:p>
    <w:p w:rsidR="00687C61" w:rsidRPr="008B76F9" w:rsidRDefault="00687C61" w:rsidP="00687C61">
      <w:pPr>
        <w:autoSpaceDE w:val="0"/>
        <w:autoSpaceDN w:val="0"/>
        <w:adjustRightInd w:val="0"/>
        <w:jc w:val="both"/>
        <w:rPr>
          <w:sz w:val="22"/>
          <w:szCs w:val="22"/>
        </w:rPr>
      </w:pPr>
    </w:p>
    <w:p w:rsidR="00687C61" w:rsidRPr="008B76F9" w:rsidRDefault="00687C61" w:rsidP="00687C61">
      <w:pPr>
        <w:autoSpaceDE w:val="0"/>
        <w:autoSpaceDN w:val="0"/>
        <w:adjustRightInd w:val="0"/>
        <w:jc w:val="both"/>
        <w:rPr>
          <w:b/>
          <w:sz w:val="22"/>
          <w:szCs w:val="22"/>
        </w:rPr>
      </w:pPr>
      <w:r w:rsidRPr="008B76F9">
        <w:rPr>
          <w:b/>
          <w:sz w:val="22"/>
          <w:szCs w:val="22"/>
        </w:rPr>
        <w:t>TESTEMUNHAS:</w:t>
      </w:r>
    </w:p>
    <w:p w:rsidR="00687C61" w:rsidRPr="008B76F9" w:rsidRDefault="00687C61" w:rsidP="00687C61">
      <w:pPr>
        <w:autoSpaceDE w:val="0"/>
        <w:autoSpaceDN w:val="0"/>
        <w:adjustRightInd w:val="0"/>
        <w:jc w:val="both"/>
        <w:rPr>
          <w:b/>
          <w:sz w:val="22"/>
          <w:szCs w:val="22"/>
        </w:rPr>
      </w:pPr>
    </w:p>
    <w:p w:rsidR="00687C61" w:rsidRPr="008B76F9" w:rsidRDefault="00687C61" w:rsidP="00687C61">
      <w:pPr>
        <w:jc w:val="both"/>
        <w:rPr>
          <w:sz w:val="22"/>
          <w:szCs w:val="22"/>
        </w:rPr>
      </w:pPr>
      <w:r w:rsidRPr="008B76F9">
        <w:rPr>
          <w:sz w:val="22"/>
          <w:szCs w:val="22"/>
        </w:rPr>
        <w:t>_________________________________ ______________________________</w:t>
      </w:r>
    </w:p>
    <w:p w:rsidR="00687C61" w:rsidRPr="008B76F9" w:rsidRDefault="00687C61" w:rsidP="00687C61">
      <w:pPr>
        <w:jc w:val="both"/>
        <w:rPr>
          <w:sz w:val="22"/>
          <w:szCs w:val="22"/>
        </w:rPr>
      </w:pPr>
    </w:p>
    <w:p w:rsidR="00687C61" w:rsidRPr="008B76F9" w:rsidRDefault="00687C61" w:rsidP="00687C61">
      <w:pPr>
        <w:jc w:val="both"/>
        <w:rPr>
          <w:sz w:val="22"/>
          <w:szCs w:val="22"/>
        </w:rPr>
      </w:pPr>
    </w:p>
    <w:p w:rsidR="00687C61" w:rsidRPr="008B76F9" w:rsidRDefault="00687C61" w:rsidP="00687C61">
      <w:pPr>
        <w:jc w:val="both"/>
        <w:rPr>
          <w:sz w:val="22"/>
          <w:szCs w:val="22"/>
        </w:rPr>
      </w:pP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r>
      <w:r w:rsidRPr="008B76F9">
        <w:rPr>
          <w:sz w:val="22"/>
          <w:szCs w:val="22"/>
        </w:rPr>
        <w:softHyphen/>
        <w:t>_______________________________________________________________</w:t>
      </w:r>
    </w:p>
    <w:p w:rsidR="00687C61" w:rsidRPr="004402CC" w:rsidRDefault="00687C61" w:rsidP="00687C61">
      <w:pPr>
        <w:rPr>
          <w:rFonts w:ascii="Arial Narrow" w:hAnsi="Arial Narrow"/>
          <w:sz w:val="24"/>
          <w:szCs w:val="24"/>
        </w:rPr>
      </w:pPr>
    </w:p>
    <w:p w:rsidR="00687C61" w:rsidRPr="004402CC" w:rsidRDefault="00687C61" w:rsidP="00687C61">
      <w:pPr>
        <w:rPr>
          <w:rFonts w:ascii="Arial Narrow" w:hAnsi="Arial Narrow"/>
          <w:sz w:val="24"/>
          <w:szCs w:val="24"/>
        </w:rPr>
      </w:pPr>
    </w:p>
    <w:p w:rsidR="00687C61" w:rsidRDefault="00687C61" w:rsidP="00687C61">
      <w:pPr>
        <w:rPr>
          <w:rFonts w:ascii="Arial Narrow" w:hAnsi="Arial Narrow"/>
          <w:sz w:val="24"/>
          <w:szCs w:val="24"/>
        </w:rPr>
      </w:pPr>
    </w:p>
    <w:p w:rsidR="00687C61" w:rsidRDefault="00687C61" w:rsidP="00687C61">
      <w:pPr>
        <w:rPr>
          <w:rFonts w:ascii="Arial Narrow" w:hAnsi="Arial Narrow"/>
          <w:sz w:val="24"/>
          <w:szCs w:val="24"/>
        </w:rPr>
      </w:pPr>
      <w:bookmarkStart w:id="0" w:name="_GoBack"/>
      <w:bookmarkEnd w:id="0"/>
    </w:p>
    <w:p w:rsidR="00DF3CC9" w:rsidRDefault="00DF3CC9"/>
    <w:sectPr w:rsidR="00DF3CC9" w:rsidSect="00687C61">
      <w:headerReference w:type="default" r:id="rId7"/>
      <w:type w:val="continuous"/>
      <w:pgSz w:w="11906" w:h="16838" w:code="9"/>
      <w:pgMar w:top="1525" w:right="851" w:bottom="851" w:left="851"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B2D" w:rsidRDefault="007F1B2D" w:rsidP="00687C61">
      <w:r>
        <w:separator/>
      </w:r>
    </w:p>
  </w:endnote>
  <w:endnote w:type="continuationSeparator" w:id="0">
    <w:p w:rsidR="007F1B2D" w:rsidRDefault="007F1B2D" w:rsidP="00687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B2D" w:rsidRDefault="007F1B2D" w:rsidP="00687C61">
      <w:r>
        <w:separator/>
      </w:r>
    </w:p>
  </w:footnote>
  <w:footnote w:type="continuationSeparator" w:id="0">
    <w:p w:rsidR="007F1B2D" w:rsidRDefault="007F1B2D" w:rsidP="00687C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C61" w:rsidRPr="0049754C" w:rsidRDefault="00687C61" w:rsidP="00687C61">
    <w:pPr>
      <w:pStyle w:val="SemEspaamento"/>
      <w:jc w:val="center"/>
      <w:rPr>
        <w:rFonts w:ascii="Calibri" w:hAnsi="Calibri" w:cs="Arial"/>
        <w:b/>
        <w:color w:val="000000"/>
        <w:sz w:val="32"/>
        <w:szCs w:val="32"/>
      </w:rPr>
    </w:pPr>
    <w:bookmarkStart w:id="1" w:name="OLE_LINK16"/>
    <w:r w:rsidRPr="0049754C">
      <w:rPr>
        <w:rFonts w:ascii="Calibri" w:hAnsi="Calibri"/>
        <w:noProof/>
      </w:rPr>
      <w:drawing>
        <wp:anchor distT="0" distB="0" distL="114300" distR="114300" simplePos="0" relativeHeight="251659264" behindDoc="1" locked="0" layoutInCell="1" allowOverlap="1" wp14:anchorId="3D257385" wp14:editId="60CD8650">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54C">
      <w:rPr>
        <w:rFonts w:ascii="Calibri" w:hAnsi="Calibri" w:cs="Arial"/>
        <w:b/>
        <w:color w:val="000000"/>
        <w:sz w:val="32"/>
        <w:szCs w:val="32"/>
      </w:rPr>
      <w:t xml:space="preserve">            </w:t>
    </w:r>
  </w:p>
  <w:p w:rsidR="00687C61" w:rsidRPr="0049754C" w:rsidRDefault="00687C61" w:rsidP="00687C61">
    <w:pPr>
      <w:pStyle w:val="SemEspaamento"/>
      <w:spacing w:line="276" w:lineRule="auto"/>
      <w:jc w:val="center"/>
      <w:rPr>
        <w:rFonts w:ascii="Calibri" w:hAnsi="Calibri" w:cs="Aparajita"/>
        <w:b/>
        <w:color w:val="000000"/>
        <w:sz w:val="32"/>
        <w:szCs w:val="32"/>
      </w:rPr>
    </w:pPr>
    <w:r w:rsidRPr="0049754C">
      <w:rPr>
        <w:rFonts w:ascii="Calibri" w:hAnsi="Calibri" w:cs="Arial"/>
        <w:color w:val="000000"/>
        <w:sz w:val="32"/>
        <w:szCs w:val="32"/>
      </w:rPr>
      <w:t xml:space="preserve">        </w:t>
    </w:r>
    <w:r w:rsidRPr="0049754C">
      <w:rPr>
        <w:rFonts w:ascii="Calibri" w:hAnsi="Calibri" w:cs="Aparajita"/>
        <w:b/>
        <w:color w:val="000000"/>
        <w:sz w:val="32"/>
        <w:szCs w:val="32"/>
      </w:rPr>
      <w:t>PREFEITURA MUNICIPAL DE CONCEIÇÃO DOS OUROS</w:t>
    </w:r>
  </w:p>
  <w:p w:rsidR="00687C61" w:rsidRPr="0049754C" w:rsidRDefault="00687C61" w:rsidP="00687C61">
    <w:pPr>
      <w:pStyle w:val="SemEspaamento"/>
      <w:spacing w:line="276" w:lineRule="auto"/>
      <w:jc w:val="center"/>
      <w:rPr>
        <w:rFonts w:ascii="Calibri" w:hAnsi="Calibri" w:cs="Aparajita"/>
        <w:b/>
        <w:color w:val="000000"/>
      </w:rPr>
    </w:pPr>
    <w:r w:rsidRPr="0049754C">
      <w:rPr>
        <w:rFonts w:ascii="Calibri" w:hAnsi="Calibri" w:cs="Aparajita"/>
        <w:b/>
        <w:color w:val="000000"/>
      </w:rPr>
      <w:t xml:space="preserve">             ____________________ESTADO DE MINAS GERAIS_____________________</w:t>
    </w:r>
  </w:p>
  <w:p w:rsidR="00687C61" w:rsidRPr="0049754C" w:rsidRDefault="00687C61" w:rsidP="00687C61">
    <w:pPr>
      <w:pStyle w:val="SemEspaamento"/>
      <w:ind w:right="-852"/>
      <w:jc w:val="center"/>
      <w:rPr>
        <w:rFonts w:ascii="Calibri" w:hAnsi="Calibri" w:cs="Aparajita"/>
        <w:color w:val="000000"/>
      </w:rPr>
    </w:pPr>
    <w:r w:rsidRPr="0049754C">
      <w:rPr>
        <w:rFonts w:ascii="Calibri" w:hAnsi="Calibri" w:cs="Aparajita"/>
        <w:color w:val="000000"/>
      </w:rPr>
      <w:t>Praça José Maria de Souza, 01 – Centro – CEP: 37548-000 – Conceição dos Ouros – MG.</w:t>
    </w:r>
  </w:p>
  <w:p w:rsidR="00687C61" w:rsidRPr="0049754C" w:rsidRDefault="00687C61" w:rsidP="00687C61">
    <w:pPr>
      <w:pStyle w:val="Cabealho"/>
      <w:jc w:val="center"/>
      <w:rPr>
        <w:rStyle w:val="Hyperlink"/>
        <w:rFonts w:ascii="Calibri" w:hAnsi="Calibri" w:cs="Aparajita"/>
        <w:color w:val="000000"/>
      </w:rPr>
    </w:pPr>
    <w:r w:rsidRPr="0049754C">
      <w:rPr>
        <w:rFonts w:ascii="Calibri" w:hAnsi="Calibri" w:cs="Aparajita"/>
        <w:color w:val="000000"/>
      </w:rPr>
      <w:t xml:space="preserve">               CNPJ: 18.677.609/0001-65 -Tel. (35)3653-1220 -  E-mail: </w:t>
    </w:r>
    <w:hyperlink r:id="rId2" w:history="1">
      <w:r w:rsidRPr="0049754C">
        <w:rPr>
          <w:rStyle w:val="Hyperlink"/>
          <w:rFonts w:ascii="Calibri" w:hAnsi="Calibri" w:cs="Aparajita"/>
          <w:color w:val="000000"/>
        </w:rPr>
        <w:t>prefeitura@conceicaodosouros.mg.gov.br</w:t>
      </w:r>
    </w:hyperlink>
  </w:p>
  <w:bookmarkEnd w:id="1"/>
  <w:p w:rsidR="00687C61" w:rsidRDefault="00687C6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C61"/>
    <w:rsid w:val="00171563"/>
    <w:rsid w:val="00172007"/>
    <w:rsid w:val="001E2BF8"/>
    <w:rsid w:val="0029519E"/>
    <w:rsid w:val="00363357"/>
    <w:rsid w:val="0053142B"/>
    <w:rsid w:val="006347F4"/>
    <w:rsid w:val="00687C61"/>
    <w:rsid w:val="007A0EEE"/>
    <w:rsid w:val="007F1B2D"/>
    <w:rsid w:val="008B76F9"/>
    <w:rsid w:val="008C695F"/>
    <w:rsid w:val="00AB07E8"/>
    <w:rsid w:val="00B078CC"/>
    <w:rsid w:val="00B30DBB"/>
    <w:rsid w:val="00B64626"/>
    <w:rsid w:val="00BE57BE"/>
    <w:rsid w:val="00C02231"/>
    <w:rsid w:val="00C37D55"/>
    <w:rsid w:val="00D942C4"/>
    <w:rsid w:val="00DF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49A86D-911A-4EB8-BD3A-E5C63E08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C6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character" w:customStyle="1" w:styleId="apple-converted-space">
    <w:name w:val="apple-converted-space"/>
    <w:rsid w:val="00687C61"/>
  </w:style>
  <w:style w:type="paragraph" w:styleId="Cabealho">
    <w:name w:val="header"/>
    <w:basedOn w:val="Normal"/>
    <w:link w:val="CabealhoChar"/>
    <w:uiPriority w:val="99"/>
    <w:unhideWhenUsed/>
    <w:rsid w:val="00687C61"/>
    <w:pPr>
      <w:tabs>
        <w:tab w:val="center" w:pos="4252"/>
        <w:tab w:val="right" w:pos="8504"/>
      </w:tabs>
    </w:pPr>
  </w:style>
  <w:style w:type="character" w:customStyle="1" w:styleId="CabealhoChar">
    <w:name w:val="Cabeçalho Char"/>
    <w:basedOn w:val="Fontepargpadro"/>
    <w:link w:val="Cabealho"/>
    <w:uiPriority w:val="99"/>
    <w:rsid w:val="00687C6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87C61"/>
    <w:pPr>
      <w:tabs>
        <w:tab w:val="center" w:pos="4252"/>
        <w:tab w:val="right" w:pos="8504"/>
      </w:tabs>
    </w:pPr>
  </w:style>
  <w:style w:type="character" w:customStyle="1" w:styleId="RodapChar">
    <w:name w:val="Rodapé Char"/>
    <w:basedOn w:val="Fontepargpadro"/>
    <w:link w:val="Rodap"/>
    <w:uiPriority w:val="99"/>
    <w:rsid w:val="00687C61"/>
    <w:rPr>
      <w:rFonts w:ascii="Times New Roman" w:eastAsia="Times New Roman" w:hAnsi="Times New Roman" w:cs="Times New Roman"/>
      <w:sz w:val="20"/>
      <w:szCs w:val="20"/>
      <w:lang w:eastAsia="pt-BR"/>
    </w:rPr>
  </w:style>
  <w:style w:type="character" w:styleId="Hyperlink">
    <w:name w:val="Hyperlink"/>
    <w:uiPriority w:val="99"/>
    <w:unhideWhenUsed/>
    <w:rsid w:val="00687C61"/>
    <w:rPr>
      <w:rFonts w:ascii="Arial" w:hAnsi="Arial" w:cs="Arial" w:hint="default"/>
      <w:strike w:val="0"/>
      <w:dstrike w:val="0"/>
      <w:color w:val="4D5C60"/>
      <w:sz w:val="18"/>
      <w:szCs w:val="18"/>
      <w:u w:val="none"/>
      <w:effect w:val="none"/>
    </w:rPr>
  </w:style>
  <w:style w:type="paragraph" w:styleId="SemEspaamento">
    <w:name w:val="No Spacing"/>
    <w:uiPriority w:val="1"/>
    <w:qFormat/>
    <w:rsid w:val="00687C61"/>
    <w:pPr>
      <w:spacing w:after="0" w:line="240" w:lineRule="auto"/>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752</Words>
  <Characters>4063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2019-05-24T17:05:00Z</dcterms:created>
  <dcterms:modified xsi:type="dcterms:W3CDTF">2019-05-24T17:20:00Z</dcterms:modified>
</cp:coreProperties>
</file>