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1407" w:rsidRDefault="008F1407" w:rsidP="008F1407">
      <w:pPr>
        <w:autoSpaceDE w:val="0"/>
        <w:autoSpaceDN w:val="0"/>
        <w:adjustRightInd w:val="0"/>
        <w:jc w:val="center"/>
        <w:rPr>
          <w:b/>
          <w:bCs/>
          <w:sz w:val="20"/>
          <w:szCs w:val="20"/>
        </w:rPr>
      </w:pPr>
      <w:r w:rsidRPr="00EC39C1">
        <w:rPr>
          <w:b/>
          <w:bCs/>
          <w:sz w:val="20"/>
          <w:szCs w:val="20"/>
        </w:rPr>
        <w:t>CONTRATO</w:t>
      </w:r>
      <w:r>
        <w:rPr>
          <w:b/>
          <w:bCs/>
          <w:sz w:val="20"/>
          <w:szCs w:val="20"/>
        </w:rPr>
        <w:t xml:space="preserve"> Nº 0</w:t>
      </w:r>
      <w:r w:rsidR="00DF47E3">
        <w:rPr>
          <w:b/>
          <w:bCs/>
          <w:sz w:val="20"/>
          <w:szCs w:val="20"/>
        </w:rPr>
        <w:t>1</w:t>
      </w:r>
      <w:r w:rsidR="00AD136C">
        <w:rPr>
          <w:b/>
          <w:bCs/>
          <w:sz w:val="20"/>
          <w:szCs w:val="20"/>
        </w:rPr>
        <w:t>2</w:t>
      </w:r>
      <w:r>
        <w:rPr>
          <w:b/>
          <w:bCs/>
          <w:sz w:val="20"/>
          <w:szCs w:val="20"/>
        </w:rPr>
        <w:t>/2021</w:t>
      </w:r>
    </w:p>
    <w:p w:rsidR="008F1407" w:rsidRDefault="008F1407" w:rsidP="008F1407">
      <w:pPr>
        <w:autoSpaceDE w:val="0"/>
        <w:autoSpaceDN w:val="0"/>
        <w:adjustRightInd w:val="0"/>
        <w:jc w:val="center"/>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AQUISIÇÃO DE GÊNEROS ALIMENTÍCIOS DA AGRICULTURA FAMILIAR PARA A ALI</w:t>
      </w:r>
      <w:r>
        <w:rPr>
          <w:b/>
          <w:bCs/>
          <w:sz w:val="20"/>
          <w:szCs w:val="20"/>
        </w:rPr>
        <w:t>M</w:t>
      </w:r>
      <w:r w:rsidRPr="00EC39C1">
        <w:rPr>
          <w:b/>
          <w:bCs/>
          <w:sz w:val="20"/>
          <w:szCs w:val="20"/>
        </w:rPr>
        <w:t>ENTAÇÃO ESCOLAR</w:t>
      </w:r>
      <w:r>
        <w:rPr>
          <w:b/>
          <w:bCs/>
          <w:sz w:val="20"/>
          <w:szCs w:val="20"/>
        </w:rPr>
        <w:t>.</w:t>
      </w:r>
    </w:p>
    <w:p w:rsidR="008F1407" w:rsidRPr="00EC39C1" w:rsidRDefault="008F1407" w:rsidP="008F1407">
      <w:pPr>
        <w:autoSpaceDE w:val="0"/>
        <w:autoSpaceDN w:val="0"/>
        <w:adjustRightInd w:val="0"/>
        <w:jc w:val="both"/>
        <w:rPr>
          <w:sz w:val="20"/>
          <w:szCs w:val="20"/>
        </w:rPr>
      </w:pPr>
    </w:p>
    <w:p w:rsidR="008F1407" w:rsidRPr="00EC39C1" w:rsidRDefault="008F1407" w:rsidP="008F1407">
      <w:pPr>
        <w:autoSpaceDE w:val="0"/>
        <w:autoSpaceDN w:val="0"/>
        <w:adjustRightInd w:val="0"/>
        <w:jc w:val="both"/>
        <w:rPr>
          <w:sz w:val="20"/>
          <w:szCs w:val="20"/>
        </w:rPr>
      </w:pPr>
      <w:r w:rsidRPr="00EC39C1">
        <w:rPr>
          <w:sz w:val="20"/>
          <w:szCs w:val="20"/>
        </w:rPr>
        <w:t xml:space="preserve">A Prefeitura Municipal de Conceição dos Ouros, pessoa jurídica de direito público, com sede à Praça José Maria de Souza, </w:t>
      </w:r>
      <w:proofErr w:type="gramStart"/>
      <w:r w:rsidRPr="00EC39C1">
        <w:rPr>
          <w:sz w:val="20"/>
          <w:szCs w:val="20"/>
        </w:rPr>
        <w:t>N.º</w:t>
      </w:r>
      <w:proofErr w:type="gramEnd"/>
      <w:r w:rsidRPr="00EC39C1">
        <w:rPr>
          <w:sz w:val="20"/>
          <w:szCs w:val="20"/>
        </w:rPr>
        <w:t xml:space="preserve"> 01, inscrita no CNPJ sob n.º 18.677.609/0001-65, representada neste ato pelo Prefeito, o  Sr. </w:t>
      </w:r>
      <w:r>
        <w:rPr>
          <w:sz w:val="20"/>
          <w:szCs w:val="20"/>
        </w:rPr>
        <w:t>Luís Fernando Rosa de Castro</w:t>
      </w:r>
      <w:r w:rsidRPr="00EC39C1">
        <w:rPr>
          <w:sz w:val="20"/>
          <w:szCs w:val="20"/>
        </w:rPr>
        <w:t xml:space="preserve">, doravante denominado CONTRATANTE, e por outro </w:t>
      </w:r>
      <w:r w:rsidRPr="008F1407">
        <w:rPr>
          <w:sz w:val="20"/>
          <w:szCs w:val="20"/>
        </w:rPr>
        <w:t xml:space="preserve">e por outro lado </w:t>
      </w:r>
      <w:r w:rsidR="008642C0" w:rsidRPr="008642C0">
        <w:rPr>
          <w:sz w:val="20"/>
          <w:szCs w:val="20"/>
        </w:rPr>
        <w:t xml:space="preserve">Rafael Alexandre </w:t>
      </w:r>
      <w:proofErr w:type="spellStart"/>
      <w:r w:rsidR="008642C0" w:rsidRPr="008642C0">
        <w:rPr>
          <w:sz w:val="20"/>
          <w:szCs w:val="20"/>
        </w:rPr>
        <w:t>Jesuino</w:t>
      </w:r>
      <w:proofErr w:type="spellEnd"/>
      <w:r w:rsidR="008642C0" w:rsidRPr="008642C0">
        <w:rPr>
          <w:sz w:val="20"/>
          <w:szCs w:val="20"/>
        </w:rPr>
        <w:t xml:space="preserve">, com sede à </w:t>
      </w:r>
      <w:proofErr w:type="spellStart"/>
      <w:r w:rsidR="008642C0" w:rsidRPr="008642C0">
        <w:rPr>
          <w:sz w:val="20"/>
          <w:szCs w:val="20"/>
        </w:rPr>
        <w:t>Area</w:t>
      </w:r>
      <w:proofErr w:type="spellEnd"/>
      <w:r w:rsidR="008642C0" w:rsidRPr="008642C0">
        <w:rPr>
          <w:sz w:val="20"/>
          <w:szCs w:val="20"/>
        </w:rPr>
        <w:t xml:space="preserve"> Rural, Ouros Velhos, Conceição dos Ouros (MG). CPF: 100.636.386-65 doravante </w:t>
      </w:r>
      <w:proofErr w:type="gramStart"/>
      <w:r w:rsidR="008642C0" w:rsidRPr="008642C0">
        <w:rPr>
          <w:sz w:val="20"/>
          <w:szCs w:val="20"/>
        </w:rPr>
        <w:t>denominado  CONTRATADO</w:t>
      </w:r>
      <w:proofErr w:type="gramEnd"/>
      <w:r w:rsidRPr="00EC39C1">
        <w:rPr>
          <w:sz w:val="20"/>
          <w:szCs w:val="20"/>
        </w:rPr>
        <w:t xml:space="preserve">, fundamentados nas disposições Lei nº. 11.947, de 16 de junho de 2009 e Resolução CD/FNDE nº 26, de 17 de junho de 2013 e Resolução CD/FNDE nº 4, de 2 de abril de 2015, e resoluções posteriores, e tendo em vista o que consta na Chamada Pública nº </w:t>
      </w:r>
      <w:r>
        <w:rPr>
          <w:sz w:val="20"/>
          <w:szCs w:val="20"/>
        </w:rPr>
        <w:t>001/2021</w:t>
      </w:r>
      <w:r w:rsidRPr="00EC39C1">
        <w:rPr>
          <w:sz w:val="20"/>
          <w:szCs w:val="20"/>
        </w:rPr>
        <w:t>, resolvem celebrar o presente contrato mediante as cláusulas que seguem:</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PRIMEIRA:</w:t>
      </w:r>
    </w:p>
    <w:p w:rsidR="008F1407" w:rsidRPr="00EC39C1" w:rsidRDefault="008F1407" w:rsidP="008F1407">
      <w:pPr>
        <w:autoSpaceDE w:val="0"/>
        <w:autoSpaceDN w:val="0"/>
        <w:adjustRightInd w:val="0"/>
        <w:jc w:val="both"/>
        <w:rPr>
          <w:sz w:val="20"/>
          <w:szCs w:val="20"/>
        </w:rPr>
      </w:pPr>
      <w:r w:rsidRPr="00EC39C1">
        <w:rPr>
          <w:sz w:val="20"/>
          <w:szCs w:val="20"/>
        </w:rPr>
        <w:t xml:space="preserve">É objeto desta contratação a aquisição de GÊNEROS ALIMENTÍCIOS DA AGRICULTURA FAMILIAR PARA ALIMENTAÇÃO ESCOLAR, para alunos de educação básica pública, verba FNDE/PNAE, descritos nos itens enumerados na Cláusula Terceira, todos de acordo com a Chamada Pública </w:t>
      </w:r>
      <w:proofErr w:type="gramStart"/>
      <w:r w:rsidRPr="00EC39C1">
        <w:rPr>
          <w:sz w:val="20"/>
          <w:szCs w:val="20"/>
        </w:rPr>
        <w:t>n.º</w:t>
      </w:r>
      <w:proofErr w:type="gramEnd"/>
      <w:r w:rsidRPr="00EC39C1">
        <w:rPr>
          <w:sz w:val="20"/>
          <w:szCs w:val="20"/>
        </w:rPr>
        <w:t xml:space="preserve"> </w:t>
      </w:r>
      <w:r>
        <w:rPr>
          <w:sz w:val="20"/>
          <w:szCs w:val="20"/>
        </w:rPr>
        <w:t>001/2021</w:t>
      </w:r>
      <w:r w:rsidRPr="00EC39C1">
        <w:rPr>
          <w:sz w:val="20"/>
          <w:szCs w:val="20"/>
        </w:rPr>
        <w:t>, o qual fica fazendo parte integrante do presente contrato, independentemente de anexação ou transcrição.</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SEGUNDA:</w:t>
      </w:r>
    </w:p>
    <w:p w:rsidR="008F1407" w:rsidRPr="00EC39C1" w:rsidRDefault="008F1407" w:rsidP="008F1407">
      <w:pPr>
        <w:autoSpaceDE w:val="0"/>
        <w:autoSpaceDN w:val="0"/>
        <w:adjustRightInd w:val="0"/>
        <w:jc w:val="both"/>
        <w:rPr>
          <w:sz w:val="20"/>
          <w:szCs w:val="20"/>
        </w:rPr>
      </w:pPr>
      <w:r w:rsidRPr="00EC39C1">
        <w:rPr>
          <w:sz w:val="20"/>
          <w:szCs w:val="20"/>
        </w:rPr>
        <w:t>O CONTRATADO se compromete a fornecer os gêneros alimentícios da Agricultura Familiar ao CONTRATANTE conforme descrito no Projeto de Venda de Gêneros Alimentícios da Agricultura Familiar parte integrante deste Instrumento.</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TERCEIRA:</w:t>
      </w:r>
    </w:p>
    <w:p w:rsidR="008F1407" w:rsidRPr="00EC39C1" w:rsidRDefault="008F1407" w:rsidP="008F1407">
      <w:pPr>
        <w:autoSpaceDE w:val="0"/>
        <w:autoSpaceDN w:val="0"/>
        <w:adjustRightInd w:val="0"/>
        <w:jc w:val="both"/>
        <w:rPr>
          <w:sz w:val="20"/>
          <w:szCs w:val="20"/>
        </w:rPr>
      </w:pPr>
      <w:r w:rsidRPr="00EC39C1">
        <w:rPr>
          <w:sz w:val="20"/>
          <w:szCs w:val="20"/>
        </w:rPr>
        <w:t>O limite individual de venda de gêneros alimentícios do Agricultor Familiar e do Empreendedor Familiar Rural, neste ato denominados CONTRATADOS, será de até R$ 20.000,00 (vinte mil reais) por DAP por ano civil, referente à sua produção, conforme a legislação do Programa Nacional de Alimentação Escolar.</w:t>
      </w:r>
    </w:p>
    <w:p w:rsidR="008F1407" w:rsidRPr="00EC39C1" w:rsidRDefault="008F1407" w:rsidP="008F1407">
      <w:pPr>
        <w:pStyle w:val="NormalWeb"/>
        <w:spacing w:before="0" w:beforeAutospacing="0" w:after="150" w:afterAutospacing="0"/>
        <w:jc w:val="both"/>
        <w:rPr>
          <w:color w:val="000000"/>
          <w:sz w:val="20"/>
          <w:szCs w:val="20"/>
        </w:rPr>
      </w:pPr>
      <w:r w:rsidRPr="00EC39C1">
        <w:rPr>
          <w:color w:val="000000"/>
          <w:sz w:val="20"/>
          <w:szCs w:val="20"/>
        </w:rPr>
        <w:t>Para a comercialização com grupos formais o montante máximo a ser contratado será o resultado do número de agricultores familiares inscritos na DAP jurídica multiplicado pelo limite individual de comercialização, utilizando a seguinte fórmula:</w:t>
      </w:r>
    </w:p>
    <w:p w:rsidR="008F1407" w:rsidRPr="00EC39C1" w:rsidRDefault="008F1407" w:rsidP="008F1407">
      <w:pPr>
        <w:pStyle w:val="NormalWeb"/>
        <w:spacing w:before="0" w:beforeAutospacing="0" w:after="150" w:afterAutospacing="0"/>
        <w:jc w:val="both"/>
        <w:rPr>
          <w:color w:val="000000"/>
          <w:sz w:val="20"/>
          <w:szCs w:val="20"/>
        </w:rPr>
      </w:pPr>
      <w:r w:rsidRPr="00EC39C1">
        <w:rPr>
          <w:color w:val="000000"/>
          <w:sz w:val="20"/>
          <w:szCs w:val="20"/>
        </w:rPr>
        <w:t>Valor máximo a ser contratado = nº de agricultores familiares inscritos na DAP jurídica x R$ 20.000,00.</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QUARTA</w:t>
      </w:r>
    </w:p>
    <w:p w:rsidR="008F1407" w:rsidRPr="00EC39C1" w:rsidRDefault="008F1407" w:rsidP="008F1407">
      <w:pPr>
        <w:autoSpaceDE w:val="0"/>
        <w:autoSpaceDN w:val="0"/>
        <w:adjustRightInd w:val="0"/>
        <w:jc w:val="both"/>
        <w:rPr>
          <w:sz w:val="20"/>
          <w:szCs w:val="20"/>
        </w:rPr>
      </w:pPr>
      <w:r w:rsidRPr="00EC39C1">
        <w:rPr>
          <w:sz w:val="20"/>
          <w:szCs w:val="20"/>
        </w:rPr>
        <w:t>OS CONTRATADOS FORNECEDORES ou as ENTIDADES ARTICULADORAS deverão informar ao Ministério do Desenvolvimento Agrário - MDA os valores individuais de venda dos participantes do Projeto de Venda de Gêneros Alimentícios, consoante ao Projeto de Venda de Gêneros Alimentícios da Agricultura Familiar para Alimentação Escolar, em no máximo 30 dias após a assinatura do contrato, por meio de ferramenta disponibilizada pelo MDA.</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QUINTA:</w:t>
      </w:r>
    </w:p>
    <w:p w:rsidR="008F1407" w:rsidRPr="00EC39C1" w:rsidRDefault="008F1407" w:rsidP="008F1407">
      <w:pPr>
        <w:autoSpaceDE w:val="0"/>
        <w:autoSpaceDN w:val="0"/>
        <w:adjustRightInd w:val="0"/>
        <w:jc w:val="both"/>
        <w:rPr>
          <w:sz w:val="20"/>
          <w:szCs w:val="20"/>
        </w:rPr>
      </w:pPr>
      <w:r w:rsidRPr="00EC39C1">
        <w:rPr>
          <w:sz w:val="20"/>
          <w:szCs w:val="20"/>
        </w:rPr>
        <w:t>O início para entrega das mercadorias será imediatamente, sendo o prazo do fornecimento até o término da quantidade adquirida ou até 31 de dezembro de 202</w:t>
      </w:r>
      <w:r>
        <w:rPr>
          <w:sz w:val="20"/>
          <w:szCs w:val="20"/>
        </w:rPr>
        <w:t>1</w:t>
      </w:r>
      <w:r w:rsidRPr="00EC39C1">
        <w:rPr>
          <w:sz w:val="20"/>
          <w:szCs w:val="20"/>
        </w:rPr>
        <w:t>.</w:t>
      </w:r>
    </w:p>
    <w:p w:rsidR="008F1407" w:rsidRPr="00EC39C1" w:rsidRDefault="008F1407" w:rsidP="008F1407">
      <w:pPr>
        <w:autoSpaceDE w:val="0"/>
        <w:autoSpaceDN w:val="0"/>
        <w:adjustRightInd w:val="0"/>
        <w:jc w:val="both"/>
        <w:rPr>
          <w:sz w:val="20"/>
          <w:szCs w:val="20"/>
        </w:rPr>
      </w:pPr>
      <w:r w:rsidRPr="00EC39C1">
        <w:rPr>
          <w:sz w:val="20"/>
          <w:szCs w:val="20"/>
        </w:rPr>
        <w:t xml:space="preserve">a. A entrega das mercadorias deverá ser feita nos locais, dias e quantidades de acordo com a Chamada Pública </w:t>
      </w:r>
      <w:proofErr w:type="gramStart"/>
      <w:r w:rsidRPr="00EC39C1">
        <w:rPr>
          <w:sz w:val="20"/>
          <w:szCs w:val="20"/>
        </w:rPr>
        <w:t>n.º</w:t>
      </w:r>
      <w:proofErr w:type="gramEnd"/>
      <w:r w:rsidRPr="00EC39C1">
        <w:rPr>
          <w:sz w:val="20"/>
          <w:szCs w:val="20"/>
        </w:rPr>
        <w:t xml:space="preserve"> </w:t>
      </w:r>
      <w:r>
        <w:rPr>
          <w:sz w:val="20"/>
          <w:szCs w:val="20"/>
        </w:rPr>
        <w:t>001/2021</w:t>
      </w:r>
      <w:r w:rsidRPr="00EC39C1">
        <w:rPr>
          <w:sz w:val="20"/>
          <w:szCs w:val="20"/>
        </w:rPr>
        <w:t>.</w:t>
      </w:r>
    </w:p>
    <w:p w:rsidR="008F1407" w:rsidRPr="00EC39C1" w:rsidRDefault="008F1407" w:rsidP="008F1407">
      <w:pPr>
        <w:autoSpaceDE w:val="0"/>
        <w:autoSpaceDN w:val="0"/>
        <w:adjustRightInd w:val="0"/>
        <w:jc w:val="both"/>
        <w:rPr>
          <w:sz w:val="20"/>
          <w:szCs w:val="20"/>
        </w:rPr>
      </w:pPr>
      <w:r w:rsidRPr="00EC39C1">
        <w:rPr>
          <w:sz w:val="20"/>
          <w:szCs w:val="20"/>
        </w:rPr>
        <w:t>b. O recebimento das mercadorias dar-se-á mediante apresentação do Termo de Recebimento e as Notas Fiscais de Venda pela pessoa responsável pela alimentação no local de entrega, consoante o anexo deste Contrato.</w:t>
      </w:r>
    </w:p>
    <w:p w:rsidR="008F1407" w:rsidRPr="00EC39C1" w:rsidRDefault="008F1407" w:rsidP="008F1407">
      <w:pPr>
        <w:autoSpaceDE w:val="0"/>
        <w:autoSpaceDN w:val="0"/>
        <w:adjustRightInd w:val="0"/>
        <w:jc w:val="both"/>
        <w:rPr>
          <w:b/>
          <w:bCs/>
          <w:sz w:val="20"/>
          <w:szCs w:val="20"/>
        </w:rPr>
      </w:pPr>
    </w:p>
    <w:p w:rsidR="008F1407" w:rsidRPr="000E1BE4" w:rsidRDefault="008F1407" w:rsidP="008F1407">
      <w:pPr>
        <w:autoSpaceDE w:val="0"/>
        <w:autoSpaceDN w:val="0"/>
        <w:adjustRightInd w:val="0"/>
        <w:jc w:val="both"/>
        <w:rPr>
          <w:sz w:val="20"/>
          <w:szCs w:val="20"/>
        </w:rPr>
      </w:pPr>
      <w:r w:rsidRPr="000E1BE4">
        <w:rPr>
          <w:b/>
          <w:bCs/>
          <w:sz w:val="20"/>
          <w:szCs w:val="20"/>
        </w:rPr>
        <w:t>CLÁUSULA SEXTA</w:t>
      </w:r>
      <w:r w:rsidRPr="000E1BE4">
        <w:rPr>
          <w:sz w:val="20"/>
          <w:szCs w:val="20"/>
        </w:rPr>
        <w:t>:</w:t>
      </w:r>
    </w:p>
    <w:p w:rsidR="008F1407" w:rsidRPr="00EC39C1" w:rsidRDefault="008F1407" w:rsidP="008F1407">
      <w:pPr>
        <w:autoSpaceDE w:val="0"/>
        <w:autoSpaceDN w:val="0"/>
        <w:adjustRightInd w:val="0"/>
        <w:jc w:val="both"/>
        <w:rPr>
          <w:sz w:val="20"/>
          <w:szCs w:val="20"/>
        </w:rPr>
      </w:pPr>
      <w:r w:rsidRPr="000E1BE4">
        <w:rPr>
          <w:sz w:val="20"/>
          <w:szCs w:val="20"/>
        </w:rPr>
        <w:t xml:space="preserve">Pelo fornecimento dos gêneros alimentícios, nos quantitativos descritos no Projeto de Venda de Gêneros Alimentícios da Agricultura Familiar, o (a) CONTRATADO (A) receberá o valor total de R$ </w:t>
      </w:r>
      <w:r w:rsidR="000E1BE4">
        <w:rPr>
          <w:sz w:val="20"/>
          <w:szCs w:val="20"/>
        </w:rPr>
        <w:t>19.995,67</w:t>
      </w:r>
      <w:r w:rsidRPr="000E1BE4">
        <w:rPr>
          <w:sz w:val="20"/>
          <w:szCs w:val="20"/>
        </w:rPr>
        <w:t xml:space="preserve"> (</w:t>
      </w:r>
      <w:r w:rsidR="000E1BE4">
        <w:rPr>
          <w:sz w:val="20"/>
          <w:szCs w:val="20"/>
        </w:rPr>
        <w:t>dezenove mil, novecentos e noventa e cinco reais e sessenta e sete centavos</w:t>
      </w:r>
      <w:r w:rsidRPr="000E1BE4">
        <w:rPr>
          <w:sz w:val="20"/>
          <w:szCs w:val="20"/>
        </w:rPr>
        <w:t>), conforme listagem anexa a seguir:</w:t>
      </w:r>
    </w:p>
    <w:p w:rsidR="008F1407" w:rsidRPr="00EC39C1" w:rsidRDefault="008F1407" w:rsidP="008F1407">
      <w:pPr>
        <w:autoSpaceDE w:val="0"/>
        <w:autoSpaceDN w:val="0"/>
        <w:adjustRightInd w:val="0"/>
        <w:jc w:val="both"/>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21"/>
        <w:gridCol w:w="1070"/>
        <w:gridCol w:w="2332"/>
        <w:gridCol w:w="1053"/>
        <w:gridCol w:w="1066"/>
        <w:gridCol w:w="1389"/>
        <w:gridCol w:w="1076"/>
        <w:gridCol w:w="1002"/>
      </w:tblGrid>
      <w:tr w:rsidR="000E1BE4" w:rsidRPr="00EC39C1" w:rsidTr="000E1BE4">
        <w:trPr>
          <w:trHeight w:val="693"/>
        </w:trPr>
        <w:tc>
          <w:tcPr>
            <w:tcW w:w="1321" w:type="dxa"/>
            <w:tcBorders>
              <w:top w:val="single" w:sz="4" w:space="0" w:color="auto"/>
              <w:left w:val="single" w:sz="4" w:space="0" w:color="auto"/>
              <w:bottom w:val="single" w:sz="4" w:space="0" w:color="auto"/>
              <w:right w:val="single" w:sz="4" w:space="0" w:color="auto"/>
            </w:tcBorders>
          </w:tcPr>
          <w:p w:rsidR="008F1407" w:rsidRPr="000E1BE4" w:rsidRDefault="008F1407" w:rsidP="00A10C6D">
            <w:pPr>
              <w:autoSpaceDE w:val="0"/>
              <w:autoSpaceDN w:val="0"/>
              <w:adjustRightInd w:val="0"/>
              <w:jc w:val="both"/>
              <w:rPr>
                <w:sz w:val="16"/>
                <w:szCs w:val="16"/>
              </w:rPr>
            </w:pPr>
            <w:r w:rsidRPr="000E1BE4">
              <w:rPr>
                <w:sz w:val="16"/>
                <w:szCs w:val="16"/>
              </w:rPr>
              <w:t>1. Nome do</w:t>
            </w:r>
          </w:p>
          <w:p w:rsidR="008F1407" w:rsidRPr="000E1BE4" w:rsidRDefault="008F1407" w:rsidP="00A10C6D">
            <w:pPr>
              <w:autoSpaceDE w:val="0"/>
              <w:autoSpaceDN w:val="0"/>
              <w:adjustRightInd w:val="0"/>
              <w:jc w:val="both"/>
              <w:rPr>
                <w:sz w:val="16"/>
                <w:szCs w:val="16"/>
              </w:rPr>
            </w:pPr>
            <w:r w:rsidRPr="000E1BE4">
              <w:rPr>
                <w:sz w:val="16"/>
                <w:szCs w:val="16"/>
              </w:rPr>
              <w:t>Agricultor</w:t>
            </w:r>
          </w:p>
          <w:p w:rsidR="008F1407" w:rsidRPr="000E1BE4" w:rsidRDefault="008F1407" w:rsidP="00A10C6D">
            <w:pPr>
              <w:autoSpaceDE w:val="0"/>
              <w:autoSpaceDN w:val="0"/>
              <w:adjustRightInd w:val="0"/>
              <w:jc w:val="both"/>
              <w:rPr>
                <w:sz w:val="16"/>
                <w:szCs w:val="16"/>
              </w:rPr>
            </w:pPr>
            <w:r w:rsidRPr="000E1BE4">
              <w:rPr>
                <w:sz w:val="16"/>
                <w:szCs w:val="16"/>
              </w:rPr>
              <w:t>Familiar</w:t>
            </w:r>
          </w:p>
        </w:tc>
        <w:tc>
          <w:tcPr>
            <w:tcW w:w="1070" w:type="dxa"/>
            <w:tcBorders>
              <w:top w:val="single" w:sz="4" w:space="0" w:color="auto"/>
              <w:left w:val="single" w:sz="4" w:space="0" w:color="auto"/>
              <w:bottom w:val="single" w:sz="4" w:space="0" w:color="auto"/>
              <w:right w:val="single" w:sz="4" w:space="0" w:color="auto"/>
            </w:tcBorders>
          </w:tcPr>
          <w:p w:rsidR="008F1407" w:rsidRPr="000E1BE4" w:rsidRDefault="008F1407" w:rsidP="00A10C6D">
            <w:pPr>
              <w:autoSpaceDE w:val="0"/>
              <w:autoSpaceDN w:val="0"/>
              <w:adjustRightInd w:val="0"/>
              <w:jc w:val="both"/>
              <w:rPr>
                <w:b/>
                <w:bCs/>
                <w:sz w:val="16"/>
                <w:szCs w:val="16"/>
              </w:rPr>
            </w:pPr>
            <w:r w:rsidRPr="000E1BE4">
              <w:rPr>
                <w:sz w:val="16"/>
                <w:szCs w:val="16"/>
              </w:rPr>
              <w:t>2. CPF</w:t>
            </w:r>
          </w:p>
        </w:tc>
        <w:tc>
          <w:tcPr>
            <w:tcW w:w="2332" w:type="dxa"/>
            <w:tcBorders>
              <w:top w:val="single" w:sz="4" w:space="0" w:color="auto"/>
              <w:left w:val="single" w:sz="4" w:space="0" w:color="auto"/>
              <w:bottom w:val="single" w:sz="4" w:space="0" w:color="auto"/>
              <w:right w:val="single" w:sz="4" w:space="0" w:color="auto"/>
            </w:tcBorders>
          </w:tcPr>
          <w:p w:rsidR="008F1407" w:rsidRPr="000E1BE4" w:rsidRDefault="008F1407" w:rsidP="00A10C6D">
            <w:pPr>
              <w:autoSpaceDE w:val="0"/>
              <w:autoSpaceDN w:val="0"/>
              <w:adjustRightInd w:val="0"/>
              <w:jc w:val="both"/>
              <w:rPr>
                <w:b/>
                <w:bCs/>
                <w:sz w:val="16"/>
                <w:szCs w:val="16"/>
              </w:rPr>
            </w:pPr>
            <w:r w:rsidRPr="000E1BE4">
              <w:rPr>
                <w:sz w:val="16"/>
                <w:szCs w:val="16"/>
              </w:rPr>
              <w:t>3. DAP</w:t>
            </w:r>
          </w:p>
        </w:tc>
        <w:tc>
          <w:tcPr>
            <w:tcW w:w="1053" w:type="dxa"/>
            <w:tcBorders>
              <w:top w:val="single" w:sz="4" w:space="0" w:color="auto"/>
              <w:left w:val="single" w:sz="4" w:space="0" w:color="auto"/>
              <w:bottom w:val="single" w:sz="4" w:space="0" w:color="auto"/>
              <w:right w:val="single" w:sz="4" w:space="0" w:color="auto"/>
            </w:tcBorders>
          </w:tcPr>
          <w:p w:rsidR="008F1407" w:rsidRPr="000E1BE4" w:rsidRDefault="008F1407" w:rsidP="00A10C6D">
            <w:pPr>
              <w:autoSpaceDE w:val="0"/>
              <w:autoSpaceDN w:val="0"/>
              <w:adjustRightInd w:val="0"/>
              <w:jc w:val="both"/>
              <w:rPr>
                <w:b/>
                <w:bCs/>
                <w:sz w:val="16"/>
                <w:szCs w:val="16"/>
              </w:rPr>
            </w:pPr>
            <w:r w:rsidRPr="000E1BE4">
              <w:rPr>
                <w:sz w:val="16"/>
                <w:szCs w:val="16"/>
              </w:rPr>
              <w:t>4. Produto</w:t>
            </w:r>
          </w:p>
        </w:tc>
        <w:tc>
          <w:tcPr>
            <w:tcW w:w="1066" w:type="dxa"/>
            <w:tcBorders>
              <w:top w:val="single" w:sz="4" w:space="0" w:color="auto"/>
              <w:left w:val="single" w:sz="4" w:space="0" w:color="auto"/>
              <w:bottom w:val="single" w:sz="4" w:space="0" w:color="auto"/>
              <w:right w:val="single" w:sz="4" w:space="0" w:color="auto"/>
            </w:tcBorders>
          </w:tcPr>
          <w:p w:rsidR="008F1407" w:rsidRPr="000E1BE4" w:rsidRDefault="008F1407" w:rsidP="00A10C6D">
            <w:pPr>
              <w:autoSpaceDE w:val="0"/>
              <w:autoSpaceDN w:val="0"/>
              <w:adjustRightInd w:val="0"/>
              <w:jc w:val="both"/>
              <w:rPr>
                <w:b/>
                <w:bCs/>
                <w:sz w:val="16"/>
                <w:szCs w:val="16"/>
              </w:rPr>
            </w:pPr>
            <w:r w:rsidRPr="000E1BE4">
              <w:rPr>
                <w:sz w:val="16"/>
                <w:szCs w:val="16"/>
              </w:rPr>
              <w:t>5. Unidade</w:t>
            </w:r>
          </w:p>
        </w:tc>
        <w:tc>
          <w:tcPr>
            <w:tcW w:w="1389" w:type="dxa"/>
            <w:tcBorders>
              <w:top w:val="single" w:sz="4" w:space="0" w:color="auto"/>
              <w:left w:val="single" w:sz="4" w:space="0" w:color="auto"/>
              <w:bottom w:val="single" w:sz="4" w:space="0" w:color="auto"/>
              <w:right w:val="single" w:sz="4" w:space="0" w:color="auto"/>
            </w:tcBorders>
          </w:tcPr>
          <w:p w:rsidR="008F1407" w:rsidRPr="000E1BE4" w:rsidRDefault="008F1407" w:rsidP="00A10C6D">
            <w:pPr>
              <w:autoSpaceDE w:val="0"/>
              <w:autoSpaceDN w:val="0"/>
              <w:adjustRightInd w:val="0"/>
              <w:jc w:val="both"/>
              <w:rPr>
                <w:sz w:val="16"/>
                <w:szCs w:val="16"/>
              </w:rPr>
            </w:pPr>
            <w:r w:rsidRPr="000E1BE4">
              <w:rPr>
                <w:sz w:val="16"/>
                <w:szCs w:val="16"/>
              </w:rPr>
              <w:t>6.Quantidade/</w:t>
            </w:r>
          </w:p>
          <w:p w:rsidR="008F1407" w:rsidRPr="000E1BE4" w:rsidRDefault="008F1407" w:rsidP="00A10C6D">
            <w:pPr>
              <w:autoSpaceDE w:val="0"/>
              <w:autoSpaceDN w:val="0"/>
              <w:adjustRightInd w:val="0"/>
              <w:jc w:val="both"/>
              <w:rPr>
                <w:b/>
                <w:bCs/>
                <w:sz w:val="16"/>
                <w:szCs w:val="16"/>
              </w:rPr>
            </w:pPr>
            <w:r w:rsidRPr="000E1BE4">
              <w:rPr>
                <w:sz w:val="16"/>
                <w:szCs w:val="16"/>
              </w:rPr>
              <w:t>Unidade</w:t>
            </w:r>
          </w:p>
        </w:tc>
        <w:tc>
          <w:tcPr>
            <w:tcW w:w="1076" w:type="dxa"/>
            <w:tcBorders>
              <w:top w:val="single" w:sz="4" w:space="0" w:color="auto"/>
              <w:left w:val="single" w:sz="4" w:space="0" w:color="auto"/>
              <w:bottom w:val="single" w:sz="4" w:space="0" w:color="auto"/>
              <w:right w:val="single" w:sz="4" w:space="0" w:color="auto"/>
            </w:tcBorders>
          </w:tcPr>
          <w:p w:rsidR="008F1407" w:rsidRPr="000E1BE4" w:rsidRDefault="008F1407" w:rsidP="00A10C6D">
            <w:pPr>
              <w:autoSpaceDE w:val="0"/>
              <w:autoSpaceDN w:val="0"/>
              <w:adjustRightInd w:val="0"/>
              <w:jc w:val="both"/>
              <w:rPr>
                <w:b/>
                <w:bCs/>
                <w:sz w:val="16"/>
                <w:szCs w:val="16"/>
              </w:rPr>
            </w:pPr>
            <w:r w:rsidRPr="000E1BE4">
              <w:rPr>
                <w:sz w:val="16"/>
                <w:szCs w:val="16"/>
              </w:rPr>
              <w:t>7. Preço Proposto</w:t>
            </w:r>
          </w:p>
        </w:tc>
        <w:tc>
          <w:tcPr>
            <w:tcW w:w="1002" w:type="dxa"/>
            <w:tcBorders>
              <w:top w:val="single" w:sz="4" w:space="0" w:color="auto"/>
              <w:left w:val="single" w:sz="4" w:space="0" w:color="auto"/>
              <w:bottom w:val="single" w:sz="4" w:space="0" w:color="auto"/>
              <w:right w:val="single" w:sz="4" w:space="0" w:color="auto"/>
            </w:tcBorders>
          </w:tcPr>
          <w:p w:rsidR="008F1407" w:rsidRPr="000E1BE4" w:rsidRDefault="008F1407" w:rsidP="00A10C6D">
            <w:pPr>
              <w:autoSpaceDE w:val="0"/>
              <w:autoSpaceDN w:val="0"/>
              <w:adjustRightInd w:val="0"/>
              <w:jc w:val="both"/>
              <w:rPr>
                <w:b/>
                <w:bCs/>
                <w:sz w:val="16"/>
                <w:szCs w:val="16"/>
              </w:rPr>
            </w:pPr>
            <w:r w:rsidRPr="000E1BE4">
              <w:rPr>
                <w:sz w:val="16"/>
                <w:szCs w:val="16"/>
              </w:rPr>
              <w:t>8. Valor Total</w:t>
            </w:r>
          </w:p>
        </w:tc>
      </w:tr>
      <w:tr w:rsidR="000E1BE4" w:rsidRPr="00EC39C1" w:rsidTr="000E1BE4">
        <w:trPr>
          <w:trHeight w:val="234"/>
        </w:trPr>
        <w:tc>
          <w:tcPr>
            <w:tcW w:w="1321" w:type="dxa"/>
            <w:tcBorders>
              <w:top w:val="single" w:sz="4" w:space="0" w:color="auto"/>
              <w:left w:val="single" w:sz="4" w:space="0" w:color="auto"/>
              <w:bottom w:val="single" w:sz="4" w:space="0" w:color="auto"/>
              <w:right w:val="single" w:sz="4" w:space="0" w:color="auto"/>
            </w:tcBorders>
          </w:tcPr>
          <w:p w:rsidR="008F1407" w:rsidRPr="000E1BE4" w:rsidRDefault="000E1BE4" w:rsidP="00A10C6D">
            <w:pPr>
              <w:autoSpaceDE w:val="0"/>
              <w:autoSpaceDN w:val="0"/>
              <w:adjustRightInd w:val="0"/>
              <w:jc w:val="both"/>
              <w:rPr>
                <w:bCs/>
                <w:sz w:val="16"/>
                <w:szCs w:val="16"/>
              </w:rPr>
            </w:pPr>
            <w:r w:rsidRPr="000E1BE4">
              <w:rPr>
                <w:bCs/>
                <w:sz w:val="16"/>
                <w:szCs w:val="16"/>
              </w:rPr>
              <w:lastRenderedPageBreak/>
              <w:t>Rafael Alexandre Jesuíno Rosa</w:t>
            </w:r>
          </w:p>
        </w:tc>
        <w:tc>
          <w:tcPr>
            <w:tcW w:w="1070" w:type="dxa"/>
            <w:tcBorders>
              <w:top w:val="single" w:sz="4" w:space="0" w:color="auto"/>
              <w:left w:val="single" w:sz="4" w:space="0" w:color="auto"/>
              <w:bottom w:val="single" w:sz="4" w:space="0" w:color="auto"/>
              <w:right w:val="single" w:sz="4" w:space="0" w:color="auto"/>
            </w:tcBorders>
          </w:tcPr>
          <w:p w:rsidR="008F1407" w:rsidRPr="000E1BE4" w:rsidRDefault="000E1BE4" w:rsidP="00A10C6D">
            <w:pPr>
              <w:autoSpaceDE w:val="0"/>
              <w:autoSpaceDN w:val="0"/>
              <w:adjustRightInd w:val="0"/>
              <w:jc w:val="both"/>
              <w:rPr>
                <w:bCs/>
                <w:sz w:val="16"/>
                <w:szCs w:val="16"/>
              </w:rPr>
            </w:pPr>
            <w:r w:rsidRPr="000E1BE4">
              <w:rPr>
                <w:bCs/>
                <w:sz w:val="16"/>
                <w:szCs w:val="16"/>
              </w:rPr>
              <w:t>100.636.386-65</w:t>
            </w:r>
          </w:p>
        </w:tc>
        <w:tc>
          <w:tcPr>
            <w:tcW w:w="2332" w:type="dxa"/>
            <w:tcBorders>
              <w:top w:val="single" w:sz="4" w:space="0" w:color="auto"/>
              <w:left w:val="single" w:sz="4" w:space="0" w:color="auto"/>
              <w:bottom w:val="single" w:sz="4" w:space="0" w:color="auto"/>
              <w:right w:val="single" w:sz="4" w:space="0" w:color="auto"/>
            </w:tcBorders>
          </w:tcPr>
          <w:p w:rsidR="008F1407" w:rsidRPr="000E1BE4" w:rsidRDefault="000E1BE4" w:rsidP="00A10C6D">
            <w:pPr>
              <w:autoSpaceDE w:val="0"/>
              <w:autoSpaceDN w:val="0"/>
              <w:adjustRightInd w:val="0"/>
              <w:jc w:val="both"/>
              <w:rPr>
                <w:bCs/>
                <w:sz w:val="16"/>
                <w:szCs w:val="16"/>
              </w:rPr>
            </w:pPr>
            <w:r w:rsidRPr="000E1BE4">
              <w:rPr>
                <w:bCs/>
                <w:sz w:val="16"/>
                <w:szCs w:val="16"/>
              </w:rPr>
              <w:t>S</w:t>
            </w:r>
            <w:r>
              <w:rPr>
                <w:bCs/>
                <w:sz w:val="16"/>
                <w:szCs w:val="16"/>
              </w:rPr>
              <w:t>DW0100636386650502210245</w:t>
            </w:r>
          </w:p>
        </w:tc>
        <w:tc>
          <w:tcPr>
            <w:tcW w:w="1053" w:type="dxa"/>
            <w:tcBorders>
              <w:top w:val="single" w:sz="4" w:space="0" w:color="auto"/>
              <w:left w:val="single" w:sz="4" w:space="0" w:color="auto"/>
              <w:bottom w:val="single" w:sz="4" w:space="0" w:color="auto"/>
              <w:right w:val="single" w:sz="4" w:space="0" w:color="auto"/>
            </w:tcBorders>
          </w:tcPr>
          <w:p w:rsidR="008F1407" w:rsidRPr="000E1BE4" w:rsidRDefault="000E1BE4" w:rsidP="00A10C6D">
            <w:pPr>
              <w:autoSpaceDE w:val="0"/>
              <w:autoSpaceDN w:val="0"/>
              <w:adjustRightInd w:val="0"/>
              <w:jc w:val="both"/>
              <w:rPr>
                <w:bCs/>
                <w:sz w:val="16"/>
                <w:szCs w:val="16"/>
              </w:rPr>
            </w:pPr>
            <w:r>
              <w:rPr>
                <w:bCs/>
                <w:sz w:val="16"/>
                <w:szCs w:val="16"/>
              </w:rPr>
              <w:t>Abóbora madura</w:t>
            </w:r>
          </w:p>
        </w:tc>
        <w:tc>
          <w:tcPr>
            <w:tcW w:w="1066" w:type="dxa"/>
            <w:tcBorders>
              <w:top w:val="single" w:sz="4" w:space="0" w:color="auto"/>
              <w:left w:val="single" w:sz="4" w:space="0" w:color="auto"/>
              <w:bottom w:val="single" w:sz="4" w:space="0" w:color="auto"/>
              <w:right w:val="single" w:sz="4" w:space="0" w:color="auto"/>
            </w:tcBorders>
          </w:tcPr>
          <w:p w:rsidR="008F1407" w:rsidRPr="000E1BE4" w:rsidRDefault="000E1BE4" w:rsidP="00A10C6D">
            <w:pPr>
              <w:autoSpaceDE w:val="0"/>
              <w:autoSpaceDN w:val="0"/>
              <w:adjustRightInd w:val="0"/>
              <w:jc w:val="both"/>
              <w:rPr>
                <w:bCs/>
                <w:sz w:val="16"/>
                <w:szCs w:val="16"/>
              </w:rPr>
            </w:pPr>
            <w:r>
              <w:rPr>
                <w:bCs/>
                <w:sz w:val="16"/>
                <w:szCs w:val="16"/>
              </w:rPr>
              <w:t>Kg</w:t>
            </w:r>
          </w:p>
        </w:tc>
        <w:tc>
          <w:tcPr>
            <w:tcW w:w="1389" w:type="dxa"/>
            <w:tcBorders>
              <w:top w:val="single" w:sz="4" w:space="0" w:color="auto"/>
              <w:left w:val="single" w:sz="4" w:space="0" w:color="auto"/>
              <w:bottom w:val="single" w:sz="4" w:space="0" w:color="auto"/>
              <w:right w:val="single" w:sz="4" w:space="0" w:color="auto"/>
            </w:tcBorders>
          </w:tcPr>
          <w:p w:rsidR="008F1407" w:rsidRPr="000E1BE4" w:rsidRDefault="000E1BE4" w:rsidP="00A10C6D">
            <w:pPr>
              <w:autoSpaceDE w:val="0"/>
              <w:autoSpaceDN w:val="0"/>
              <w:adjustRightInd w:val="0"/>
              <w:jc w:val="both"/>
              <w:rPr>
                <w:bCs/>
                <w:sz w:val="16"/>
                <w:szCs w:val="16"/>
              </w:rPr>
            </w:pPr>
            <w:r>
              <w:rPr>
                <w:bCs/>
                <w:sz w:val="16"/>
                <w:szCs w:val="16"/>
              </w:rPr>
              <w:t>220</w:t>
            </w:r>
          </w:p>
        </w:tc>
        <w:tc>
          <w:tcPr>
            <w:tcW w:w="1076" w:type="dxa"/>
            <w:tcBorders>
              <w:top w:val="single" w:sz="4" w:space="0" w:color="auto"/>
              <w:left w:val="single" w:sz="4" w:space="0" w:color="auto"/>
              <w:bottom w:val="single" w:sz="4" w:space="0" w:color="auto"/>
              <w:right w:val="single" w:sz="4" w:space="0" w:color="auto"/>
            </w:tcBorders>
          </w:tcPr>
          <w:p w:rsidR="008F1407" w:rsidRPr="000E1BE4" w:rsidRDefault="000E1BE4" w:rsidP="00A10C6D">
            <w:pPr>
              <w:autoSpaceDE w:val="0"/>
              <w:autoSpaceDN w:val="0"/>
              <w:adjustRightInd w:val="0"/>
              <w:jc w:val="both"/>
              <w:rPr>
                <w:bCs/>
                <w:sz w:val="16"/>
                <w:szCs w:val="16"/>
              </w:rPr>
            </w:pPr>
            <w:r>
              <w:rPr>
                <w:bCs/>
                <w:sz w:val="16"/>
                <w:szCs w:val="16"/>
              </w:rPr>
              <w:t>4,28</w:t>
            </w:r>
          </w:p>
        </w:tc>
        <w:tc>
          <w:tcPr>
            <w:tcW w:w="1002" w:type="dxa"/>
            <w:tcBorders>
              <w:top w:val="single" w:sz="4" w:space="0" w:color="auto"/>
              <w:left w:val="single" w:sz="4" w:space="0" w:color="auto"/>
              <w:bottom w:val="single" w:sz="4" w:space="0" w:color="auto"/>
              <w:right w:val="single" w:sz="4" w:space="0" w:color="auto"/>
            </w:tcBorders>
          </w:tcPr>
          <w:p w:rsidR="008F1407" w:rsidRPr="000E1BE4" w:rsidRDefault="000E1BE4" w:rsidP="00A10C6D">
            <w:pPr>
              <w:autoSpaceDE w:val="0"/>
              <w:autoSpaceDN w:val="0"/>
              <w:adjustRightInd w:val="0"/>
              <w:jc w:val="both"/>
              <w:rPr>
                <w:bCs/>
                <w:sz w:val="16"/>
                <w:szCs w:val="16"/>
              </w:rPr>
            </w:pPr>
            <w:r>
              <w:rPr>
                <w:bCs/>
                <w:sz w:val="16"/>
                <w:szCs w:val="16"/>
              </w:rPr>
              <w:t>941,60</w:t>
            </w:r>
          </w:p>
        </w:tc>
      </w:tr>
      <w:tr w:rsidR="000E1BE4" w:rsidRPr="00EC39C1" w:rsidTr="000E1BE4">
        <w:trPr>
          <w:trHeight w:val="234"/>
        </w:trPr>
        <w:tc>
          <w:tcPr>
            <w:tcW w:w="1321" w:type="dxa"/>
            <w:tcBorders>
              <w:top w:val="single" w:sz="4" w:space="0" w:color="auto"/>
              <w:left w:val="single" w:sz="4" w:space="0" w:color="auto"/>
              <w:bottom w:val="single" w:sz="4" w:space="0" w:color="auto"/>
              <w:right w:val="single" w:sz="4" w:space="0" w:color="auto"/>
            </w:tcBorders>
          </w:tcPr>
          <w:p w:rsidR="000E1BE4" w:rsidRPr="000E1BE4" w:rsidRDefault="000E1BE4" w:rsidP="000E1BE4">
            <w:pPr>
              <w:autoSpaceDE w:val="0"/>
              <w:autoSpaceDN w:val="0"/>
              <w:adjustRightInd w:val="0"/>
              <w:jc w:val="both"/>
              <w:rPr>
                <w:bCs/>
                <w:sz w:val="16"/>
                <w:szCs w:val="16"/>
              </w:rPr>
            </w:pPr>
            <w:r w:rsidRPr="000E1BE4">
              <w:rPr>
                <w:bCs/>
                <w:sz w:val="16"/>
                <w:szCs w:val="16"/>
              </w:rPr>
              <w:t>Rafael Alexandre Jesuíno Rosa</w:t>
            </w:r>
          </w:p>
        </w:tc>
        <w:tc>
          <w:tcPr>
            <w:tcW w:w="1070" w:type="dxa"/>
            <w:tcBorders>
              <w:top w:val="single" w:sz="4" w:space="0" w:color="auto"/>
              <w:left w:val="single" w:sz="4" w:space="0" w:color="auto"/>
              <w:bottom w:val="single" w:sz="4" w:space="0" w:color="auto"/>
              <w:right w:val="single" w:sz="4" w:space="0" w:color="auto"/>
            </w:tcBorders>
          </w:tcPr>
          <w:p w:rsidR="000E1BE4" w:rsidRPr="000E1BE4" w:rsidRDefault="000E1BE4" w:rsidP="000E1BE4">
            <w:pPr>
              <w:autoSpaceDE w:val="0"/>
              <w:autoSpaceDN w:val="0"/>
              <w:adjustRightInd w:val="0"/>
              <w:jc w:val="both"/>
              <w:rPr>
                <w:bCs/>
                <w:sz w:val="16"/>
                <w:szCs w:val="16"/>
              </w:rPr>
            </w:pPr>
            <w:r w:rsidRPr="000E1BE4">
              <w:rPr>
                <w:bCs/>
                <w:sz w:val="16"/>
                <w:szCs w:val="16"/>
              </w:rPr>
              <w:t>100.636.386-65</w:t>
            </w:r>
          </w:p>
        </w:tc>
        <w:tc>
          <w:tcPr>
            <w:tcW w:w="2332" w:type="dxa"/>
            <w:tcBorders>
              <w:top w:val="single" w:sz="4" w:space="0" w:color="auto"/>
              <w:left w:val="single" w:sz="4" w:space="0" w:color="auto"/>
              <w:bottom w:val="single" w:sz="4" w:space="0" w:color="auto"/>
              <w:right w:val="single" w:sz="4" w:space="0" w:color="auto"/>
            </w:tcBorders>
          </w:tcPr>
          <w:p w:rsidR="000E1BE4" w:rsidRPr="000E1BE4" w:rsidRDefault="000E1BE4" w:rsidP="000E1BE4">
            <w:pPr>
              <w:autoSpaceDE w:val="0"/>
              <w:autoSpaceDN w:val="0"/>
              <w:adjustRightInd w:val="0"/>
              <w:jc w:val="both"/>
              <w:rPr>
                <w:bCs/>
                <w:sz w:val="16"/>
                <w:szCs w:val="16"/>
              </w:rPr>
            </w:pPr>
            <w:r w:rsidRPr="000E1BE4">
              <w:rPr>
                <w:bCs/>
                <w:sz w:val="16"/>
                <w:szCs w:val="16"/>
              </w:rPr>
              <w:t>S</w:t>
            </w:r>
            <w:r>
              <w:rPr>
                <w:bCs/>
                <w:sz w:val="16"/>
                <w:szCs w:val="16"/>
              </w:rPr>
              <w:t>DW0100636386650502210245</w:t>
            </w:r>
          </w:p>
        </w:tc>
        <w:tc>
          <w:tcPr>
            <w:tcW w:w="1053" w:type="dxa"/>
            <w:tcBorders>
              <w:top w:val="single" w:sz="4" w:space="0" w:color="auto"/>
              <w:left w:val="single" w:sz="4" w:space="0" w:color="auto"/>
              <w:bottom w:val="single" w:sz="4" w:space="0" w:color="auto"/>
              <w:right w:val="single" w:sz="4" w:space="0" w:color="auto"/>
            </w:tcBorders>
          </w:tcPr>
          <w:p w:rsidR="000E1BE4" w:rsidRPr="000E1BE4" w:rsidRDefault="000E1BE4" w:rsidP="000E1BE4">
            <w:pPr>
              <w:autoSpaceDE w:val="0"/>
              <w:autoSpaceDN w:val="0"/>
              <w:adjustRightInd w:val="0"/>
              <w:jc w:val="both"/>
              <w:rPr>
                <w:bCs/>
                <w:sz w:val="16"/>
                <w:szCs w:val="16"/>
              </w:rPr>
            </w:pPr>
            <w:r>
              <w:rPr>
                <w:bCs/>
                <w:sz w:val="16"/>
                <w:szCs w:val="16"/>
              </w:rPr>
              <w:t>Abobrinha Verde</w:t>
            </w:r>
          </w:p>
        </w:tc>
        <w:tc>
          <w:tcPr>
            <w:tcW w:w="1066" w:type="dxa"/>
            <w:tcBorders>
              <w:top w:val="single" w:sz="4" w:space="0" w:color="auto"/>
              <w:left w:val="single" w:sz="4" w:space="0" w:color="auto"/>
              <w:bottom w:val="single" w:sz="4" w:space="0" w:color="auto"/>
              <w:right w:val="single" w:sz="4" w:space="0" w:color="auto"/>
            </w:tcBorders>
          </w:tcPr>
          <w:p w:rsidR="000E1BE4" w:rsidRPr="000E1BE4" w:rsidRDefault="000E1BE4" w:rsidP="000E1BE4">
            <w:pPr>
              <w:autoSpaceDE w:val="0"/>
              <w:autoSpaceDN w:val="0"/>
              <w:adjustRightInd w:val="0"/>
              <w:jc w:val="both"/>
              <w:rPr>
                <w:bCs/>
                <w:sz w:val="16"/>
                <w:szCs w:val="16"/>
              </w:rPr>
            </w:pPr>
            <w:r>
              <w:rPr>
                <w:bCs/>
                <w:sz w:val="16"/>
                <w:szCs w:val="16"/>
              </w:rPr>
              <w:t>Kg</w:t>
            </w:r>
          </w:p>
        </w:tc>
        <w:tc>
          <w:tcPr>
            <w:tcW w:w="1389" w:type="dxa"/>
            <w:tcBorders>
              <w:top w:val="single" w:sz="4" w:space="0" w:color="auto"/>
              <w:left w:val="single" w:sz="4" w:space="0" w:color="auto"/>
              <w:bottom w:val="single" w:sz="4" w:space="0" w:color="auto"/>
              <w:right w:val="single" w:sz="4" w:space="0" w:color="auto"/>
            </w:tcBorders>
          </w:tcPr>
          <w:p w:rsidR="000E1BE4" w:rsidRPr="000E1BE4" w:rsidRDefault="000E1BE4" w:rsidP="000E1BE4">
            <w:pPr>
              <w:autoSpaceDE w:val="0"/>
              <w:autoSpaceDN w:val="0"/>
              <w:adjustRightInd w:val="0"/>
              <w:jc w:val="both"/>
              <w:rPr>
                <w:bCs/>
                <w:sz w:val="16"/>
                <w:szCs w:val="16"/>
              </w:rPr>
            </w:pPr>
            <w:r>
              <w:rPr>
                <w:bCs/>
                <w:sz w:val="16"/>
                <w:szCs w:val="16"/>
              </w:rPr>
              <w:t>150</w:t>
            </w:r>
          </w:p>
        </w:tc>
        <w:tc>
          <w:tcPr>
            <w:tcW w:w="1076" w:type="dxa"/>
            <w:tcBorders>
              <w:top w:val="single" w:sz="4" w:space="0" w:color="auto"/>
              <w:left w:val="single" w:sz="4" w:space="0" w:color="auto"/>
              <w:bottom w:val="single" w:sz="4" w:space="0" w:color="auto"/>
              <w:right w:val="single" w:sz="4" w:space="0" w:color="auto"/>
            </w:tcBorders>
          </w:tcPr>
          <w:p w:rsidR="000E1BE4" w:rsidRPr="000E1BE4" w:rsidRDefault="000E1BE4" w:rsidP="000E1BE4">
            <w:pPr>
              <w:autoSpaceDE w:val="0"/>
              <w:autoSpaceDN w:val="0"/>
              <w:adjustRightInd w:val="0"/>
              <w:jc w:val="both"/>
              <w:rPr>
                <w:bCs/>
                <w:sz w:val="16"/>
                <w:szCs w:val="16"/>
              </w:rPr>
            </w:pPr>
            <w:r>
              <w:rPr>
                <w:bCs/>
                <w:sz w:val="16"/>
                <w:szCs w:val="16"/>
              </w:rPr>
              <w:t>3,96</w:t>
            </w:r>
          </w:p>
        </w:tc>
        <w:tc>
          <w:tcPr>
            <w:tcW w:w="1002" w:type="dxa"/>
            <w:tcBorders>
              <w:top w:val="single" w:sz="4" w:space="0" w:color="auto"/>
              <w:left w:val="single" w:sz="4" w:space="0" w:color="auto"/>
              <w:bottom w:val="single" w:sz="4" w:space="0" w:color="auto"/>
              <w:right w:val="single" w:sz="4" w:space="0" w:color="auto"/>
            </w:tcBorders>
          </w:tcPr>
          <w:p w:rsidR="000E1BE4" w:rsidRPr="000E1BE4" w:rsidRDefault="000E1BE4" w:rsidP="000E1BE4">
            <w:pPr>
              <w:autoSpaceDE w:val="0"/>
              <w:autoSpaceDN w:val="0"/>
              <w:adjustRightInd w:val="0"/>
              <w:jc w:val="both"/>
              <w:rPr>
                <w:bCs/>
                <w:sz w:val="16"/>
                <w:szCs w:val="16"/>
              </w:rPr>
            </w:pPr>
            <w:r>
              <w:rPr>
                <w:bCs/>
                <w:sz w:val="16"/>
                <w:szCs w:val="16"/>
              </w:rPr>
              <w:t>594,00</w:t>
            </w:r>
          </w:p>
        </w:tc>
      </w:tr>
      <w:tr w:rsidR="000E1BE4" w:rsidRPr="00EC39C1" w:rsidTr="000E1BE4">
        <w:trPr>
          <w:trHeight w:val="224"/>
        </w:trPr>
        <w:tc>
          <w:tcPr>
            <w:tcW w:w="1321" w:type="dxa"/>
            <w:tcBorders>
              <w:top w:val="single" w:sz="4" w:space="0" w:color="auto"/>
              <w:left w:val="single" w:sz="4" w:space="0" w:color="auto"/>
              <w:bottom w:val="single" w:sz="4" w:space="0" w:color="auto"/>
              <w:right w:val="single" w:sz="4" w:space="0" w:color="auto"/>
            </w:tcBorders>
          </w:tcPr>
          <w:p w:rsidR="000E1BE4" w:rsidRPr="000E1BE4" w:rsidRDefault="000E1BE4" w:rsidP="000E1BE4">
            <w:pPr>
              <w:autoSpaceDE w:val="0"/>
              <w:autoSpaceDN w:val="0"/>
              <w:adjustRightInd w:val="0"/>
              <w:jc w:val="both"/>
              <w:rPr>
                <w:bCs/>
                <w:sz w:val="16"/>
                <w:szCs w:val="16"/>
              </w:rPr>
            </w:pPr>
            <w:r w:rsidRPr="000E1BE4">
              <w:rPr>
                <w:bCs/>
                <w:sz w:val="16"/>
                <w:szCs w:val="16"/>
              </w:rPr>
              <w:t>Rafael Alexandre Jesuíno Rosa</w:t>
            </w:r>
          </w:p>
        </w:tc>
        <w:tc>
          <w:tcPr>
            <w:tcW w:w="1070" w:type="dxa"/>
            <w:tcBorders>
              <w:top w:val="single" w:sz="4" w:space="0" w:color="auto"/>
              <w:left w:val="single" w:sz="4" w:space="0" w:color="auto"/>
              <w:bottom w:val="single" w:sz="4" w:space="0" w:color="auto"/>
              <w:right w:val="single" w:sz="4" w:space="0" w:color="auto"/>
            </w:tcBorders>
          </w:tcPr>
          <w:p w:rsidR="000E1BE4" w:rsidRPr="000E1BE4" w:rsidRDefault="000E1BE4" w:rsidP="000E1BE4">
            <w:pPr>
              <w:autoSpaceDE w:val="0"/>
              <w:autoSpaceDN w:val="0"/>
              <w:adjustRightInd w:val="0"/>
              <w:jc w:val="both"/>
              <w:rPr>
                <w:bCs/>
                <w:sz w:val="16"/>
                <w:szCs w:val="16"/>
              </w:rPr>
            </w:pPr>
            <w:r w:rsidRPr="000E1BE4">
              <w:rPr>
                <w:bCs/>
                <w:sz w:val="16"/>
                <w:szCs w:val="16"/>
              </w:rPr>
              <w:t>100.636.386-65</w:t>
            </w:r>
          </w:p>
        </w:tc>
        <w:tc>
          <w:tcPr>
            <w:tcW w:w="2332" w:type="dxa"/>
            <w:tcBorders>
              <w:top w:val="single" w:sz="4" w:space="0" w:color="auto"/>
              <w:left w:val="single" w:sz="4" w:space="0" w:color="auto"/>
              <w:bottom w:val="single" w:sz="4" w:space="0" w:color="auto"/>
              <w:right w:val="single" w:sz="4" w:space="0" w:color="auto"/>
            </w:tcBorders>
          </w:tcPr>
          <w:p w:rsidR="000E1BE4" w:rsidRPr="000E1BE4" w:rsidRDefault="000E1BE4" w:rsidP="000E1BE4">
            <w:pPr>
              <w:autoSpaceDE w:val="0"/>
              <w:autoSpaceDN w:val="0"/>
              <w:adjustRightInd w:val="0"/>
              <w:jc w:val="both"/>
              <w:rPr>
                <w:bCs/>
                <w:sz w:val="16"/>
                <w:szCs w:val="16"/>
              </w:rPr>
            </w:pPr>
            <w:r w:rsidRPr="000E1BE4">
              <w:rPr>
                <w:bCs/>
                <w:sz w:val="16"/>
                <w:szCs w:val="16"/>
              </w:rPr>
              <w:t>S</w:t>
            </w:r>
            <w:r>
              <w:rPr>
                <w:bCs/>
                <w:sz w:val="16"/>
                <w:szCs w:val="16"/>
              </w:rPr>
              <w:t>DW0100636386650502210245</w:t>
            </w:r>
          </w:p>
        </w:tc>
        <w:tc>
          <w:tcPr>
            <w:tcW w:w="1053" w:type="dxa"/>
            <w:tcBorders>
              <w:top w:val="single" w:sz="4" w:space="0" w:color="auto"/>
              <w:left w:val="single" w:sz="4" w:space="0" w:color="auto"/>
              <w:bottom w:val="single" w:sz="4" w:space="0" w:color="auto"/>
              <w:right w:val="single" w:sz="4" w:space="0" w:color="auto"/>
            </w:tcBorders>
          </w:tcPr>
          <w:p w:rsidR="000E1BE4" w:rsidRPr="000E1BE4" w:rsidRDefault="000E1BE4" w:rsidP="000E1BE4">
            <w:pPr>
              <w:autoSpaceDE w:val="0"/>
              <w:autoSpaceDN w:val="0"/>
              <w:adjustRightInd w:val="0"/>
              <w:jc w:val="both"/>
              <w:rPr>
                <w:bCs/>
                <w:sz w:val="16"/>
                <w:szCs w:val="16"/>
              </w:rPr>
            </w:pPr>
            <w:r>
              <w:rPr>
                <w:bCs/>
                <w:sz w:val="16"/>
                <w:szCs w:val="16"/>
              </w:rPr>
              <w:t>Alface</w:t>
            </w:r>
          </w:p>
        </w:tc>
        <w:tc>
          <w:tcPr>
            <w:tcW w:w="1066" w:type="dxa"/>
            <w:tcBorders>
              <w:top w:val="single" w:sz="4" w:space="0" w:color="auto"/>
              <w:left w:val="single" w:sz="4" w:space="0" w:color="auto"/>
              <w:bottom w:val="single" w:sz="4" w:space="0" w:color="auto"/>
              <w:right w:val="single" w:sz="4" w:space="0" w:color="auto"/>
            </w:tcBorders>
          </w:tcPr>
          <w:p w:rsidR="000E1BE4" w:rsidRPr="000E1BE4" w:rsidRDefault="000E1BE4" w:rsidP="000E1BE4">
            <w:pPr>
              <w:autoSpaceDE w:val="0"/>
              <w:autoSpaceDN w:val="0"/>
              <w:adjustRightInd w:val="0"/>
              <w:jc w:val="both"/>
              <w:rPr>
                <w:bCs/>
                <w:sz w:val="16"/>
                <w:szCs w:val="16"/>
              </w:rPr>
            </w:pPr>
            <w:proofErr w:type="spellStart"/>
            <w:r>
              <w:rPr>
                <w:bCs/>
                <w:sz w:val="16"/>
                <w:szCs w:val="16"/>
              </w:rPr>
              <w:t>Un</w:t>
            </w:r>
            <w:proofErr w:type="spellEnd"/>
          </w:p>
        </w:tc>
        <w:tc>
          <w:tcPr>
            <w:tcW w:w="1389" w:type="dxa"/>
            <w:tcBorders>
              <w:top w:val="single" w:sz="4" w:space="0" w:color="auto"/>
              <w:left w:val="single" w:sz="4" w:space="0" w:color="auto"/>
              <w:bottom w:val="single" w:sz="4" w:space="0" w:color="auto"/>
              <w:right w:val="single" w:sz="4" w:space="0" w:color="auto"/>
            </w:tcBorders>
          </w:tcPr>
          <w:p w:rsidR="000E1BE4" w:rsidRPr="000E1BE4" w:rsidRDefault="000E1BE4" w:rsidP="000E1BE4">
            <w:pPr>
              <w:autoSpaceDE w:val="0"/>
              <w:autoSpaceDN w:val="0"/>
              <w:adjustRightInd w:val="0"/>
              <w:jc w:val="both"/>
              <w:rPr>
                <w:bCs/>
                <w:sz w:val="16"/>
                <w:szCs w:val="16"/>
              </w:rPr>
            </w:pPr>
            <w:r>
              <w:rPr>
                <w:bCs/>
                <w:sz w:val="16"/>
                <w:szCs w:val="16"/>
              </w:rPr>
              <w:t>260</w:t>
            </w:r>
          </w:p>
        </w:tc>
        <w:tc>
          <w:tcPr>
            <w:tcW w:w="1076" w:type="dxa"/>
            <w:tcBorders>
              <w:top w:val="single" w:sz="4" w:space="0" w:color="auto"/>
              <w:left w:val="single" w:sz="4" w:space="0" w:color="auto"/>
              <w:bottom w:val="single" w:sz="4" w:space="0" w:color="auto"/>
              <w:right w:val="single" w:sz="4" w:space="0" w:color="auto"/>
            </w:tcBorders>
          </w:tcPr>
          <w:p w:rsidR="000E1BE4" w:rsidRPr="000E1BE4" w:rsidRDefault="000E1BE4" w:rsidP="000E1BE4">
            <w:pPr>
              <w:autoSpaceDE w:val="0"/>
              <w:autoSpaceDN w:val="0"/>
              <w:adjustRightInd w:val="0"/>
              <w:jc w:val="both"/>
              <w:rPr>
                <w:bCs/>
                <w:sz w:val="16"/>
                <w:szCs w:val="16"/>
              </w:rPr>
            </w:pPr>
            <w:r>
              <w:rPr>
                <w:bCs/>
                <w:sz w:val="16"/>
                <w:szCs w:val="16"/>
              </w:rPr>
              <w:t>1,79</w:t>
            </w:r>
          </w:p>
        </w:tc>
        <w:tc>
          <w:tcPr>
            <w:tcW w:w="1002" w:type="dxa"/>
            <w:tcBorders>
              <w:top w:val="single" w:sz="4" w:space="0" w:color="auto"/>
              <w:left w:val="single" w:sz="4" w:space="0" w:color="auto"/>
              <w:bottom w:val="single" w:sz="4" w:space="0" w:color="auto"/>
              <w:right w:val="single" w:sz="4" w:space="0" w:color="auto"/>
            </w:tcBorders>
          </w:tcPr>
          <w:p w:rsidR="000E1BE4" w:rsidRPr="000E1BE4" w:rsidRDefault="000E1BE4" w:rsidP="000E1BE4">
            <w:pPr>
              <w:autoSpaceDE w:val="0"/>
              <w:autoSpaceDN w:val="0"/>
              <w:adjustRightInd w:val="0"/>
              <w:jc w:val="both"/>
              <w:rPr>
                <w:bCs/>
                <w:sz w:val="16"/>
                <w:szCs w:val="16"/>
              </w:rPr>
            </w:pPr>
            <w:r>
              <w:rPr>
                <w:bCs/>
                <w:sz w:val="16"/>
                <w:szCs w:val="16"/>
              </w:rPr>
              <w:t>465,40</w:t>
            </w:r>
          </w:p>
        </w:tc>
      </w:tr>
      <w:tr w:rsidR="000E1BE4" w:rsidRPr="00EC39C1" w:rsidTr="000E1BE4">
        <w:trPr>
          <w:trHeight w:val="234"/>
        </w:trPr>
        <w:tc>
          <w:tcPr>
            <w:tcW w:w="1321" w:type="dxa"/>
            <w:tcBorders>
              <w:top w:val="single" w:sz="4" w:space="0" w:color="auto"/>
              <w:left w:val="single" w:sz="4" w:space="0" w:color="auto"/>
              <w:bottom w:val="single" w:sz="4" w:space="0" w:color="auto"/>
              <w:right w:val="single" w:sz="4" w:space="0" w:color="auto"/>
            </w:tcBorders>
          </w:tcPr>
          <w:p w:rsidR="000E1BE4" w:rsidRPr="000E1BE4" w:rsidRDefault="000E1BE4" w:rsidP="000E1BE4">
            <w:pPr>
              <w:autoSpaceDE w:val="0"/>
              <w:autoSpaceDN w:val="0"/>
              <w:adjustRightInd w:val="0"/>
              <w:jc w:val="both"/>
              <w:rPr>
                <w:bCs/>
                <w:sz w:val="16"/>
                <w:szCs w:val="16"/>
              </w:rPr>
            </w:pPr>
            <w:r w:rsidRPr="000E1BE4">
              <w:rPr>
                <w:bCs/>
                <w:sz w:val="16"/>
                <w:szCs w:val="16"/>
              </w:rPr>
              <w:t>Rafael Alexandre Jesuíno Rosa</w:t>
            </w:r>
          </w:p>
        </w:tc>
        <w:tc>
          <w:tcPr>
            <w:tcW w:w="1070" w:type="dxa"/>
            <w:tcBorders>
              <w:top w:val="single" w:sz="4" w:space="0" w:color="auto"/>
              <w:left w:val="single" w:sz="4" w:space="0" w:color="auto"/>
              <w:bottom w:val="single" w:sz="4" w:space="0" w:color="auto"/>
              <w:right w:val="single" w:sz="4" w:space="0" w:color="auto"/>
            </w:tcBorders>
          </w:tcPr>
          <w:p w:rsidR="000E1BE4" w:rsidRPr="000E1BE4" w:rsidRDefault="000E1BE4" w:rsidP="000E1BE4">
            <w:pPr>
              <w:autoSpaceDE w:val="0"/>
              <w:autoSpaceDN w:val="0"/>
              <w:adjustRightInd w:val="0"/>
              <w:jc w:val="both"/>
              <w:rPr>
                <w:bCs/>
                <w:sz w:val="16"/>
                <w:szCs w:val="16"/>
              </w:rPr>
            </w:pPr>
            <w:r w:rsidRPr="000E1BE4">
              <w:rPr>
                <w:bCs/>
                <w:sz w:val="16"/>
                <w:szCs w:val="16"/>
              </w:rPr>
              <w:t>100.636.386-65</w:t>
            </w:r>
          </w:p>
        </w:tc>
        <w:tc>
          <w:tcPr>
            <w:tcW w:w="2332" w:type="dxa"/>
            <w:tcBorders>
              <w:top w:val="single" w:sz="4" w:space="0" w:color="auto"/>
              <w:left w:val="single" w:sz="4" w:space="0" w:color="auto"/>
              <w:bottom w:val="single" w:sz="4" w:space="0" w:color="auto"/>
              <w:right w:val="single" w:sz="4" w:space="0" w:color="auto"/>
            </w:tcBorders>
          </w:tcPr>
          <w:p w:rsidR="000E1BE4" w:rsidRPr="000E1BE4" w:rsidRDefault="000E1BE4" w:rsidP="000E1BE4">
            <w:pPr>
              <w:autoSpaceDE w:val="0"/>
              <w:autoSpaceDN w:val="0"/>
              <w:adjustRightInd w:val="0"/>
              <w:jc w:val="both"/>
              <w:rPr>
                <w:bCs/>
                <w:sz w:val="16"/>
                <w:szCs w:val="16"/>
              </w:rPr>
            </w:pPr>
            <w:r w:rsidRPr="000E1BE4">
              <w:rPr>
                <w:bCs/>
                <w:sz w:val="16"/>
                <w:szCs w:val="16"/>
              </w:rPr>
              <w:t>S</w:t>
            </w:r>
            <w:r>
              <w:rPr>
                <w:bCs/>
                <w:sz w:val="16"/>
                <w:szCs w:val="16"/>
              </w:rPr>
              <w:t>DW0100636386650502210245</w:t>
            </w:r>
          </w:p>
        </w:tc>
        <w:tc>
          <w:tcPr>
            <w:tcW w:w="1053" w:type="dxa"/>
            <w:tcBorders>
              <w:top w:val="single" w:sz="4" w:space="0" w:color="auto"/>
              <w:left w:val="single" w:sz="4" w:space="0" w:color="auto"/>
              <w:bottom w:val="single" w:sz="4" w:space="0" w:color="auto"/>
              <w:right w:val="single" w:sz="4" w:space="0" w:color="auto"/>
            </w:tcBorders>
          </w:tcPr>
          <w:p w:rsidR="000E1BE4" w:rsidRPr="000E1BE4" w:rsidRDefault="000E1BE4" w:rsidP="000E1BE4">
            <w:pPr>
              <w:autoSpaceDE w:val="0"/>
              <w:autoSpaceDN w:val="0"/>
              <w:adjustRightInd w:val="0"/>
              <w:jc w:val="both"/>
              <w:rPr>
                <w:bCs/>
                <w:sz w:val="16"/>
                <w:szCs w:val="16"/>
              </w:rPr>
            </w:pPr>
            <w:r>
              <w:rPr>
                <w:bCs/>
                <w:sz w:val="16"/>
                <w:szCs w:val="16"/>
              </w:rPr>
              <w:t>Tomate</w:t>
            </w:r>
          </w:p>
        </w:tc>
        <w:tc>
          <w:tcPr>
            <w:tcW w:w="1066" w:type="dxa"/>
            <w:tcBorders>
              <w:top w:val="single" w:sz="4" w:space="0" w:color="auto"/>
              <w:left w:val="single" w:sz="4" w:space="0" w:color="auto"/>
              <w:bottom w:val="single" w:sz="4" w:space="0" w:color="auto"/>
              <w:right w:val="single" w:sz="4" w:space="0" w:color="auto"/>
            </w:tcBorders>
          </w:tcPr>
          <w:p w:rsidR="000E1BE4" w:rsidRPr="000E1BE4" w:rsidRDefault="000E1BE4" w:rsidP="000E1BE4">
            <w:pPr>
              <w:autoSpaceDE w:val="0"/>
              <w:autoSpaceDN w:val="0"/>
              <w:adjustRightInd w:val="0"/>
              <w:jc w:val="both"/>
              <w:rPr>
                <w:bCs/>
                <w:sz w:val="16"/>
                <w:szCs w:val="16"/>
              </w:rPr>
            </w:pPr>
            <w:r>
              <w:rPr>
                <w:bCs/>
                <w:sz w:val="16"/>
                <w:szCs w:val="16"/>
              </w:rPr>
              <w:t>Kg</w:t>
            </w:r>
          </w:p>
        </w:tc>
        <w:tc>
          <w:tcPr>
            <w:tcW w:w="1389" w:type="dxa"/>
            <w:tcBorders>
              <w:top w:val="single" w:sz="4" w:space="0" w:color="auto"/>
              <w:left w:val="single" w:sz="4" w:space="0" w:color="auto"/>
              <w:bottom w:val="single" w:sz="4" w:space="0" w:color="auto"/>
              <w:right w:val="single" w:sz="4" w:space="0" w:color="auto"/>
            </w:tcBorders>
          </w:tcPr>
          <w:p w:rsidR="000E1BE4" w:rsidRPr="000E1BE4" w:rsidRDefault="000E1BE4" w:rsidP="000E1BE4">
            <w:pPr>
              <w:autoSpaceDE w:val="0"/>
              <w:autoSpaceDN w:val="0"/>
              <w:adjustRightInd w:val="0"/>
              <w:jc w:val="both"/>
              <w:rPr>
                <w:bCs/>
                <w:sz w:val="16"/>
                <w:szCs w:val="16"/>
              </w:rPr>
            </w:pPr>
            <w:r>
              <w:rPr>
                <w:bCs/>
                <w:sz w:val="16"/>
                <w:szCs w:val="16"/>
              </w:rPr>
              <w:t>814</w:t>
            </w:r>
          </w:p>
        </w:tc>
        <w:tc>
          <w:tcPr>
            <w:tcW w:w="1076" w:type="dxa"/>
            <w:tcBorders>
              <w:top w:val="single" w:sz="4" w:space="0" w:color="auto"/>
              <w:left w:val="single" w:sz="4" w:space="0" w:color="auto"/>
              <w:bottom w:val="single" w:sz="4" w:space="0" w:color="auto"/>
              <w:right w:val="single" w:sz="4" w:space="0" w:color="auto"/>
            </w:tcBorders>
          </w:tcPr>
          <w:p w:rsidR="000E1BE4" w:rsidRPr="000E1BE4" w:rsidRDefault="000E1BE4" w:rsidP="000E1BE4">
            <w:pPr>
              <w:autoSpaceDE w:val="0"/>
              <w:autoSpaceDN w:val="0"/>
              <w:adjustRightInd w:val="0"/>
              <w:jc w:val="both"/>
              <w:rPr>
                <w:bCs/>
                <w:sz w:val="16"/>
                <w:szCs w:val="16"/>
              </w:rPr>
            </w:pPr>
            <w:r>
              <w:rPr>
                <w:bCs/>
                <w:sz w:val="16"/>
                <w:szCs w:val="16"/>
              </w:rPr>
              <w:t>6,83</w:t>
            </w:r>
          </w:p>
        </w:tc>
        <w:tc>
          <w:tcPr>
            <w:tcW w:w="1002" w:type="dxa"/>
            <w:tcBorders>
              <w:top w:val="single" w:sz="4" w:space="0" w:color="auto"/>
              <w:left w:val="single" w:sz="4" w:space="0" w:color="auto"/>
              <w:bottom w:val="single" w:sz="4" w:space="0" w:color="auto"/>
              <w:right w:val="single" w:sz="4" w:space="0" w:color="auto"/>
            </w:tcBorders>
          </w:tcPr>
          <w:p w:rsidR="000E1BE4" w:rsidRDefault="000E1BE4" w:rsidP="000E1BE4">
            <w:pPr>
              <w:autoSpaceDE w:val="0"/>
              <w:autoSpaceDN w:val="0"/>
              <w:adjustRightInd w:val="0"/>
              <w:jc w:val="both"/>
              <w:rPr>
                <w:bCs/>
                <w:sz w:val="16"/>
                <w:szCs w:val="16"/>
              </w:rPr>
            </w:pPr>
            <w:r>
              <w:rPr>
                <w:bCs/>
                <w:sz w:val="16"/>
                <w:szCs w:val="16"/>
              </w:rPr>
              <w:t>5.559,62</w:t>
            </w:r>
          </w:p>
          <w:p w:rsidR="000E1BE4" w:rsidRPr="000E1BE4" w:rsidRDefault="000E1BE4" w:rsidP="000E1BE4">
            <w:pPr>
              <w:autoSpaceDE w:val="0"/>
              <w:autoSpaceDN w:val="0"/>
              <w:adjustRightInd w:val="0"/>
              <w:jc w:val="both"/>
              <w:rPr>
                <w:bCs/>
                <w:sz w:val="16"/>
                <w:szCs w:val="16"/>
              </w:rPr>
            </w:pPr>
          </w:p>
        </w:tc>
      </w:tr>
      <w:tr w:rsidR="000E1BE4" w:rsidRPr="00EC39C1" w:rsidTr="000E1BE4">
        <w:trPr>
          <w:trHeight w:val="234"/>
        </w:trPr>
        <w:tc>
          <w:tcPr>
            <w:tcW w:w="1321" w:type="dxa"/>
            <w:tcBorders>
              <w:top w:val="single" w:sz="4" w:space="0" w:color="auto"/>
              <w:left w:val="single" w:sz="4" w:space="0" w:color="auto"/>
              <w:bottom w:val="single" w:sz="4" w:space="0" w:color="auto"/>
              <w:right w:val="single" w:sz="4" w:space="0" w:color="auto"/>
            </w:tcBorders>
          </w:tcPr>
          <w:p w:rsidR="000E1BE4" w:rsidRPr="000E1BE4" w:rsidRDefault="000E1BE4" w:rsidP="000E1BE4">
            <w:pPr>
              <w:autoSpaceDE w:val="0"/>
              <w:autoSpaceDN w:val="0"/>
              <w:adjustRightInd w:val="0"/>
              <w:jc w:val="both"/>
              <w:rPr>
                <w:bCs/>
                <w:sz w:val="16"/>
                <w:szCs w:val="16"/>
              </w:rPr>
            </w:pPr>
            <w:r w:rsidRPr="000E1BE4">
              <w:rPr>
                <w:bCs/>
                <w:sz w:val="16"/>
                <w:szCs w:val="16"/>
              </w:rPr>
              <w:t>Rafael Alexandre Jesuíno Rosa</w:t>
            </w:r>
          </w:p>
        </w:tc>
        <w:tc>
          <w:tcPr>
            <w:tcW w:w="1070" w:type="dxa"/>
            <w:tcBorders>
              <w:top w:val="single" w:sz="4" w:space="0" w:color="auto"/>
              <w:left w:val="single" w:sz="4" w:space="0" w:color="auto"/>
              <w:bottom w:val="single" w:sz="4" w:space="0" w:color="auto"/>
              <w:right w:val="single" w:sz="4" w:space="0" w:color="auto"/>
            </w:tcBorders>
          </w:tcPr>
          <w:p w:rsidR="000E1BE4" w:rsidRPr="000E1BE4" w:rsidRDefault="000E1BE4" w:rsidP="000E1BE4">
            <w:pPr>
              <w:autoSpaceDE w:val="0"/>
              <w:autoSpaceDN w:val="0"/>
              <w:adjustRightInd w:val="0"/>
              <w:jc w:val="both"/>
              <w:rPr>
                <w:bCs/>
                <w:sz w:val="16"/>
                <w:szCs w:val="16"/>
              </w:rPr>
            </w:pPr>
            <w:r w:rsidRPr="000E1BE4">
              <w:rPr>
                <w:bCs/>
                <w:sz w:val="16"/>
                <w:szCs w:val="16"/>
              </w:rPr>
              <w:t>100.636.386-65</w:t>
            </w:r>
          </w:p>
        </w:tc>
        <w:tc>
          <w:tcPr>
            <w:tcW w:w="2332" w:type="dxa"/>
            <w:tcBorders>
              <w:top w:val="single" w:sz="4" w:space="0" w:color="auto"/>
              <w:left w:val="single" w:sz="4" w:space="0" w:color="auto"/>
              <w:bottom w:val="single" w:sz="4" w:space="0" w:color="auto"/>
              <w:right w:val="single" w:sz="4" w:space="0" w:color="auto"/>
            </w:tcBorders>
          </w:tcPr>
          <w:p w:rsidR="000E1BE4" w:rsidRPr="000E1BE4" w:rsidRDefault="000E1BE4" w:rsidP="000E1BE4">
            <w:pPr>
              <w:autoSpaceDE w:val="0"/>
              <w:autoSpaceDN w:val="0"/>
              <w:adjustRightInd w:val="0"/>
              <w:jc w:val="both"/>
              <w:rPr>
                <w:bCs/>
                <w:sz w:val="16"/>
                <w:szCs w:val="16"/>
              </w:rPr>
            </w:pPr>
            <w:r w:rsidRPr="000E1BE4">
              <w:rPr>
                <w:bCs/>
                <w:sz w:val="16"/>
                <w:szCs w:val="16"/>
              </w:rPr>
              <w:t>S</w:t>
            </w:r>
            <w:r>
              <w:rPr>
                <w:bCs/>
                <w:sz w:val="16"/>
                <w:szCs w:val="16"/>
              </w:rPr>
              <w:t>DW0100636386650502210245</w:t>
            </w:r>
          </w:p>
        </w:tc>
        <w:tc>
          <w:tcPr>
            <w:tcW w:w="1053" w:type="dxa"/>
            <w:tcBorders>
              <w:top w:val="single" w:sz="4" w:space="0" w:color="auto"/>
              <w:left w:val="single" w:sz="4" w:space="0" w:color="auto"/>
              <w:bottom w:val="single" w:sz="4" w:space="0" w:color="auto"/>
              <w:right w:val="single" w:sz="4" w:space="0" w:color="auto"/>
            </w:tcBorders>
          </w:tcPr>
          <w:p w:rsidR="000E1BE4" w:rsidRPr="000E1BE4" w:rsidRDefault="000E1BE4" w:rsidP="000E1BE4">
            <w:pPr>
              <w:autoSpaceDE w:val="0"/>
              <w:autoSpaceDN w:val="0"/>
              <w:adjustRightInd w:val="0"/>
              <w:jc w:val="both"/>
              <w:rPr>
                <w:bCs/>
                <w:sz w:val="16"/>
                <w:szCs w:val="16"/>
              </w:rPr>
            </w:pPr>
            <w:r>
              <w:rPr>
                <w:bCs/>
                <w:sz w:val="16"/>
                <w:szCs w:val="16"/>
              </w:rPr>
              <w:t>Batata-doce</w:t>
            </w:r>
          </w:p>
        </w:tc>
        <w:tc>
          <w:tcPr>
            <w:tcW w:w="1066" w:type="dxa"/>
            <w:tcBorders>
              <w:top w:val="single" w:sz="4" w:space="0" w:color="auto"/>
              <w:left w:val="single" w:sz="4" w:space="0" w:color="auto"/>
              <w:bottom w:val="single" w:sz="4" w:space="0" w:color="auto"/>
              <w:right w:val="single" w:sz="4" w:space="0" w:color="auto"/>
            </w:tcBorders>
          </w:tcPr>
          <w:p w:rsidR="000E1BE4" w:rsidRPr="000E1BE4" w:rsidRDefault="000E1BE4" w:rsidP="000E1BE4">
            <w:pPr>
              <w:autoSpaceDE w:val="0"/>
              <w:autoSpaceDN w:val="0"/>
              <w:adjustRightInd w:val="0"/>
              <w:jc w:val="both"/>
              <w:rPr>
                <w:bCs/>
                <w:sz w:val="16"/>
                <w:szCs w:val="16"/>
              </w:rPr>
            </w:pPr>
            <w:r>
              <w:rPr>
                <w:bCs/>
                <w:sz w:val="16"/>
                <w:szCs w:val="16"/>
              </w:rPr>
              <w:t>Kg</w:t>
            </w:r>
          </w:p>
        </w:tc>
        <w:tc>
          <w:tcPr>
            <w:tcW w:w="1389" w:type="dxa"/>
            <w:tcBorders>
              <w:top w:val="single" w:sz="4" w:space="0" w:color="auto"/>
              <w:left w:val="single" w:sz="4" w:space="0" w:color="auto"/>
              <w:bottom w:val="single" w:sz="4" w:space="0" w:color="auto"/>
              <w:right w:val="single" w:sz="4" w:space="0" w:color="auto"/>
            </w:tcBorders>
          </w:tcPr>
          <w:p w:rsidR="000E1BE4" w:rsidRPr="000E1BE4" w:rsidRDefault="000E1BE4" w:rsidP="000E1BE4">
            <w:pPr>
              <w:autoSpaceDE w:val="0"/>
              <w:autoSpaceDN w:val="0"/>
              <w:adjustRightInd w:val="0"/>
              <w:jc w:val="both"/>
              <w:rPr>
                <w:bCs/>
                <w:sz w:val="16"/>
                <w:szCs w:val="16"/>
              </w:rPr>
            </w:pPr>
            <w:r>
              <w:rPr>
                <w:bCs/>
                <w:sz w:val="16"/>
                <w:szCs w:val="16"/>
              </w:rPr>
              <w:t>230</w:t>
            </w:r>
          </w:p>
        </w:tc>
        <w:tc>
          <w:tcPr>
            <w:tcW w:w="1076" w:type="dxa"/>
            <w:tcBorders>
              <w:top w:val="single" w:sz="4" w:space="0" w:color="auto"/>
              <w:left w:val="single" w:sz="4" w:space="0" w:color="auto"/>
              <w:bottom w:val="single" w:sz="4" w:space="0" w:color="auto"/>
              <w:right w:val="single" w:sz="4" w:space="0" w:color="auto"/>
            </w:tcBorders>
          </w:tcPr>
          <w:p w:rsidR="000E1BE4" w:rsidRPr="000E1BE4" w:rsidRDefault="000E1BE4" w:rsidP="000E1BE4">
            <w:pPr>
              <w:autoSpaceDE w:val="0"/>
              <w:autoSpaceDN w:val="0"/>
              <w:adjustRightInd w:val="0"/>
              <w:jc w:val="both"/>
              <w:rPr>
                <w:bCs/>
                <w:sz w:val="16"/>
                <w:szCs w:val="16"/>
              </w:rPr>
            </w:pPr>
            <w:r>
              <w:rPr>
                <w:bCs/>
                <w:sz w:val="16"/>
                <w:szCs w:val="16"/>
              </w:rPr>
              <w:t>4,56</w:t>
            </w:r>
          </w:p>
        </w:tc>
        <w:tc>
          <w:tcPr>
            <w:tcW w:w="1002" w:type="dxa"/>
            <w:tcBorders>
              <w:top w:val="single" w:sz="4" w:space="0" w:color="auto"/>
              <w:left w:val="single" w:sz="4" w:space="0" w:color="auto"/>
              <w:bottom w:val="single" w:sz="4" w:space="0" w:color="auto"/>
              <w:right w:val="single" w:sz="4" w:space="0" w:color="auto"/>
            </w:tcBorders>
          </w:tcPr>
          <w:p w:rsidR="000E1BE4" w:rsidRPr="000E1BE4" w:rsidRDefault="000E1BE4" w:rsidP="000E1BE4">
            <w:pPr>
              <w:autoSpaceDE w:val="0"/>
              <w:autoSpaceDN w:val="0"/>
              <w:adjustRightInd w:val="0"/>
              <w:jc w:val="both"/>
              <w:rPr>
                <w:bCs/>
                <w:sz w:val="16"/>
                <w:szCs w:val="16"/>
              </w:rPr>
            </w:pPr>
            <w:r>
              <w:rPr>
                <w:bCs/>
                <w:sz w:val="16"/>
                <w:szCs w:val="16"/>
              </w:rPr>
              <w:t>1.048,80</w:t>
            </w:r>
          </w:p>
        </w:tc>
      </w:tr>
      <w:tr w:rsidR="000E1BE4" w:rsidRPr="00EC39C1" w:rsidTr="000E1BE4">
        <w:trPr>
          <w:trHeight w:val="224"/>
        </w:trPr>
        <w:tc>
          <w:tcPr>
            <w:tcW w:w="1321" w:type="dxa"/>
            <w:tcBorders>
              <w:top w:val="single" w:sz="4" w:space="0" w:color="auto"/>
              <w:left w:val="single" w:sz="4" w:space="0" w:color="auto"/>
              <w:bottom w:val="single" w:sz="4" w:space="0" w:color="auto"/>
              <w:right w:val="single" w:sz="4" w:space="0" w:color="auto"/>
            </w:tcBorders>
          </w:tcPr>
          <w:p w:rsidR="000E1BE4" w:rsidRPr="000E1BE4" w:rsidRDefault="000E1BE4" w:rsidP="000E1BE4">
            <w:pPr>
              <w:autoSpaceDE w:val="0"/>
              <w:autoSpaceDN w:val="0"/>
              <w:adjustRightInd w:val="0"/>
              <w:jc w:val="both"/>
              <w:rPr>
                <w:bCs/>
                <w:sz w:val="16"/>
                <w:szCs w:val="16"/>
              </w:rPr>
            </w:pPr>
            <w:r w:rsidRPr="000E1BE4">
              <w:rPr>
                <w:bCs/>
                <w:sz w:val="16"/>
                <w:szCs w:val="16"/>
              </w:rPr>
              <w:t>Rafael Alexandre Jesuíno Rosa</w:t>
            </w:r>
          </w:p>
        </w:tc>
        <w:tc>
          <w:tcPr>
            <w:tcW w:w="1070" w:type="dxa"/>
            <w:tcBorders>
              <w:top w:val="single" w:sz="4" w:space="0" w:color="auto"/>
              <w:left w:val="single" w:sz="4" w:space="0" w:color="auto"/>
              <w:bottom w:val="single" w:sz="4" w:space="0" w:color="auto"/>
              <w:right w:val="single" w:sz="4" w:space="0" w:color="auto"/>
            </w:tcBorders>
          </w:tcPr>
          <w:p w:rsidR="000E1BE4" w:rsidRPr="000E1BE4" w:rsidRDefault="000E1BE4" w:rsidP="000E1BE4">
            <w:pPr>
              <w:autoSpaceDE w:val="0"/>
              <w:autoSpaceDN w:val="0"/>
              <w:adjustRightInd w:val="0"/>
              <w:jc w:val="both"/>
              <w:rPr>
                <w:bCs/>
                <w:sz w:val="16"/>
                <w:szCs w:val="16"/>
              </w:rPr>
            </w:pPr>
            <w:r w:rsidRPr="000E1BE4">
              <w:rPr>
                <w:bCs/>
                <w:sz w:val="16"/>
                <w:szCs w:val="16"/>
              </w:rPr>
              <w:t>100.636.386-65</w:t>
            </w:r>
          </w:p>
        </w:tc>
        <w:tc>
          <w:tcPr>
            <w:tcW w:w="2332" w:type="dxa"/>
            <w:tcBorders>
              <w:top w:val="single" w:sz="4" w:space="0" w:color="auto"/>
              <w:left w:val="single" w:sz="4" w:space="0" w:color="auto"/>
              <w:bottom w:val="single" w:sz="4" w:space="0" w:color="auto"/>
              <w:right w:val="single" w:sz="4" w:space="0" w:color="auto"/>
            </w:tcBorders>
          </w:tcPr>
          <w:p w:rsidR="000E1BE4" w:rsidRPr="000E1BE4" w:rsidRDefault="000E1BE4" w:rsidP="000E1BE4">
            <w:pPr>
              <w:autoSpaceDE w:val="0"/>
              <w:autoSpaceDN w:val="0"/>
              <w:adjustRightInd w:val="0"/>
              <w:jc w:val="both"/>
              <w:rPr>
                <w:bCs/>
                <w:sz w:val="16"/>
                <w:szCs w:val="16"/>
              </w:rPr>
            </w:pPr>
            <w:r w:rsidRPr="000E1BE4">
              <w:rPr>
                <w:bCs/>
                <w:sz w:val="16"/>
                <w:szCs w:val="16"/>
              </w:rPr>
              <w:t>S</w:t>
            </w:r>
            <w:r>
              <w:rPr>
                <w:bCs/>
                <w:sz w:val="16"/>
                <w:szCs w:val="16"/>
              </w:rPr>
              <w:t>DW0100636386650502210245</w:t>
            </w:r>
          </w:p>
        </w:tc>
        <w:tc>
          <w:tcPr>
            <w:tcW w:w="1053" w:type="dxa"/>
            <w:tcBorders>
              <w:top w:val="single" w:sz="4" w:space="0" w:color="auto"/>
              <w:left w:val="single" w:sz="4" w:space="0" w:color="auto"/>
              <w:bottom w:val="single" w:sz="4" w:space="0" w:color="auto"/>
              <w:right w:val="single" w:sz="4" w:space="0" w:color="auto"/>
            </w:tcBorders>
          </w:tcPr>
          <w:p w:rsidR="000E1BE4" w:rsidRPr="000E1BE4" w:rsidRDefault="000E1BE4" w:rsidP="000E1BE4">
            <w:pPr>
              <w:autoSpaceDE w:val="0"/>
              <w:autoSpaceDN w:val="0"/>
              <w:adjustRightInd w:val="0"/>
              <w:jc w:val="both"/>
              <w:rPr>
                <w:bCs/>
                <w:sz w:val="16"/>
                <w:szCs w:val="16"/>
              </w:rPr>
            </w:pPr>
            <w:r>
              <w:rPr>
                <w:bCs/>
                <w:sz w:val="16"/>
                <w:szCs w:val="16"/>
              </w:rPr>
              <w:t>Beterraba</w:t>
            </w:r>
          </w:p>
        </w:tc>
        <w:tc>
          <w:tcPr>
            <w:tcW w:w="1066" w:type="dxa"/>
            <w:tcBorders>
              <w:top w:val="single" w:sz="4" w:space="0" w:color="auto"/>
              <w:left w:val="single" w:sz="4" w:space="0" w:color="auto"/>
              <w:bottom w:val="single" w:sz="4" w:space="0" w:color="auto"/>
              <w:right w:val="single" w:sz="4" w:space="0" w:color="auto"/>
            </w:tcBorders>
          </w:tcPr>
          <w:p w:rsidR="000E1BE4" w:rsidRPr="000E1BE4" w:rsidRDefault="000E1BE4" w:rsidP="000E1BE4">
            <w:pPr>
              <w:autoSpaceDE w:val="0"/>
              <w:autoSpaceDN w:val="0"/>
              <w:adjustRightInd w:val="0"/>
              <w:jc w:val="both"/>
              <w:rPr>
                <w:bCs/>
                <w:sz w:val="16"/>
                <w:szCs w:val="16"/>
              </w:rPr>
            </w:pPr>
            <w:r>
              <w:rPr>
                <w:bCs/>
                <w:sz w:val="16"/>
                <w:szCs w:val="16"/>
              </w:rPr>
              <w:t>Kg</w:t>
            </w:r>
          </w:p>
        </w:tc>
        <w:tc>
          <w:tcPr>
            <w:tcW w:w="1389" w:type="dxa"/>
            <w:tcBorders>
              <w:top w:val="single" w:sz="4" w:space="0" w:color="auto"/>
              <w:left w:val="single" w:sz="4" w:space="0" w:color="auto"/>
              <w:bottom w:val="single" w:sz="4" w:space="0" w:color="auto"/>
              <w:right w:val="single" w:sz="4" w:space="0" w:color="auto"/>
            </w:tcBorders>
          </w:tcPr>
          <w:p w:rsidR="000E1BE4" w:rsidRPr="000E1BE4" w:rsidRDefault="000E1BE4" w:rsidP="000E1BE4">
            <w:pPr>
              <w:autoSpaceDE w:val="0"/>
              <w:autoSpaceDN w:val="0"/>
              <w:adjustRightInd w:val="0"/>
              <w:jc w:val="both"/>
              <w:rPr>
                <w:bCs/>
                <w:sz w:val="16"/>
                <w:szCs w:val="16"/>
              </w:rPr>
            </w:pPr>
            <w:r>
              <w:rPr>
                <w:bCs/>
                <w:sz w:val="16"/>
                <w:szCs w:val="16"/>
              </w:rPr>
              <w:t>400</w:t>
            </w:r>
          </w:p>
        </w:tc>
        <w:tc>
          <w:tcPr>
            <w:tcW w:w="1076" w:type="dxa"/>
            <w:tcBorders>
              <w:top w:val="single" w:sz="4" w:space="0" w:color="auto"/>
              <w:left w:val="single" w:sz="4" w:space="0" w:color="auto"/>
              <w:bottom w:val="single" w:sz="4" w:space="0" w:color="auto"/>
              <w:right w:val="single" w:sz="4" w:space="0" w:color="auto"/>
            </w:tcBorders>
          </w:tcPr>
          <w:p w:rsidR="000E1BE4" w:rsidRPr="000E1BE4" w:rsidRDefault="000E1BE4" w:rsidP="000E1BE4">
            <w:pPr>
              <w:autoSpaceDE w:val="0"/>
              <w:autoSpaceDN w:val="0"/>
              <w:adjustRightInd w:val="0"/>
              <w:jc w:val="both"/>
              <w:rPr>
                <w:bCs/>
                <w:sz w:val="16"/>
                <w:szCs w:val="16"/>
              </w:rPr>
            </w:pPr>
            <w:r>
              <w:rPr>
                <w:bCs/>
                <w:sz w:val="16"/>
                <w:szCs w:val="16"/>
              </w:rPr>
              <w:t>4,46</w:t>
            </w:r>
          </w:p>
        </w:tc>
        <w:tc>
          <w:tcPr>
            <w:tcW w:w="1002" w:type="dxa"/>
            <w:tcBorders>
              <w:top w:val="single" w:sz="4" w:space="0" w:color="auto"/>
              <w:left w:val="single" w:sz="4" w:space="0" w:color="auto"/>
              <w:bottom w:val="single" w:sz="4" w:space="0" w:color="auto"/>
              <w:right w:val="single" w:sz="4" w:space="0" w:color="auto"/>
            </w:tcBorders>
          </w:tcPr>
          <w:p w:rsidR="000E1BE4" w:rsidRPr="000E1BE4" w:rsidRDefault="000E1BE4" w:rsidP="000E1BE4">
            <w:pPr>
              <w:autoSpaceDE w:val="0"/>
              <w:autoSpaceDN w:val="0"/>
              <w:adjustRightInd w:val="0"/>
              <w:jc w:val="both"/>
              <w:rPr>
                <w:bCs/>
                <w:sz w:val="16"/>
                <w:szCs w:val="16"/>
              </w:rPr>
            </w:pPr>
            <w:r>
              <w:rPr>
                <w:bCs/>
                <w:sz w:val="16"/>
                <w:szCs w:val="16"/>
              </w:rPr>
              <w:t>1.784,00</w:t>
            </w:r>
          </w:p>
        </w:tc>
      </w:tr>
      <w:tr w:rsidR="000E1BE4" w:rsidRPr="00EC39C1" w:rsidTr="000E1BE4">
        <w:trPr>
          <w:trHeight w:val="224"/>
        </w:trPr>
        <w:tc>
          <w:tcPr>
            <w:tcW w:w="1321" w:type="dxa"/>
            <w:tcBorders>
              <w:top w:val="single" w:sz="4" w:space="0" w:color="auto"/>
              <w:left w:val="single" w:sz="4" w:space="0" w:color="auto"/>
              <w:bottom w:val="single" w:sz="4" w:space="0" w:color="auto"/>
              <w:right w:val="single" w:sz="4" w:space="0" w:color="auto"/>
            </w:tcBorders>
          </w:tcPr>
          <w:p w:rsidR="000E1BE4" w:rsidRPr="000E1BE4" w:rsidRDefault="000E1BE4" w:rsidP="000E1BE4">
            <w:pPr>
              <w:autoSpaceDE w:val="0"/>
              <w:autoSpaceDN w:val="0"/>
              <w:adjustRightInd w:val="0"/>
              <w:jc w:val="both"/>
              <w:rPr>
                <w:bCs/>
                <w:sz w:val="16"/>
                <w:szCs w:val="16"/>
              </w:rPr>
            </w:pPr>
            <w:r w:rsidRPr="000E1BE4">
              <w:rPr>
                <w:bCs/>
                <w:sz w:val="16"/>
                <w:szCs w:val="16"/>
              </w:rPr>
              <w:t>Rafael Alexandre Jesuíno Rosa</w:t>
            </w:r>
          </w:p>
        </w:tc>
        <w:tc>
          <w:tcPr>
            <w:tcW w:w="1070" w:type="dxa"/>
            <w:tcBorders>
              <w:top w:val="single" w:sz="4" w:space="0" w:color="auto"/>
              <w:left w:val="single" w:sz="4" w:space="0" w:color="auto"/>
              <w:bottom w:val="single" w:sz="4" w:space="0" w:color="auto"/>
              <w:right w:val="single" w:sz="4" w:space="0" w:color="auto"/>
            </w:tcBorders>
          </w:tcPr>
          <w:p w:rsidR="000E1BE4" w:rsidRPr="000E1BE4" w:rsidRDefault="000E1BE4" w:rsidP="000E1BE4">
            <w:pPr>
              <w:autoSpaceDE w:val="0"/>
              <w:autoSpaceDN w:val="0"/>
              <w:adjustRightInd w:val="0"/>
              <w:jc w:val="both"/>
              <w:rPr>
                <w:bCs/>
                <w:sz w:val="16"/>
                <w:szCs w:val="16"/>
              </w:rPr>
            </w:pPr>
            <w:r w:rsidRPr="000E1BE4">
              <w:rPr>
                <w:bCs/>
                <w:sz w:val="16"/>
                <w:szCs w:val="16"/>
              </w:rPr>
              <w:t>100.636.386-65</w:t>
            </w:r>
          </w:p>
        </w:tc>
        <w:tc>
          <w:tcPr>
            <w:tcW w:w="2332" w:type="dxa"/>
            <w:tcBorders>
              <w:top w:val="single" w:sz="4" w:space="0" w:color="auto"/>
              <w:left w:val="single" w:sz="4" w:space="0" w:color="auto"/>
              <w:bottom w:val="single" w:sz="4" w:space="0" w:color="auto"/>
              <w:right w:val="single" w:sz="4" w:space="0" w:color="auto"/>
            </w:tcBorders>
          </w:tcPr>
          <w:p w:rsidR="000E1BE4" w:rsidRPr="000E1BE4" w:rsidRDefault="000E1BE4" w:rsidP="000E1BE4">
            <w:pPr>
              <w:autoSpaceDE w:val="0"/>
              <w:autoSpaceDN w:val="0"/>
              <w:adjustRightInd w:val="0"/>
              <w:jc w:val="both"/>
              <w:rPr>
                <w:bCs/>
                <w:sz w:val="16"/>
                <w:szCs w:val="16"/>
              </w:rPr>
            </w:pPr>
            <w:r w:rsidRPr="000E1BE4">
              <w:rPr>
                <w:bCs/>
                <w:sz w:val="16"/>
                <w:szCs w:val="16"/>
              </w:rPr>
              <w:t>S</w:t>
            </w:r>
            <w:r>
              <w:rPr>
                <w:bCs/>
                <w:sz w:val="16"/>
                <w:szCs w:val="16"/>
              </w:rPr>
              <w:t>DW0100636386650502210245</w:t>
            </w:r>
          </w:p>
        </w:tc>
        <w:tc>
          <w:tcPr>
            <w:tcW w:w="1053" w:type="dxa"/>
            <w:tcBorders>
              <w:top w:val="single" w:sz="4" w:space="0" w:color="auto"/>
              <w:left w:val="single" w:sz="4" w:space="0" w:color="auto"/>
              <w:bottom w:val="single" w:sz="4" w:space="0" w:color="auto"/>
              <w:right w:val="single" w:sz="4" w:space="0" w:color="auto"/>
            </w:tcBorders>
          </w:tcPr>
          <w:p w:rsidR="000E1BE4" w:rsidRDefault="000E1BE4" w:rsidP="000E1BE4">
            <w:pPr>
              <w:autoSpaceDE w:val="0"/>
              <w:autoSpaceDN w:val="0"/>
              <w:adjustRightInd w:val="0"/>
              <w:jc w:val="both"/>
              <w:rPr>
                <w:bCs/>
                <w:sz w:val="16"/>
                <w:szCs w:val="16"/>
              </w:rPr>
            </w:pPr>
            <w:r>
              <w:rPr>
                <w:bCs/>
                <w:sz w:val="16"/>
                <w:szCs w:val="16"/>
              </w:rPr>
              <w:t>Cenoura</w:t>
            </w:r>
          </w:p>
        </w:tc>
        <w:tc>
          <w:tcPr>
            <w:tcW w:w="1066" w:type="dxa"/>
            <w:tcBorders>
              <w:top w:val="single" w:sz="4" w:space="0" w:color="auto"/>
              <w:left w:val="single" w:sz="4" w:space="0" w:color="auto"/>
              <w:bottom w:val="single" w:sz="4" w:space="0" w:color="auto"/>
              <w:right w:val="single" w:sz="4" w:space="0" w:color="auto"/>
            </w:tcBorders>
          </w:tcPr>
          <w:p w:rsidR="000E1BE4" w:rsidRDefault="000E1BE4" w:rsidP="000E1BE4">
            <w:pPr>
              <w:autoSpaceDE w:val="0"/>
              <w:autoSpaceDN w:val="0"/>
              <w:adjustRightInd w:val="0"/>
              <w:jc w:val="both"/>
              <w:rPr>
                <w:bCs/>
                <w:sz w:val="16"/>
                <w:szCs w:val="16"/>
              </w:rPr>
            </w:pPr>
            <w:r>
              <w:rPr>
                <w:bCs/>
                <w:sz w:val="16"/>
                <w:szCs w:val="16"/>
              </w:rPr>
              <w:t>Kg</w:t>
            </w:r>
          </w:p>
        </w:tc>
        <w:tc>
          <w:tcPr>
            <w:tcW w:w="1389" w:type="dxa"/>
            <w:tcBorders>
              <w:top w:val="single" w:sz="4" w:space="0" w:color="auto"/>
              <w:left w:val="single" w:sz="4" w:space="0" w:color="auto"/>
              <w:bottom w:val="single" w:sz="4" w:space="0" w:color="auto"/>
              <w:right w:val="single" w:sz="4" w:space="0" w:color="auto"/>
            </w:tcBorders>
          </w:tcPr>
          <w:p w:rsidR="000E1BE4" w:rsidRDefault="000E1BE4" w:rsidP="000E1BE4">
            <w:pPr>
              <w:autoSpaceDE w:val="0"/>
              <w:autoSpaceDN w:val="0"/>
              <w:adjustRightInd w:val="0"/>
              <w:jc w:val="both"/>
              <w:rPr>
                <w:bCs/>
                <w:sz w:val="16"/>
                <w:szCs w:val="16"/>
              </w:rPr>
            </w:pPr>
            <w:r>
              <w:rPr>
                <w:bCs/>
                <w:sz w:val="16"/>
                <w:szCs w:val="16"/>
              </w:rPr>
              <w:t>500</w:t>
            </w:r>
          </w:p>
        </w:tc>
        <w:tc>
          <w:tcPr>
            <w:tcW w:w="1076" w:type="dxa"/>
            <w:tcBorders>
              <w:top w:val="single" w:sz="4" w:space="0" w:color="auto"/>
              <w:left w:val="single" w:sz="4" w:space="0" w:color="auto"/>
              <w:bottom w:val="single" w:sz="4" w:space="0" w:color="auto"/>
              <w:right w:val="single" w:sz="4" w:space="0" w:color="auto"/>
            </w:tcBorders>
          </w:tcPr>
          <w:p w:rsidR="000E1BE4" w:rsidRDefault="000E1BE4" w:rsidP="000E1BE4">
            <w:pPr>
              <w:autoSpaceDE w:val="0"/>
              <w:autoSpaceDN w:val="0"/>
              <w:adjustRightInd w:val="0"/>
              <w:jc w:val="both"/>
              <w:rPr>
                <w:bCs/>
                <w:sz w:val="16"/>
                <w:szCs w:val="16"/>
              </w:rPr>
            </w:pPr>
            <w:r>
              <w:rPr>
                <w:bCs/>
                <w:sz w:val="16"/>
                <w:szCs w:val="16"/>
              </w:rPr>
              <w:t>3,84</w:t>
            </w:r>
          </w:p>
        </w:tc>
        <w:tc>
          <w:tcPr>
            <w:tcW w:w="1002" w:type="dxa"/>
            <w:tcBorders>
              <w:top w:val="single" w:sz="4" w:space="0" w:color="auto"/>
              <w:left w:val="single" w:sz="4" w:space="0" w:color="auto"/>
              <w:bottom w:val="single" w:sz="4" w:space="0" w:color="auto"/>
              <w:right w:val="single" w:sz="4" w:space="0" w:color="auto"/>
            </w:tcBorders>
          </w:tcPr>
          <w:p w:rsidR="000E1BE4" w:rsidRDefault="000E1BE4" w:rsidP="000E1BE4">
            <w:pPr>
              <w:autoSpaceDE w:val="0"/>
              <w:autoSpaceDN w:val="0"/>
              <w:adjustRightInd w:val="0"/>
              <w:jc w:val="both"/>
              <w:rPr>
                <w:bCs/>
                <w:sz w:val="16"/>
                <w:szCs w:val="16"/>
              </w:rPr>
            </w:pPr>
            <w:r>
              <w:rPr>
                <w:bCs/>
                <w:sz w:val="16"/>
                <w:szCs w:val="16"/>
              </w:rPr>
              <w:t>1.920,00</w:t>
            </w:r>
          </w:p>
        </w:tc>
      </w:tr>
      <w:tr w:rsidR="000E1BE4" w:rsidRPr="00EC39C1" w:rsidTr="000E1BE4">
        <w:trPr>
          <w:trHeight w:val="224"/>
        </w:trPr>
        <w:tc>
          <w:tcPr>
            <w:tcW w:w="1321" w:type="dxa"/>
            <w:tcBorders>
              <w:top w:val="single" w:sz="4" w:space="0" w:color="auto"/>
              <w:left w:val="single" w:sz="4" w:space="0" w:color="auto"/>
              <w:bottom w:val="single" w:sz="4" w:space="0" w:color="auto"/>
              <w:right w:val="single" w:sz="4" w:space="0" w:color="auto"/>
            </w:tcBorders>
          </w:tcPr>
          <w:p w:rsidR="000E1BE4" w:rsidRPr="000E1BE4" w:rsidRDefault="000E1BE4" w:rsidP="000E1BE4">
            <w:pPr>
              <w:autoSpaceDE w:val="0"/>
              <w:autoSpaceDN w:val="0"/>
              <w:adjustRightInd w:val="0"/>
              <w:jc w:val="both"/>
              <w:rPr>
                <w:bCs/>
                <w:sz w:val="16"/>
                <w:szCs w:val="16"/>
              </w:rPr>
            </w:pPr>
            <w:r w:rsidRPr="000E1BE4">
              <w:rPr>
                <w:bCs/>
                <w:sz w:val="16"/>
                <w:szCs w:val="16"/>
              </w:rPr>
              <w:t>Rafael Alexandre Jesuíno Rosa</w:t>
            </w:r>
          </w:p>
        </w:tc>
        <w:tc>
          <w:tcPr>
            <w:tcW w:w="1070" w:type="dxa"/>
            <w:tcBorders>
              <w:top w:val="single" w:sz="4" w:space="0" w:color="auto"/>
              <w:left w:val="single" w:sz="4" w:space="0" w:color="auto"/>
              <w:bottom w:val="single" w:sz="4" w:space="0" w:color="auto"/>
              <w:right w:val="single" w:sz="4" w:space="0" w:color="auto"/>
            </w:tcBorders>
          </w:tcPr>
          <w:p w:rsidR="000E1BE4" w:rsidRPr="000E1BE4" w:rsidRDefault="000E1BE4" w:rsidP="000E1BE4">
            <w:pPr>
              <w:autoSpaceDE w:val="0"/>
              <w:autoSpaceDN w:val="0"/>
              <w:adjustRightInd w:val="0"/>
              <w:jc w:val="both"/>
              <w:rPr>
                <w:bCs/>
                <w:sz w:val="16"/>
                <w:szCs w:val="16"/>
              </w:rPr>
            </w:pPr>
            <w:r w:rsidRPr="000E1BE4">
              <w:rPr>
                <w:bCs/>
                <w:sz w:val="16"/>
                <w:szCs w:val="16"/>
              </w:rPr>
              <w:t>100.636.386-65</w:t>
            </w:r>
          </w:p>
        </w:tc>
        <w:tc>
          <w:tcPr>
            <w:tcW w:w="2332" w:type="dxa"/>
            <w:tcBorders>
              <w:top w:val="single" w:sz="4" w:space="0" w:color="auto"/>
              <w:left w:val="single" w:sz="4" w:space="0" w:color="auto"/>
              <w:bottom w:val="single" w:sz="4" w:space="0" w:color="auto"/>
              <w:right w:val="single" w:sz="4" w:space="0" w:color="auto"/>
            </w:tcBorders>
          </w:tcPr>
          <w:p w:rsidR="000E1BE4" w:rsidRPr="000E1BE4" w:rsidRDefault="000E1BE4" w:rsidP="000E1BE4">
            <w:pPr>
              <w:autoSpaceDE w:val="0"/>
              <w:autoSpaceDN w:val="0"/>
              <w:adjustRightInd w:val="0"/>
              <w:jc w:val="both"/>
              <w:rPr>
                <w:bCs/>
                <w:sz w:val="16"/>
                <w:szCs w:val="16"/>
              </w:rPr>
            </w:pPr>
            <w:r w:rsidRPr="000E1BE4">
              <w:rPr>
                <w:bCs/>
                <w:sz w:val="16"/>
                <w:szCs w:val="16"/>
              </w:rPr>
              <w:t>S</w:t>
            </w:r>
            <w:r>
              <w:rPr>
                <w:bCs/>
                <w:sz w:val="16"/>
                <w:szCs w:val="16"/>
              </w:rPr>
              <w:t>DW0100636386650502210245</w:t>
            </w:r>
          </w:p>
        </w:tc>
        <w:tc>
          <w:tcPr>
            <w:tcW w:w="1053" w:type="dxa"/>
            <w:tcBorders>
              <w:top w:val="single" w:sz="4" w:space="0" w:color="auto"/>
              <w:left w:val="single" w:sz="4" w:space="0" w:color="auto"/>
              <w:bottom w:val="single" w:sz="4" w:space="0" w:color="auto"/>
              <w:right w:val="single" w:sz="4" w:space="0" w:color="auto"/>
            </w:tcBorders>
          </w:tcPr>
          <w:p w:rsidR="000E1BE4" w:rsidRDefault="000E1BE4" w:rsidP="000E1BE4">
            <w:pPr>
              <w:autoSpaceDE w:val="0"/>
              <w:autoSpaceDN w:val="0"/>
              <w:adjustRightInd w:val="0"/>
              <w:jc w:val="both"/>
              <w:rPr>
                <w:bCs/>
                <w:sz w:val="16"/>
                <w:szCs w:val="16"/>
              </w:rPr>
            </w:pPr>
            <w:r>
              <w:rPr>
                <w:bCs/>
                <w:sz w:val="16"/>
                <w:szCs w:val="16"/>
              </w:rPr>
              <w:t>Chuchu</w:t>
            </w:r>
          </w:p>
        </w:tc>
        <w:tc>
          <w:tcPr>
            <w:tcW w:w="1066" w:type="dxa"/>
            <w:tcBorders>
              <w:top w:val="single" w:sz="4" w:space="0" w:color="auto"/>
              <w:left w:val="single" w:sz="4" w:space="0" w:color="auto"/>
              <w:bottom w:val="single" w:sz="4" w:space="0" w:color="auto"/>
              <w:right w:val="single" w:sz="4" w:space="0" w:color="auto"/>
            </w:tcBorders>
          </w:tcPr>
          <w:p w:rsidR="000E1BE4" w:rsidRDefault="000E1BE4" w:rsidP="000E1BE4">
            <w:pPr>
              <w:autoSpaceDE w:val="0"/>
              <w:autoSpaceDN w:val="0"/>
              <w:adjustRightInd w:val="0"/>
              <w:jc w:val="both"/>
              <w:rPr>
                <w:bCs/>
                <w:sz w:val="16"/>
                <w:szCs w:val="16"/>
              </w:rPr>
            </w:pPr>
            <w:r>
              <w:rPr>
                <w:bCs/>
                <w:sz w:val="16"/>
                <w:szCs w:val="16"/>
              </w:rPr>
              <w:t>Kg</w:t>
            </w:r>
          </w:p>
        </w:tc>
        <w:tc>
          <w:tcPr>
            <w:tcW w:w="1389" w:type="dxa"/>
            <w:tcBorders>
              <w:top w:val="single" w:sz="4" w:space="0" w:color="auto"/>
              <w:left w:val="single" w:sz="4" w:space="0" w:color="auto"/>
              <w:bottom w:val="single" w:sz="4" w:space="0" w:color="auto"/>
              <w:right w:val="single" w:sz="4" w:space="0" w:color="auto"/>
            </w:tcBorders>
          </w:tcPr>
          <w:p w:rsidR="000E1BE4" w:rsidRDefault="000E1BE4" w:rsidP="000E1BE4">
            <w:pPr>
              <w:autoSpaceDE w:val="0"/>
              <w:autoSpaceDN w:val="0"/>
              <w:adjustRightInd w:val="0"/>
              <w:jc w:val="both"/>
              <w:rPr>
                <w:bCs/>
                <w:sz w:val="16"/>
                <w:szCs w:val="16"/>
              </w:rPr>
            </w:pPr>
            <w:r>
              <w:rPr>
                <w:bCs/>
                <w:sz w:val="16"/>
                <w:szCs w:val="16"/>
              </w:rPr>
              <w:t>230</w:t>
            </w:r>
          </w:p>
        </w:tc>
        <w:tc>
          <w:tcPr>
            <w:tcW w:w="1076" w:type="dxa"/>
            <w:tcBorders>
              <w:top w:val="single" w:sz="4" w:space="0" w:color="auto"/>
              <w:left w:val="single" w:sz="4" w:space="0" w:color="auto"/>
              <w:bottom w:val="single" w:sz="4" w:space="0" w:color="auto"/>
              <w:right w:val="single" w:sz="4" w:space="0" w:color="auto"/>
            </w:tcBorders>
          </w:tcPr>
          <w:p w:rsidR="000E1BE4" w:rsidRDefault="000E1BE4" w:rsidP="000E1BE4">
            <w:pPr>
              <w:autoSpaceDE w:val="0"/>
              <w:autoSpaceDN w:val="0"/>
              <w:adjustRightInd w:val="0"/>
              <w:jc w:val="both"/>
              <w:rPr>
                <w:bCs/>
                <w:sz w:val="16"/>
                <w:szCs w:val="16"/>
              </w:rPr>
            </w:pPr>
            <w:r>
              <w:rPr>
                <w:bCs/>
                <w:sz w:val="16"/>
                <w:szCs w:val="16"/>
              </w:rPr>
              <w:t>4,43</w:t>
            </w:r>
          </w:p>
        </w:tc>
        <w:tc>
          <w:tcPr>
            <w:tcW w:w="1002" w:type="dxa"/>
            <w:tcBorders>
              <w:top w:val="single" w:sz="4" w:space="0" w:color="auto"/>
              <w:left w:val="single" w:sz="4" w:space="0" w:color="auto"/>
              <w:bottom w:val="single" w:sz="4" w:space="0" w:color="auto"/>
              <w:right w:val="single" w:sz="4" w:space="0" w:color="auto"/>
            </w:tcBorders>
          </w:tcPr>
          <w:p w:rsidR="000E1BE4" w:rsidRDefault="000E1BE4" w:rsidP="000E1BE4">
            <w:pPr>
              <w:autoSpaceDE w:val="0"/>
              <w:autoSpaceDN w:val="0"/>
              <w:adjustRightInd w:val="0"/>
              <w:jc w:val="both"/>
              <w:rPr>
                <w:bCs/>
                <w:sz w:val="16"/>
                <w:szCs w:val="16"/>
              </w:rPr>
            </w:pPr>
            <w:r>
              <w:rPr>
                <w:bCs/>
                <w:sz w:val="16"/>
                <w:szCs w:val="16"/>
              </w:rPr>
              <w:t>1.018,90</w:t>
            </w:r>
          </w:p>
        </w:tc>
      </w:tr>
      <w:tr w:rsidR="000E1BE4" w:rsidRPr="00EC39C1" w:rsidTr="000E1BE4">
        <w:trPr>
          <w:trHeight w:val="224"/>
        </w:trPr>
        <w:tc>
          <w:tcPr>
            <w:tcW w:w="1321" w:type="dxa"/>
            <w:tcBorders>
              <w:top w:val="single" w:sz="4" w:space="0" w:color="auto"/>
              <w:left w:val="single" w:sz="4" w:space="0" w:color="auto"/>
              <w:bottom w:val="single" w:sz="4" w:space="0" w:color="auto"/>
              <w:right w:val="single" w:sz="4" w:space="0" w:color="auto"/>
            </w:tcBorders>
          </w:tcPr>
          <w:p w:rsidR="000E1BE4" w:rsidRPr="000E1BE4" w:rsidRDefault="000E1BE4" w:rsidP="000E1BE4">
            <w:pPr>
              <w:autoSpaceDE w:val="0"/>
              <w:autoSpaceDN w:val="0"/>
              <w:adjustRightInd w:val="0"/>
              <w:jc w:val="both"/>
              <w:rPr>
                <w:bCs/>
                <w:sz w:val="16"/>
                <w:szCs w:val="16"/>
              </w:rPr>
            </w:pPr>
            <w:r w:rsidRPr="000E1BE4">
              <w:rPr>
                <w:bCs/>
                <w:sz w:val="16"/>
                <w:szCs w:val="16"/>
              </w:rPr>
              <w:t>Rafael Alexandre Jesuíno Rosa</w:t>
            </w:r>
          </w:p>
        </w:tc>
        <w:tc>
          <w:tcPr>
            <w:tcW w:w="1070" w:type="dxa"/>
            <w:tcBorders>
              <w:top w:val="single" w:sz="4" w:space="0" w:color="auto"/>
              <w:left w:val="single" w:sz="4" w:space="0" w:color="auto"/>
              <w:bottom w:val="single" w:sz="4" w:space="0" w:color="auto"/>
              <w:right w:val="single" w:sz="4" w:space="0" w:color="auto"/>
            </w:tcBorders>
          </w:tcPr>
          <w:p w:rsidR="000E1BE4" w:rsidRPr="000E1BE4" w:rsidRDefault="000E1BE4" w:rsidP="000E1BE4">
            <w:pPr>
              <w:autoSpaceDE w:val="0"/>
              <w:autoSpaceDN w:val="0"/>
              <w:adjustRightInd w:val="0"/>
              <w:jc w:val="both"/>
              <w:rPr>
                <w:bCs/>
                <w:sz w:val="16"/>
                <w:szCs w:val="16"/>
              </w:rPr>
            </w:pPr>
            <w:r w:rsidRPr="000E1BE4">
              <w:rPr>
                <w:bCs/>
                <w:sz w:val="16"/>
                <w:szCs w:val="16"/>
              </w:rPr>
              <w:t>100.636.386-65</w:t>
            </w:r>
          </w:p>
        </w:tc>
        <w:tc>
          <w:tcPr>
            <w:tcW w:w="2332" w:type="dxa"/>
            <w:tcBorders>
              <w:top w:val="single" w:sz="4" w:space="0" w:color="auto"/>
              <w:left w:val="single" w:sz="4" w:space="0" w:color="auto"/>
              <w:bottom w:val="single" w:sz="4" w:space="0" w:color="auto"/>
              <w:right w:val="single" w:sz="4" w:space="0" w:color="auto"/>
            </w:tcBorders>
          </w:tcPr>
          <w:p w:rsidR="000E1BE4" w:rsidRPr="000E1BE4" w:rsidRDefault="000E1BE4" w:rsidP="000E1BE4">
            <w:pPr>
              <w:autoSpaceDE w:val="0"/>
              <w:autoSpaceDN w:val="0"/>
              <w:adjustRightInd w:val="0"/>
              <w:jc w:val="both"/>
              <w:rPr>
                <w:bCs/>
                <w:sz w:val="16"/>
                <w:szCs w:val="16"/>
              </w:rPr>
            </w:pPr>
            <w:r w:rsidRPr="000E1BE4">
              <w:rPr>
                <w:bCs/>
                <w:sz w:val="16"/>
                <w:szCs w:val="16"/>
              </w:rPr>
              <w:t>S</w:t>
            </w:r>
            <w:r>
              <w:rPr>
                <w:bCs/>
                <w:sz w:val="16"/>
                <w:szCs w:val="16"/>
              </w:rPr>
              <w:t>DW0100636386650502210245</w:t>
            </w:r>
          </w:p>
        </w:tc>
        <w:tc>
          <w:tcPr>
            <w:tcW w:w="1053" w:type="dxa"/>
            <w:tcBorders>
              <w:top w:val="single" w:sz="4" w:space="0" w:color="auto"/>
              <w:left w:val="single" w:sz="4" w:space="0" w:color="auto"/>
              <w:bottom w:val="single" w:sz="4" w:space="0" w:color="auto"/>
              <w:right w:val="single" w:sz="4" w:space="0" w:color="auto"/>
            </w:tcBorders>
          </w:tcPr>
          <w:p w:rsidR="000E1BE4" w:rsidRDefault="000E1BE4" w:rsidP="000E1BE4">
            <w:pPr>
              <w:autoSpaceDE w:val="0"/>
              <w:autoSpaceDN w:val="0"/>
              <w:adjustRightInd w:val="0"/>
              <w:jc w:val="both"/>
              <w:rPr>
                <w:bCs/>
                <w:sz w:val="16"/>
                <w:szCs w:val="16"/>
              </w:rPr>
            </w:pPr>
            <w:r>
              <w:rPr>
                <w:bCs/>
                <w:sz w:val="16"/>
                <w:szCs w:val="16"/>
              </w:rPr>
              <w:t>Couve-Flor</w:t>
            </w:r>
          </w:p>
        </w:tc>
        <w:tc>
          <w:tcPr>
            <w:tcW w:w="1066" w:type="dxa"/>
            <w:tcBorders>
              <w:top w:val="single" w:sz="4" w:space="0" w:color="auto"/>
              <w:left w:val="single" w:sz="4" w:space="0" w:color="auto"/>
              <w:bottom w:val="single" w:sz="4" w:space="0" w:color="auto"/>
              <w:right w:val="single" w:sz="4" w:space="0" w:color="auto"/>
            </w:tcBorders>
          </w:tcPr>
          <w:p w:rsidR="000E1BE4" w:rsidRDefault="000E1BE4" w:rsidP="000E1BE4">
            <w:pPr>
              <w:autoSpaceDE w:val="0"/>
              <w:autoSpaceDN w:val="0"/>
              <w:adjustRightInd w:val="0"/>
              <w:jc w:val="both"/>
              <w:rPr>
                <w:bCs/>
                <w:sz w:val="16"/>
                <w:szCs w:val="16"/>
              </w:rPr>
            </w:pPr>
            <w:proofErr w:type="spellStart"/>
            <w:r>
              <w:rPr>
                <w:bCs/>
                <w:sz w:val="16"/>
                <w:szCs w:val="16"/>
              </w:rPr>
              <w:t>Un</w:t>
            </w:r>
            <w:proofErr w:type="spellEnd"/>
          </w:p>
        </w:tc>
        <w:tc>
          <w:tcPr>
            <w:tcW w:w="1389" w:type="dxa"/>
            <w:tcBorders>
              <w:top w:val="single" w:sz="4" w:space="0" w:color="auto"/>
              <w:left w:val="single" w:sz="4" w:space="0" w:color="auto"/>
              <w:bottom w:val="single" w:sz="4" w:space="0" w:color="auto"/>
              <w:right w:val="single" w:sz="4" w:space="0" w:color="auto"/>
            </w:tcBorders>
          </w:tcPr>
          <w:p w:rsidR="000E1BE4" w:rsidRDefault="000E1BE4" w:rsidP="000E1BE4">
            <w:pPr>
              <w:autoSpaceDE w:val="0"/>
              <w:autoSpaceDN w:val="0"/>
              <w:adjustRightInd w:val="0"/>
              <w:jc w:val="both"/>
              <w:rPr>
                <w:bCs/>
                <w:sz w:val="16"/>
                <w:szCs w:val="16"/>
              </w:rPr>
            </w:pPr>
            <w:r>
              <w:rPr>
                <w:bCs/>
                <w:sz w:val="16"/>
                <w:szCs w:val="16"/>
              </w:rPr>
              <w:t>130</w:t>
            </w:r>
          </w:p>
        </w:tc>
        <w:tc>
          <w:tcPr>
            <w:tcW w:w="1076" w:type="dxa"/>
            <w:tcBorders>
              <w:top w:val="single" w:sz="4" w:space="0" w:color="auto"/>
              <w:left w:val="single" w:sz="4" w:space="0" w:color="auto"/>
              <w:bottom w:val="single" w:sz="4" w:space="0" w:color="auto"/>
              <w:right w:val="single" w:sz="4" w:space="0" w:color="auto"/>
            </w:tcBorders>
          </w:tcPr>
          <w:p w:rsidR="000E1BE4" w:rsidRDefault="000E1BE4" w:rsidP="000E1BE4">
            <w:pPr>
              <w:autoSpaceDE w:val="0"/>
              <w:autoSpaceDN w:val="0"/>
              <w:adjustRightInd w:val="0"/>
              <w:jc w:val="both"/>
              <w:rPr>
                <w:bCs/>
                <w:sz w:val="16"/>
                <w:szCs w:val="16"/>
              </w:rPr>
            </w:pPr>
            <w:r>
              <w:rPr>
                <w:bCs/>
                <w:sz w:val="16"/>
                <w:szCs w:val="16"/>
              </w:rPr>
              <w:t>5,46</w:t>
            </w:r>
          </w:p>
        </w:tc>
        <w:tc>
          <w:tcPr>
            <w:tcW w:w="1002" w:type="dxa"/>
            <w:tcBorders>
              <w:top w:val="single" w:sz="4" w:space="0" w:color="auto"/>
              <w:left w:val="single" w:sz="4" w:space="0" w:color="auto"/>
              <w:bottom w:val="single" w:sz="4" w:space="0" w:color="auto"/>
              <w:right w:val="single" w:sz="4" w:space="0" w:color="auto"/>
            </w:tcBorders>
          </w:tcPr>
          <w:p w:rsidR="000E1BE4" w:rsidRDefault="000E1BE4" w:rsidP="000E1BE4">
            <w:pPr>
              <w:autoSpaceDE w:val="0"/>
              <w:autoSpaceDN w:val="0"/>
              <w:adjustRightInd w:val="0"/>
              <w:jc w:val="both"/>
              <w:rPr>
                <w:bCs/>
                <w:sz w:val="16"/>
                <w:szCs w:val="16"/>
              </w:rPr>
            </w:pPr>
            <w:r>
              <w:rPr>
                <w:bCs/>
                <w:sz w:val="16"/>
                <w:szCs w:val="16"/>
              </w:rPr>
              <w:t>709,80</w:t>
            </w:r>
          </w:p>
        </w:tc>
      </w:tr>
      <w:tr w:rsidR="000E1BE4" w:rsidRPr="00EC39C1" w:rsidTr="000E1BE4">
        <w:trPr>
          <w:trHeight w:val="224"/>
        </w:trPr>
        <w:tc>
          <w:tcPr>
            <w:tcW w:w="1321" w:type="dxa"/>
            <w:tcBorders>
              <w:top w:val="single" w:sz="4" w:space="0" w:color="auto"/>
              <w:left w:val="single" w:sz="4" w:space="0" w:color="auto"/>
              <w:bottom w:val="single" w:sz="4" w:space="0" w:color="auto"/>
              <w:right w:val="single" w:sz="4" w:space="0" w:color="auto"/>
            </w:tcBorders>
          </w:tcPr>
          <w:p w:rsidR="000E1BE4" w:rsidRPr="000E1BE4" w:rsidRDefault="000E1BE4" w:rsidP="000E1BE4">
            <w:pPr>
              <w:autoSpaceDE w:val="0"/>
              <w:autoSpaceDN w:val="0"/>
              <w:adjustRightInd w:val="0"/>
              <w:jc w:val="both"/>
              <w:rPr>
                <w:bCs/>
                <w:sz w:val="16"/>
                <w:szCs w:val="16"/>
              </w:rPr>
            </w:pPr>
            <w:r w:rsidRPr="000E1BE4">
              <w:rPr>
                <w:bCs/>
                <w:sz w:val="16"/>
                <w:szCs w:val="16"/>
              </w:rPr>
              <w:t>Rafael Alexandre Jesuíno Rosa</w:t>
            </w:r>
          </w:p>
        </w:tc>
        <w:tc>
          <w:tcPr>
            <w:tcW w:w="1070" w:type="dxa"/>
            <w:tcBorders>
              <w:top w:val="single" w:sz="4" w:space="0" w:color="auto"/>
              <w:left w:val="single" w:sz="4" w:space="0" w:color="auto"/>
              <w:bottom w:val="single" w:sz="4" w:space="0" w:color="auto"/>
              <w:right w:val="single" w:sz="4" w:space="0" w:color="auto"/>
            </w:tcBorders>
          </w:tcPr>
          <w:p w:rsidR="000E1BE4" w:rsidRPr="000E1BE4" w:rsidRDefault="000E1BE4" w:rsidP="000E1BE4">
            <w:pPr>
              <w:autoSpaceDE w:val="0"/>
              <w:autoSpaceDN w:val="0"/>
              <w:adjustRightInd w:val="0"/>
              <w:jc w:val="both"/>
              <w:rPr>
                <w:bCs/>
                <w:sz w:val="16"/>
                <w:szCs w:val="16"/>
              </w:rPr>
            </w:pPr>
            <w:r w:rsidRPr="000E1BE4">
              <w:rPr>
                <w:bCs/>
                <w:sz w:val="16"/>
                <w:szCs w:val="16"/>
              </w:rPr>
              <w:t>100.636.386-65</w:t>
            </w:r>
          </w:p>
        </w:tc>
        <w:tc>
          <w:tcPr>
            <w:tcW w:w="2332" w:type="dxa"/>
            <w:tcBorders>
              <w:top w:val="single" w:sz="4" w:space="0" w:color="auto"/>
              <w:left w:val="single" w:sz="4" w:space="0" w:color="auto"/>
              <w:bottom w:val="single" w:sz="4" w:space="0" w:color="auto"/>
              <w:right w:val="single" w:sz="4" w:space="0" w:color="auto"/>
            </w:tcBorders>
          </w:tcPr>
          <w:p w:rsidR="000E1BE4" w:rsidRPr="000E1BE4" w:rsidRDefault="000E1BE4" w:rsidP="000E1BE4">
            <w:pPr>
              <w:autoSpaceDE w:val="0"/>
              <w:autoSpaceDN w:val="0"/>
              <w:adjustRightInd w:val="0"/>
              <w:jc w:val="both"/>
              <w:rPr>
                <w:bCs/>
                <w:sz w:val="16"/>
                <w:szCs w:val="16"/>
              </w:rPr>
            </w:pPr>
            <w:r w:rsidRPr="000E1BE4">
              <w:rPr>
                <w:bCs/>
                <w:sz w:val="16"/>
                <w:szCs w:val="16"/>
              </w:rPr>
              <w:t>S</w:t>
            </w:r>
            <w:r>
              <w:rPr>
                <w:bCs/>
                <w:sz w:val="16"/>
                <w:szCs w:val="16"/>
              </w:rPr>
              <w:t>DW0100636386650502210245</w:t>
            </w:r>
          </w:p>
        </w:tc>
        <w:tc>
          <w:tcPr>
            <w:tcW w:w="1053" w:type="dxa"/>
            <w:tcBorders>
              <w:top w:val="single" w:sz="4" w:space="0" w:color="auto"/>
              <w:left w:val="single" w:sz="4" w:space="0" w:color="auto"/>
              <w:bottom w:val="single" w:sz="4" w:space="0" w:color="auto"/>
              <w:right w:val="single" w:sz="4" w:space="0" w:color="auto"/>
            </w:tcBorders>
          </w:tcPr>
          <w:p w:rsidR="000E1BE4" w:rsidRDefault="000E1BE4" w:rsidP="000E1BE4">
            <w:pPr>
              <w:autoSpaceDE w:val="0"/>
              <w:autoSpaceDN w:val="0"/>
              <w:adjustRightInd w:val="0"/>
              <w:jc w:val="both"/>
              <w:rPr>
                <w:bCs/>
                <w:sz w:val="16"/>
                <w:szCs w:val="16"/>
              </w:rPr>
            </w:pPr>
            <w:r>
              <w:rPr>
                <w:bCs/>
                <w:sz w:val="16"/>
                <w:szCs w:val="16"/>
              </w:rPr>
              <w:t>Inhame</w:t>
            </w:r>
          </w:p>
        </w:tc>
        <w:tc>
          <w:tcPr>
            <w:tcW w:w="1066" w:type="dxa"/>
            <w:tcBorders>
              <w:top w:val="single" w:sz="4" w:space="0" w:color="auto"/>
              <w:left w:val="single" w:sz="4" w:space="0" w:color="auto"/>
              <w:bottom w:val="single" w:sz="4" w:space="0" w:color="auto"/>
              <w:right w:val="single" w:sz="4" w:space="0" w:color="auto"/>
            </w:tcBorders>
          </w:tcPr>
          <w:p w:rsidR="000E1BE4" w:rsidRDefault="000E1BE4" w:rsidP="000E1BE4">
            <w:pPr>
              <w:autoSpaceDE w:val="0"/>
              <w:autoSpaceDN w:val="0"/>
              <w:adjustRightInd w:val="0"/>
              <w:jc w:val="both"/>
              <w:rPr>
                <w:bCs/>
                <w:sz w:val="16"/>
                <w:szCs w:val="16"/>
              </w:rPr>
            </w:pPr>
            <w:r>
              <w:rPr>
                <w:bCs/>
                <w:sz w:val="16"/>
                <w:szCs w:val="16"/>
              </w:rPr>
              <w:t>Kg</w:t>
            </w:r>
          </w:p>
        </w:tc>
        <w:tc>
          <w:tcPr>
            <w:tcW w:w="1389" w:type="dxa"/>
            <w:tcBorders>
              <w:top w:val="single" w:sz="4" w:space="0" w:color="auto"/>
              <w:left w:val="single" w:sz="4" w:space="0" w:color="auto"/>
              <w:bottom w:val="single" w:sz="4" w:space="0" w:color="auto"/>
              <w:right w:val="single" w:sz="4" w:space="0" w:color="auto"/>
            </w:tcBorders>
          </w:tcPr>
          <w:p w:rsidR="000E1BE4" w:rsidRDefault="000E1BE4" w:rsidP="000E1BE4">
            <w:pPr>
              <w:autoSpaceDE w:val="0"/>
              <w:autoSpaceDN w:val="0"/>
              <w:adjustRightInd w:val="0"/>
              <w:jc w:val="both"/>
              <w:rPr>
                <w:bCs/>
                <w:sz w:val="16"/>
                <w:szCs w:val="16"/>
              </w:rPr>
            </w:pPr>
            <w:r>
              <w:rPr>
                <w:bCs/>
                <w:sz w:val="16"/>
                <w:szCs w:val="16"/>
              </w:rPr>
              <w:t>230</w:t>
            </w:r>
          </w:p>
        </w:tc>
        <w:tc>
          <w:tcPr>
            <w:tcW w:w="1076" w:type="dxa"/>
            <w:tcBorders>
              <w:top w:val="single" w:sz="4" w:space="0" w:color="auto"/>
              <w:left w:val="single" w:sz="4" w:space="0" w:color="auto"/>
              <w:bottom w:val="single" w:sz="4" w:space="0" w:color="auto"/>
              <w:right w:val="single" w:sz="4" w:space="0" w:color="auto"/>
            </w:tcBorders>
          </w:tcPr>
          <w:p w:rsidR="000E1BE4" w:rsidRDefault="000E1BE4" w:rsidP="000E1BE4">
            <w:pPr>
              <w:autoSpaceDE w:val="0"/>
              <w:autoSpaceDN w:val="0"/>
              <w:adjustRightInd w:val="0"/>
              <w:jc w:val="both"/>
              <w:rPr>
                <w:bCs/>
                <w:sz w:val="16"/>
                <w:szCs w:val="16"/>
              </w:rPr>
            </w:pPr>
            <w:r>
              <w:rPr>
                <w:bCs/>
                <w:sz w:val="16"/>
                <w:szCs w:val="16"/>
              </w:rPr>
              <w:t>9,71</w:t>
            </w:r>
          </w:p>
        </w:tc>
        <w:tc>
          <w:tcPr>
            <w:tcW w:w="1002" w:type="dxa"/>
            <w:tcBorders>
              <w:top w:val="single" w:sz="4" w:space="0" w:color="auto"/>
              <w:left w:val="single" w:sz="4" w:space="0" w:color="auto"/>
              <w:bottom w:val="single" w:sz="4" w:space="0" w:color="auto"/>
              <w:right w:val="single" w:sz="4" w:space="0" w:color="auto"/>
            </w:tcBorders>
          </w:tcPr>
          <w:p w:rsidR="000E1BE4" w:rsidRDefault="000E1BE4" w:rsidP="000E1BE4">
            <w:pPr>
              <w:autoSpaceDE w:val="0"/>
              <w:autoSpaceDN w:val="0"/>
              <w:adjustRightInd w:val="0"/>
              <w:jc w:val="both"/>
              <w:rPr>
                <w:bCs/>
                <w:sz w:val="16"/>
                <w:szCs w:val="16"/>
              </w:rPr>
            </w:pPr>
            <w:r>
              <w:rPr>
                <w:bCs/>
                <w:sz w:val="16"/>
                <w:szCs w:val="16"/>
              </w:rPr>
              <w:t>2.233,30</w:t>
            </w:r>
          </w:p>
        </w:tc>
      </w:tr>
      <w:tr w:rsidR="000E1BE4" w:rsidRPr="00EC39C1" w:rsidTr="000E1BE4">
        <w:trPr>
          <w:trHeight w:val="224"/>
        </w:trPr>
        <w:tc>
          <w:tcPr>
            <w:tcW w:w="1321" w:type="dxa"/>
            <w:tcBorders>
              <w:top w:val="single" w:sz="4" w:space="0" w:color="auto"/>
              <w:left w:val="single" w:sz="4" w:space="0" w:color="auto"/>
              <w:bottom w:val="single" w:sz="4" w:space="0" w:color="auto"/>
              <w:right w:val="single" w:sz="4" w:space="0" w:color="auto"/>
            </w:tcBorders>
          </w:tcPr>
          <w:p w:rsidR="000E1BE4" w:rsidRPr="000E1BE4" w:rsidRDefault="000E1BE4" w:rsidP="000E1BE4">
            <w:pPr>
              <w:autoSpaceDE w:val="0"/>
              <w:autoSpaceDN w:val="0"/>
              <w:adjustRightInd w:val="0"/>
              <w:jc w:val="both"/>
              <w:rPr>
                <w:bCs/>
                <w:sz w:val="16"/>
                <w:szCs w:val="16"/>
              </w:rPr>
            </w:pPr>
            <w:r w:rsidRPr="000E1BE4">
              <w:rPr>
                <w:bCs/>
                <w:sz w:val="16"/>
                <w:szCs w:val="16"/>
              </w:rPr>
              <w:t>Rafael Alexandre Jesuíno Rosa</w:t>
            </w:r>
          </w:p>
        </w:tc>
        <w:tc>
          <w:tcPr>
            <w:tcW w:w="1070" w:type="dxa"/>
            <w:tcBorders>
              <w:top w:val="single" w:sz="4" w:space="0" w:color="auto"/>
              <w:left w:val="single" w:sz="4" w:space="0" w:color="auto"/>
              <w:bottom w:val="single" w:sz="4" w:space="0" w:color="auto"/>
              <w:right w:val="single" w:sz="4" w:space="0" w:color="auto"/>
            </w:tcBorders>
          </w:tcPr>
          <w:p w:rsidR="000E1BE4" w:rsidRPr="000E1BE4" w:rsidRDefault="000E1BE4" w:rsidP="000E1BE4">
            <w:pPr>
              <w:autoSpaceDE w:val="0"/>
              <w:autoSpaceDN w:val="0"/>
              <w:adjustRightInd w:val="0"/>
              <w:jc w:val="both"/>
              <w:rPr>
                <w:bCs/>
                <w:sz w:val="16"/>
                <w:szCs w:val="16"/>
              </w:rPr>
            </w:pPr>
            <w:r w:rsidRPr="000E1BE4">
              <w:rPr>
                <w:bCs/>
                <w:sz w:val="16"/>
                <w:szCs w:val="16"/>
              </w:rPr>
              <w:t>100.636.386-65</w:t>
            </w:r>
          </w:p>
        </w:tc>
        <w:tc>
          <w:tcPr>
            <w:tcW w:w="2332" w:type="dxa"/>
            <w:tcBorders>
              <w:top w:val="single" w:sz="4" w:space="0" w:color="auto"/>
              <w:left w:val="single" w:sz="4" w:space="0" w:color="auto"/>
              <w:bottom w:val="single" w:sz="4" w:space="0" w:color="auto"/>
              <w:right w:val="single" w:sz="4" w:space="0" w:color="auto"/>
            </w:tcBorders>
          </w:tcPr>
          <w:p w:rsidR="000E1BE4" w:rsidRPr="000E1BE4" w:rsidRDefault="000E1BE4" w:rsidP="000E1BE4">
            <w:pPr>
              <w:autoSpaceDE w:val="0"/>
              <w:autoSpaceDN w:val="0"/>
              <w:adjustRightInd w:val="0"/>
              <w:jc w:val="both"/>
              <w:rPr>
                <w:bCs/>
                <w:sz w:val="16"/>
                <w:szCs w:val="16"/>
              </w:rPr>
            </w:pPr>
            <w:r w:rsidRPr="000E1BE4">
              <w:rPr>
                <w:bCs/>
                <w:sz w:val="16"/>
                <w:szCs w:val="16"/>
              </w:rPr>
              <w:t>S</w:t>
            </w:r>
            <w:r>
              <w:rPr>
                <w:bCs/>
                <w:sz w:val="16"/>
                <w:szCs w:val="16"/>
              </w:rPr>
              <w:t>DW0100636386650502210245</w:t>
            </w:r>
          </w:p>
        </w:tc>
        <w:tc>
          <w:tcPr>
            <w:tcW w:w="1053" w:type="dxa"/>
            <w:tcBorders>
              <w:top w:val="single" w:sz="4" w:space="0" w:color="auto"/>
              <w:left w:val="single" w:sz="4" w:space="0" w:color="auto"/>
              <w:bottom w:val="single" w:sz="4" w:space="0" w:color="auto"/>
              <w:right w:val="single" w:sz="4" w:space="0" w:color="auto"/>
            </w:tcBorders>
          </w:tcPr>
          <w:p w:rsidR="000E1BE4" w:rsidRDefault="000E1BE4" w:rsidP="000E1BE4">
            <w:pPr>
              <w:autoSpaceDE w:val="0"/>
              <w:autoSpaceDN w:val="0"/>
              <w:adjustRightInd w:val="0"/>
              <w:jc w:val="both"/>
              <w:rPr>
                <w:bCs/>
                <w:sz w:val="16"/>
                <w:szCs w:val="16"/>
              </w:rPr>
            </w:pPr>
            <w:r>
              <w:rPr>
                <w:bCs/>
                <w:sz w:val="16"/>
                <w:szCs w:val="16"/>
              </w:rPr>
              <w:t>Mandioca</w:t>
            </w:r>
          </w:p>
        </w:tc>
        <w:tc>
          <w:tcPr>
            <w:tcW w:w="1066" w:type="dxa"/>
            <w:tcBorders>
              <w:top w:val="single" w:sz="4" w:space="0" w:color="auto"/>
              <w:left w:val="single" w:sz="4" w:space="0" w:color="auto"/>
              <w:bottom w:val="single" w:sz="4" w:space="0" w:color="auto"/>
              <w:right w:val="single" w:sz="4" w:space="0" w:color="auto"/>
            </w:tcBorders>
          </w:tcPr>
          <w:p w:rsidR="000E1BE4" w:rsidRDefault="00924CB0" w:rsidP="000E1BE4">
            <w:pPr>
              <w:autoSpaceDE w:val="0"/>
              <w:autoSpaceDN w:val="0"/>
              <w:adjustRightInd w:val="0"/>
              <w:jc w:val="both"/>
              <w:rPr>
                <w:bCs/>
                <w:sz w:val="16"/>
                <w:szCs w:val="16"/>
              </w:rPr>
            </w:pPr>
            <w:r>
              <w:rPr>
                <w:bCs/>
                <w:sz w:val="16"/>
                <w:szCs w:val="16"/>
              </w:rPr>
              <w:t>Kg</w:t>
            </w:r>
          </w:p>
        </w:tc>
        <w:tc>
          <w:tcPr>
            <w:tcW w:w="1389" w:type="dxa"/>
            <w:tcBorders>
              <w:top w:val="single" w:sz="4" w:space="0" w:color="auto"/>
              <w:left w:val="single" w:sz="4" w:space="0" w:color="auto"/>
              <w:bottom w:val="single" w:sz="4" w:space="0" w:color="auto"/>
              <w:right w:val="single" w:sz="4" w:space="0" w:color="auto"/>
            </w:tcBorders>
          </w:tcPr>
          <w:p w:rsidR="000E1BE4" w:rsidRDefault="00924CB0" w:rsidP="000E1BE4">
            <w:pPr>
              <w:autoSpaceDE w:val="0"/>
              <w:autoSpaceDN w:val="0"/>
              <w:adjustRightInd w:val="0"/>
              <w:jc w:val="both"/>
              <w:rPr>
                <w:bCs/>
                <w:sz w:val="16"/>
                <w:szCs w:val="16"/>
              </w:rPr>
            </w:pPr>
            <w:r>
              <w:rPr>
                <w:bCs/>
                <w:sz w:val="16"/>
                <w:szCs w:val="16"/>
              </w:rPr>
              <w:t>215</w:t>
            </w:r>
          </w:p>
        </w:tc>
        <w:tc>
          <w:tcPr>
            <w:tcW w:w="1076" w:type="dxa"/>
            <w:tcBorders>
              <w:top w:val="single" w:sz="4" w:space="0" w:color="auto"/>
              <w:left w:val="single" w:sz="4" w:space="0" w:color="auto"/>
              <w:bottom w:val="single" w:sz="4" w:space="0" w:color="auto"/>
              <w:right w:val="single" w:sz="4" w:space="0" w:color="auto"/>
            </w:tcBorders>
          </w:tcPr>
          <w:p w:rsidR="000E1BE4" w:rsidRDefault="00924CB0" w:rsidP="000E1BE4">
            <w:pPr>
              <w:autoSpaceDE w:val="0"/>
              <w:autoSpaceDN w:val="0"/>
              <w:adjustRightInd w:val="0"/>
              <w:jc w:val="both"/>
              <w:rPr>
                <w:bCs/>
                <w:sz w:val="16"/>
                <w:szCs w:val="16"/>
              </w:rPr>
            </w:pPr>
            <w:r>
              <w:rPr>
                <w:bCs/>
                <w:sz w:val="16"/>
                <w:szCs w:val="16"/>
              </w:rPr>
              <w:t>4,76</w:t>
            </w:r>
          </w:p>
        </w:tc>
        <w:tc>
          <w:tcPr>
            <w:tcW w:w="1002" w:type="dxa"/>
            <w:tcBorders>
              <w:top w:val="single" w:sz="4" w:space="0" w:color="auto"/>
              <w:left w:val="single" w:sz="4" w:space="0" w:color="auto"/>
              <w:bottom w:val="single" w:sz="4" w:space="0" w:color="auto"/>
              <w:right w:val="single" w:sz="4" w:space="0" w:color="auto"/>
            </w:tcBorders>
          </w:tcPr>
          <w:p w:rsidR="000E1BE4" w:rsidRDefault="00924CB0" w:rsidP="000E1BE4">
            <w:pPr>
              <w:autoSpaceDE w:val="0"/>
              <w:autoSpaceDN w:val="0"/>
              <w:adjustRightInd w:val="0"/>
              <w:jc w:val="both"/>
              <w:rPr>
                <w:bCs/>
                <w:sz w:val="16"/>
                <w:szCs w:val="16"/>
              </w:rPr>
            </w:pPr>
            <w:r>
              <w:rPr>
                <w:bCs/>
                <w:sz w:val="16"/>
                <w:szCs w:val="16"/>
              </w:rPr>
              <w:t>1.023,40</w:t>
            </w:r>
          </w:p>
        </w:tc>
      </w:tr>
      <w:tr w:rsidR="00924CB0" w:rsidRPr="00EC39C1" w:rsidTr="000E1BE4">
        <w:trPr>
          <w:trHeight w:val="224"/>
        </w:trPr>
        <w:tc>
          <w:tcPr>
            <w:tcW w:w="1321" w:type="dxa"/>
            <w:tcBorders>
              <w:top w:val="single" w:sz="4" w:space="0" w:color="auto"/>
              <w:left w:val="single" w:sz="4" w:space="0" w:color="auto"/>
              <w:bottom w:val="single" w:sz="4" w:space="0" w:color="auto"/>
              <w:right w:val="single" w:sz="4" w:space="0" w:color="auto"/>
            </w:tcBorders>
          </w:tcPr>
          <w:p w:rsidR="00924CB0" w:rsidRPr="000E1BE4" w:rsidRDefault="00924CB0" w:rsidP="00924CB0">
            <w:pPr>
              <w:autoSpaceDE w:val="0"/>
              <w:autoSpaceDN w:val="0"/>
              <w:adjustRightInd w:val="0"/>
              <w:jc w:val="both"/>
              <w:rPr>
                <w:bCs/>
                <w:sz w:val="16"/>
                <w:szCs w:val="16"/>
              </w:rPr>
            </w:pPr>
            <w:r w:rsidRPr="000E1BE4">
              <w:rPr>
                <w:bCs/>
                <w:sz w:val="16"/>
                <w:szCs w:val="16"/>
              </w:rPr>
              <w:t>Rafael Alexandre Jesuíno Rosa</w:t>
            </w:r>
          </w:p>
        </w:tc>
        <w:tc>
          <w:tcPr>
            <w:tcW w:w="1070" w:type="dxa"/>
            <w:tcBorders>
              <w:top w:val="single" w:sz="4" w:space="0" w:color="auto"/>
              <w:left w:val="single" w:sz="4" w:space="0" w:color="auto"/>
              <w:bottom w:val="single" w:sz="4" w:space="0" w:color="auto"/>
              <w:right w:val="single" w:sz="4" w:space="0" w:color="auto"/>
            </w:tcBorders>
          </w:tcPr>
          <w:p w:rsidR="00924CB0" w:rsidRPr="000E1BE4" w:rsidRDefault="00924CB0" w:rsidP="00924CB0">
            <w:pPr>
              <w:autoSpaceDE w:val="0"/>
              <w:autoSpaceDN w:val="0"/>
              <w:adjustRightInd w:val="0"/>
              <w:jc w:val="both"/>
              <w:rPr>
                <w:bCs/>
                <w:sz w:val="16"/>
                <w:szCs w:val="16"/>
              </w:rPr>
            </w:pPr>
            <w:r w:rsidRPr="000E1BE4">
              <w:rPr>
                <w:bCs/>
                <w:sz w:val="16"/>
                <w:szCs w:val="16"/>
              </w:rPr>
              <w:t>100.636.386-65</w:t>
            </w:r>
          </w:p>
        </w:tc>
        <w:tc>
          <w:tcPr>
            <w:tcW w:w="2332" w:type="dxa"/>
            <w:tcBorders>
              <w:top w:val="single" w:sz="4" w:space="0" w:color="auto"/>
              <w:left w:val="single" w:sz="4" w:space="0" w:color="auto"/>
              <w:bottom w:val="single" w:sz="4" w:space="0" w:color="auto"/>
              <w:right w:val="single" w:sz="4" w:space="0" w:color="auto"/>
            </w:tcBorders>
          </w:tcPr>
          <w:p w:rsidR="00924CB0" w:rsidRPr="000E1BE4" w:rsidRDefault="00924CB0" w:rsidP="00924CB0">
            <w:pPr>
              <w:autoSpaceDE w:val="0"/>
              <w:autoSpaceDN w:val="0"/>
              <w:adjustRightInd w:val="0"/>
              <w:jc w:val="both"/>
              <w:rPr>
                <w:bCs/>
                <w:sz w:val="16"/>
                <w:szCs w:val="16"/>
              </w:rPr>
            </w:pPr>
            <w:r w:rsidRPr="000E1BE4">
              <w:rPr>
                <w:bCs/>
                <w:sz w:val="16"/>
                <w:szCs w:val="16"/>
              </w:rPr>
              <w:t>S</w:t>
            </w:r>
            <w:r>
              <w:rPr>
                <w:bCs/>
                <w:sz w:val="16"/>
                <w:szCs w:val="16"/>
              </w:rPr>
              <w:t>DW0100636386650502210245</w:t>
            </w:r>
          </w:p>
        </w:tc>
        <w:tc>
          <w:tcPr>
            <w:tcW w:w="1053" w:type="dxa"/>
            <w:tcBorders>
              <w:top w:val="single" w:sz="4" w:space="0" w:color="auto"/>
              <w:left w:val="single" w:sz="4" w:space="0" w:color="auto"/>
              <w:bottom w:val="single" w:sz="4" w:space="0" w:color="auto"/>
              <w:right w:val="single" w:sz="4" w:space="0" w:color="auto"/>
            </w:tcBorders>
          </w:tcPr>
          <w:p w:rsidR="00924CB0" w:rsidRDefault="00924CB0" w:rsidP="00924CB0">
            <w:pPr>
              <w:autoSpaceDE w:val="0"/>
              <w:autoSpaceDN w:val="0"/>
              <w:adjustRightInd w:val="0"/>
              <w:jc w:val="both"/>
              <w:rPr>
                <w:bCs/>
                <w:sz w:val="16"/>
                <w:szCs w:val="16"/>
              </w:rPr>
            </w:pPr>
            <w:r>
              <w:rPr>
                <w:bCs/>
                <w:sz w:val="16"/>
                <w:szCs w:val="16"/>
              </w:rPr>
              <w:t>Pepino</w:t>
            </w:r>
          </w:p>
        </w:tc>
        <w:tc>
          <w:tcPr>
            <w:tcW w:w="1066" w:type="dxa"/>
            <w:tcBorders>
              <w:top w:val="single" w:sz="4" w:space="0" w:color="auto"/>
              <w:left w:val="single" w:sz="4" w:space="0" w:color="auto"/>
              <w:bottom w:val="single" w:sz="4" w:space="0" w:color="auto"/>
              <w:right w:val="single" w:sz="4" w:space="0" w:color="auto"/>
            </w:tcBorders>
          </w:tcPr>
          <w:p w:rsidR="00924CB0" w:rsidRDefault="00924CB0" w:rsidP="00924CB0">
            <w:pPr>
              <w:autoSpaceDE w:val="0"/>
              <w:autoSpaceDN w:val="0"/>
              <w:adjustRightInd w:val="0"/>
              <w:jc w:val="both"/>
              <w:rPr>
                <w:bCs/>
                <w:sz w:val="16"/>
                <w:szCs w:val="16"/>
              </w:rPr>
            </w:pPr>
            <w:r>
              <w:rPr>
                <w:bCs/>
                <w:sz w:val="16"/>
                <w:szCs w:val="16"/>
              </w:rPr>
              <w:t>Kg</w:t>
            </w:r>
          </w:p>
        </w:tc>
        <w:tc>
          <w:tcPr>
            <w:tcW w:w="1389" w:type="dxa"/>
            <w:tcBorders>
              <w:top w:val="single" w:sz="4" w:space="0" w:color="auto"/>
              <w:left w:val="single" w:sz="4" w:space="0" w:color="auto"/>
              <w:bottom w:val="single" w:sz="4" w:space="0" w:color="auto"/>
              <w:right w:val="single" w:sz="4" w:space="0" w:color="auto"/>
            </w:tcBorders>
          </w:tcPr>
          <w:p w:rsidR="00924CB0" w:rsidRDefault="00924CB0" w:rsidP="00924CB0">
            <w:pPr>
              <w:autoSpaceDE w:val="0"/>
              <w:autoSpaceDN w:val="0"/>
              <w:adjustRightInd w:val="0"/>
              <w:jc w:val="both"/>
              <w:rPr>
                <w:bCs/>
                <w:sz w:val="16"/>
                <w:szCs w:val="16"/>
              </w:rPr>
            </w:pPr>
            <w:r>
              <w:rPr>
                <w:bCs/>
                <w:sz w:val="16"/>
                <w:szCs w:val="16"/>
              </w:rPr>
              <w:t>220</w:t>
            </w:r>
          </w:p>
        </w:tc>
        <w:tc>
          <w:tcPr>
            <w:tcW w:w="1076" w:type="dxa"/>
            <w:tcBorders>
              <w:top w:val="single" w:sz="4" w:space="0" w:color="auto"/>
              <w:left w:val="single" w:sz="4" w:space="0" w:color="auto"/>
              <w:bottom w:val="single" w:sz="4" w:space="0" w:color="auto"/>
              <w:right w:val="single" w:sz="4" w:space="0" w:color="auto"/>
            </w:tcBorders>
          </w:tcPr>
          <w:p w:rsidR="00924CB0" w:rsidRDefault="00924CB0" w:rsidP="00924CB0">
            <w:pPr>
              <w:autoSpaceDE w:val="0"/>
              <w:autoSpaceDN w:val="0"/>
              <w:adjustRightInd w:val="0"/>
              <w:jc w:val="both"/>
              <w:rPr>
                <w:bCs/>
                <w:sz w:val="16"/>
                <w:szCs w:val="16"/>
              </w:rPr>
            </w:pPr>
            <w:r>
              <w:rPr>
                <w:bCs/>
                <w:sz w:val="16"/>
                <w:szCs w:val="16"/>
              </w:rPr>
              <w:t>4,23</w:t>
            </w:r>
          </w:p>
        </w:tc>
        <w:tc>
          <w:tcPr>
            <w:tcW w:w="1002" w:type="dxa"/>
            <w:tcBorders>
              <w:top w:val="single" w:sz="4" w:space="0" w:color="auto"/>
              <w:left w:val="single" w:sz="4" w:space="0" w:color="auto"/>
              <w:bottom w:val="single" w:sz="4" w:space="0" w:color="auto"/>
              <w:right w:val="single" w:sz="4" w:space="0" w:color="auto"/>
            </w:tcBorders>
          </w:tcPr>
          <w:p w:rsidR="00924CB0" w:rsidRDefault="00924CB0" w:rsidP="00924CB0">
            <w:pPr>
              <w:autoSpaceDE w:val="0"/>
              <w:autoSpaceDN w:val="0"/>
              <w:adjustRightInd w:val="0"/>
              <w:jc w:val="both"/>
              <w:rPr>
                <w:bCs/>
                <w:sz w:val="16"/>
                <w:szCs w:val="16"/>
              </w:rPr>
            </w:pPr>
            <w:r>
              <w:rPr>
                <w:bCs/>
                <w:sz w:val="16"/>
                <w:szCs w:val="16"/>
              </w:rPr>
              <w:t>930,60</w:t>
            </w:r>
          </w:p>
        </w:tc>
      </w:tr>
      <w:tr w:rsidR="00924CB0" w:rsidRPr="00EC39C1" w:rsidTr="000E1BE4">
        <w:trPr>
          <w:trHeight w:val="224"/>
        </w:trPr>
        <w:tc>
          <w:tcPr>
            <w:tcW w:w="1321" w:type="dxa"/>
            <w:tcBorders>
              <w:top w:val="single" w:sz="4" w:space="0" w:color="auto"/>
              <w:left w:val="single" w:sz="4" w:space="0" w:color="auto"/>
              <w:bottom w:val="single" w:sz="4" w:space="0" w:color="auto"/>
              <w:right w:val="single" w:sz="4" w:space="0" w:color="auto"/>
            </w:tcBorders>
          </w:tcPr>
          <w:p w:rsidR="00924CB0" w:rsidRPr="000E1BE4" w:rsidRDefault="00924CB0" w:rsidP="00924CB0">
            <w:pPr>
              <w:autoSpaceDE w:val="0"/>
              <w:autoSpaceDN w:val="0"/>
              <w:adjustRightInd w:val="0"/>
              <w:jc w:val="both"/>
              <w:rPr>
                <w:bCs/>
                <w:sz w:val="16"/>
                <w:szCs w:val="16"/>
              </w:rPr>
            </w:pPr>
            <w:r w:rsidRPr="000E1BE4">
              <w:rPr>
                <w:bCs/>
                <w:sz w:val="16"/>
                <w:szCs w:val="16"/>
              </w:rPr>
              <w:t>Rafael Alexandre Jesuíno Rosa</w:t>
            </w:r>
          </w:p>
        </w:tc>
        <w:tc>
          <w:tcPr>
            <w:tcW w:w="1070" w:type="dxa"/>
            <w:tcBorders>
              <w:top w:val="single" w:sz="4" w:space="0" w:color="auto"/>
              <w:left w:val="single" w:sz="4" w:space="0" w:color="auto"/>
              <w:bottom w:val="single" w:sz="4" w:space="0" w:color="auto"/>
              <w:right w:val="single" w:sz="4" w:space="0" w:color="auto"/>
            </w:tcBorders>
          </w:tcPr>
          <w:p w:rsidR="00924CB0" w:rsidRPr="000E1BE4" w:rsidRDefault="00924CB0" w:rsidP="00924CB0">
            <w:pPr>
              <w:autoSpaceDE w:val="0"/>
              <w:autoSpaceDN w:val="0"/>
              <w:adjustRightInd w:val="0"/>
              <w:jc w:val="both"/>
              <w:rPr>
                <w:bCs/>
                <w:sz w:val="16"/>
                <w:szCs w:val="16"/>
              </w:rPr>
            </w:pPr>
            <w:r w:rsidRPr="000E1BE4">
              <w:rPr>
                <w:bCs/>
                <w:sz w:val="16"/>
                <w:szCs w:val="16"/>
              </w:rPr>
              <w:t>100.636.386-65</w:t>
            </w:r>
          </w:p>
        </w:tc>
        <w:tc>
          <w:tcPr>
            <w:tcW w:w="2332" w:type="dxa"/>
            <w:tcBorders>
              <w:top w:val="single" w:sz="4" w:space="0" w:color="auto"/>
              <w:left w:val="single" w:sz="4" w:space="0" w:color="auto"/>
              <w:bottom w:val="single" w:sz="4" w:space="0" w:color="auto"/>
              <w:right w:val="single" w:sz="4" w:space="0" w:color="auto"/>
            </w:tcBorders>
          </w:tcPr>
          <w:p w:rsidR="00924CB0" w:rsidRPr="000E1BE4" w:rsidRDefault="00924CB0" w:rsidP="00924CB0">
            <w:pPr>
              <w:autoSpaceDE w:val="0"/>
              <w:autoSpaceDN w:val="0"/>
              <w:adjustRightInd w:val="0"/>
              <w:jc w:val="both"/>
              <w:rPr>
                <w:bCs/>
                <w:sz w:val="16"/>
                <w:szCs w:val="16"/>
              </w:rPr>
            </w:pPr>
            <w:r w:rsidRPr="000E1BE4">
              <w:rPr>
                <w:bCs/>
                <w:sz w:val="16"/>
                <w:szCs w:val="16"/>
              </w:rPr>
              <w:t>S</w:t>
            </w:r>
            <w:r>
              <w:rPr>
                <w:bCs/>
                <w:sz w:val="16"/>
                <w:szCs w:val="16"/>
              </w:rPr>
              <w:t>DW0100636386650502210245</w:t>
            </w:r>
          </w:p>
        </w:tc>
        <w:tc>
          <w:tcPr>
            <w:tcW w:w="1053" w:type="dxa"/>
            <w:tcBorders>
              <w:top w:val="single" w:sz="4" w:space="0" w:color="auto"/>
              <w:left w:val="single" w:sz="4" w:space="0" w:color="auto"/>
              <w:bottom w:val="single" w:sz="4" w:space="0" w:color="auto"/>
              <w:right w:val="single" w:sz="4" w:space="0" w:color="auto"/>
            </w:tcBorders>
          </w:tcPr>
          <w:p w:rsidR="00924CB0" w:rsidRDefault="00924CB0" w:rsidP="00924CB0">
            <w:pPr>
              <w:autoSpaceDE w:val="0"/>
              <w:autoSpaceDN w:val="0"/>
              <w:adjustRightInd w:val="0"/>
              <w:jc w:val="both"/>
              <w:rPr>
                <w:bCs/>
                <w:sz w:val="16"/>
                <w:szCs w:val="16"/>
              </w:rPr>
            </w:pPr>
            <w:r>
              <w:rPr>
                <w:bCs/>
                <w:sz w:val="16"/>
                <w:szCs w:val="16"/>
              </w:rPr>
              <w:t>Repolho Branco</w:t>
            </w:r>
          </w:p>
        </w:tc>
        <w:tc>
          <w:tcPr>
            <w:tcW w:w="1066" w:type="dxa"/>
            <w:tcBorders>
              <w:top w:val="single" w:sz="4" w:space="0" w:color="auto"/>
              <w:left w:val="single" w:sz="4" w:space="0" w:color="auto"/>
              <w:bottom w:val="single" w:sz="4" w:space="0" w:color="auto"/>
              <w:right w:val="single" w:sz="4" w:space="0" w:color="auto"/>
            </w:tcBorders>
          </w:tcPr>
          <w:p w:rsidR="00924CB0" w:rsidRDefault="00924CB0" w:rsidP="00924CB0">
            <w:pPr>
              <w:autoSpaceDE w:val="0"/>
              <w:autoSpaceDN w:val="0"/>
              <w:adjustRightInd w:val="0"/>
              <w:jc w:val="both"/>
              <w:rPr>
                <w:bCs/>
                <w:sz w:val="16"/>
                <w:szCs w:val="16"/>
              </w:rPr>
            </w:pPr>
            <w:proofErr w:type="spellStart"/>
            <w:r>
              <w:rPr>
                <w:bCs/>
                <w:sz w:val="16"/>
                <w:szCs w:val="16"/>
              </w:rPr>
              <w:t>Un</w:t>
            </w:r>
            <w:proofErr w:type="spellEnd"/>
          </w:p>
        </w:tc>
        <w:tc>
          <w:tcPr>
            <w:tcW w:w="1389" w:type="dxa"/>
            <w:tcBorders>
              <w:top w:val="single" w:sz="4" w:space="0" w:color="auto"/>
              <w:left w:val="single" w:sz="4" w:space="0" w:color="auto"/>
              <w:bottom w:val="single" w:sz="4" w:space="0" w:color="auto"/>
              <w:right w:val="single" w:sz="4" w:space="0" w:color="auto"/>
            </w:tcBorders>
          </w:tcPr>
          <w:p w:rsidR="00924CB0" w:rsidRDefault="00924CB0" w:rsidP="00924CB0">
            <w:pPr>
              <w:autoSpaceDE w:val="0"/>
              <w:autoSpaceDN w:val="0"/>
              <w:adjustRightInd w:val="0"/>
              <w:jc w:val="both"/>
              <w:rPr>
                <w:bCs/>
                <w:sz w:val="16"/>
                <w:szCs w:val="16"/>
              </w:rPr>
            </w:pPr>
            <w:r>
              <w:rPr>
                <w:bCs/>
                <w:sz w:val="16"/>
                <w:szCs w:val="16"/>
              </w:rPr>
              <w:t>375</w:t>
            </w:r>
          </w:p>
        </w:tc>
        <w:tc>
          <w:tcPr>
            <w:tcW w:w="1076" w:type="dxa"/>
            <w:tcBorders>
              <w:top w:val="single" w:sz="4" w:space="0" w:color="auto"/>
              <w:left w:val="single" w:sz="4" w:space="0" w:color="auto"/>
              <w:bottom w:val="single" w:sz="4" w:space="0" w:color="auto"/>
              <w:right w:val="single" w:sz="4" w:space="0" w:color="auto"/>
            </w:tcBorders>
          </w:tcPr>
          <w:p w:rsidR="00924CB0" w:rsidRDefault="00924CB0" w:rsidP="00924CB0">
            <w:pPr>
              <w:autoSpaceDE w:val="0"/>
              <w:autoSpaceDN w:val="0"/>
              <w:adjustRightInd w:val="0"/>
              <w:jc w:val="both"/>
              <w:rPr>
                <w:bCs/>
                <w:sz w:val="16"/>
                <w:szCs w:val="16"/>
              </w:rPr>
            </w:pPr>
            <w:r>
              <w:rPr>
                <w:bCs/>
                <w:sz w:val="16"/>
                <w:szCs w:val="16"/>
              </w:rPr>
              <w:t>4,71</w:t>
            </w:r>
          </w:p>
        </w:tc>
        <w:tc>
          <w:tcPr>
            <w:tcW w:w="1002" w:type="dxa"/>
            <w:tcBorders>
              <w:top w:val="single" w:sz="4" w:space="0" w:color="auto"/>
              <w:left w:val="single" w:sz="4" w:space="0" w:color="auto"/>
              <w:bottom w:val="single" w:sz="4" w:space="0" w:color="auto"/>
              <w:right w:val="single" w:sz="4" w:space="0" w:color="auto"/>
            </w:tcBorders>
          </w:tcPr>
          <w:p w:rsidR="00924CB0" w:rsidRDefault="00924CB0" w:rsidP="00924CB0">
            <w:pPr>
              <w:autoSpaceDE w:val="0"/>
              <w:autoSpaceDN w:val="0"/>
              <w:adjustRightInd w:val="0"/>
              <w:jc w:val="both"/>
              <w:rPr>
                <w:bCs/>
                <w:sz w:val="16"/>
                <w:szCs w:val="16"/>
              </w:rPr>
            </w:pPr>
            <w:r>
              <w:rPr>
                <w:bCs/>
                <w:sz w:val="16"/>
                <w:szCs w:val="16"/>
              </w:rPr>
              <w:t>1.766,25</w:t>
            </w:r>
            <w:bookmarkStart w:id="0" w:name="_GoBack"/>
            <w:bookmarkEnd w:id="0"/>
          </w:p>
        </w:tc>
      </w:tr>
    </w:tbl>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SÉTIMA:</w:t>
      </w:r>
    </w:p>
    <w:p w:rsidR="008F1407" w:rsidRPr="00EC39C1" w:rsidRDefault="008F1407" w:rsidP="008F1407">
      <w:pPr>
        <w:autoSpaceDE w:val="0"/>
        <w:autoSpaceDN w:val="0"/>
        <w:adjustRightInd w:val="0"/>
        <w:jc w:val="both"/>
        <w:rPr>
          <w:sz w:val="20"/>
          <w:szCs w:val="20"/>
        </w:rPr>
      </w:pPr>
      <w:r w:rsidRPr="00EC39C1">
        <w:rPr>
          <w:sz w:val="20"/>
          <w:szCs w:val="20"/>
        </w:rPr>
        <w:t>No valor mencionado na cláusula quarta estão incluídas as despesas com frete, recursos humanos e materiais, assim como com os encargos fiscais, sociais, comerciais, trabalhistas e previdenciários e quaisquer outras despesas necessárias ao cumprimento das obrigações decorrentes do presente contrato.</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OITAVA:</w:t>
      </w:r>
    </w:p>
    <w:p w:rsidR="008F1407" w:rsidRPr="00EC39C1" w:rsidRDefault="008F1407" w:rsidP="008F1407">
      <w:pPr>
        <w:autoSpaceDE w:val="0"/>
        <w:autoSpaceDN w:val="0"/>
        <w:adjustRightInd w:val="0"/>
        <w:jc w:val="both"/>
        <w:rPr>
          <w:sz w:val="20"/>
          <w:szCs w:val="20"/>
        </w:rPr>
      </w:pPr>
      <w:r w:rsidRPr="00EC39C1">
        <w:rPr>
          <w:sz w:val="20"/>
          <w:szCs w:val="20"/>
        </w:rPr>
        <w:t>As despesas decorrentes do presente contrato correrão à conta das seguintes dotações orçamentárias:</w:t>
      </w:r>
    </w:p>
    <w:p w:rsidR="008F1407" w:rsidRDefault="008F1407" w:rsidP="008F1407">
      <w:pPr>
        <w:jc w:val="both"/>
        <w:rPr>
          <w:sz w:val="20"/>
          <w:szCs w:val="20"/>
        </w:rPr>
      </w:pPr>
      <w:r>
        <w:rPr>
          <w:sz w:val="20"/>
          <w:szCs w:val="20"/>
        </w:rPr>
        <w:t>Educação Infantil: 02.005.000.12.306.006.2.120.3.3.90.30.00 – Ficha: 073</w:t>
      </w:r>
    </w:p>
    <w:p w:rsidR="008F1407" w:rsidRDefault="008F1407" w:rsidP="008F1407">
      <w:pPr>
        <w:jc w:val="both"/>
        <w:rPr>
          <w:sz w:val="20"/>
          <w:szCs w:val="20"/>
        </w:rPr>
      </w:pPr>
      <w:r>
        <w:rPr>
          <w:sz w:val="20"/>
          <w:szCs w:val="20"/>
        </w:rPr>
        <w:t>Educação Fundamental: 02.005.000.306.0011.2.119.3.3.90.30.00 – Ficha: 078</w:t>
      </w:r>
    </w:p>
    <w:p w:rsidR="008F1407" w:rsidRDefault="008F1407" w:rsidP="008F1407">
      <w:pPr>
        <w:jc w:val="both"/>
        <w:rPr>
          <w:sz w:val="20"/>
          <w:szCs w:val="20"/>
        </w:rPr>
      </w:pPr>
      <w:r>
        <w:rPr>
          <w:sz w:val="20"/>
          <w:szCs w:val="20"/>
        </w:rPr>
        <w:t>Educação EJA: 02.005.000.366.0008.2.260.3.3.90.30.00 – Ficha 155</w:t>
      </w:r>
    </w:p>
    <w:p w:rsidR="008F1407" w:rsidRDefault="008F1407" w:rsidP="008F1407">
      <w:pPr>
        <w:jc w:val="both"/>
        <w:rPr>
          <w:sz w:val="20"/>
          <w:szCs w:val="20"/>
        </w:rPr>
      </w:pPr>
      <w:r>
        <w:rPr>
          <w:sz w:val="20"/>
          <w:szCs w:val="20"/>
        </w:rPr>
        <w:t>Educação Alunos Especiais: 02.005.000.367.0024.2.258.3.3.90.30.00 – Ficha - 162</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NONA:</w:t>
      </w:r>
    </w:p>
    <w:p w:rsidR="008F1407" w:rsidRPr="00EC39C1" w:rsidRDefault="008F1407" w:rsidP="008F1407">
      <w:pPr>
        <w:autoSpaceDE w:val="0"/>
        <w:autoSpaceDN w:val="0"/>
        <w:adjustRightInd w:val="0"/>
        <w:jc w:val="both"/>
        <w:rPr>
          <w:sz w:val="20"/>
          <w:szCs w:val="20"/>
        </w:rPr>
      </w:pPr>
      <w:r w:rsidRPr="00EC39C1">
        <w:rPr>
          <w:sz w:val="20"/>
          <w:szCs w:val="20"/>
        </w:rPr>
        <w:t>O CONTRATANTE, após receber os documentos descritos na cláusula Quinta, alínea “b”, e após a tramitação do Processo para instrução e liquidação, efetuará o seu pagamento no valor correspondente às entregas do mês anterior. Não será efetuado qualquer pagamento ao CONTRATADO enquanto houver pendência de liquidação da obrigação financeira em virtude de penalidade ou inadimplência contratual.</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DÉCIMA:</w:t>
      </w:r>
    </w:p>
    <w:p w:rsidR="008F1407" w:rsidRPr="00EC39C1" w:rsidRDefault="008F1407" w:rsidP="008F1407">
      <w:pPr>
        <w:autoSpaceDE w:val="0"/>
        <w:autoSpaceDN w:val="0"/>
        <w:adjustRightInd w:val="0"/>
        <w:jc w:val="both"/>
        <w:rPr>
          <w:sz w:val="20"/>
          <w:szCs w:val="20"/>
        </w:rPr>
      </w:pPr>
      <w:r w:rsidRPr="00EC39C1">
        <w:rPr>
          <w:sz w:val="20"/>
          <w:szCs w:val="20"/>
        </w:rPr>
        <w:t>O CONTRATANTE que não seguir a forma de liberação de recursos para pagamento do CONTRATADO FORNACEDOR, deverá pagar multa de 2%, mais juros de 0,1% ao dia, sobre o valor da parcela vencida. Ressalvados os casos quando não efetivados os repasses mensais de recursos do FNDE em tempo hábil.</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ONZE:</w:t>
      </w:r>
    </w:p>
    <w:p w:rsidR="008F1407" w:rsidRPr="00EC39C1" w:rsidRDefault="008F1407" w:rsidP="008F1407">
      <w:pPr>
        <w:autoSpaceDE w:val="0"/>
        <w:autoSpaceDN w:val="0"/>
        <w:adjustRightInd w:val="0"/>
        <w:jc w:val="both"/>
        <w:rPr>
          <w:sz w:val="20"/>
          <w:szCs w:val="20"/>
        </w:rPr>
      </w:pPr>
      <w:r w:rsidRPr="00EC39C1">
        <w:rPr>
          <w:sz w:val="20"/>
          <w:szCs w:val="20"/>
        </w:rPr>
        <w:t>Os casos de inadimplência da CONTRATANTE proceder-se-á conforme o § 1º, do art. 20 da Lei n° 11.947/2009 e demais legislações relacionadas.</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DOZE:</w:t>
      </w:r>
    </w:p>
    <w:p w:rsidR="008F1407" w:rsidRPr="00EC39C1" w:rsidRDefault="008F1407" w:rsidP="008F1407">
      <w:pPr>
        <w:autoSpaceDE w:val="0"/>
        <w:autoSpaceDN w:val="0"/>
        <w:adjustRightInd w:val="0"/>
        <w:jc w:val="both"/>
        <w:rPr>
          <w:sz w:val="20"/>
          <w:szCs w:val="20"/>
        </w:rPr>
      </w:pPr>
      <w:r w:rsidRPr="00EC39C1">
        <w:rPr>
          <w:sz w:val="20"/>
          <w:szCs w:val="20"/>
        </w:rPr>
        <w:t>O CONTRATADO FORNECEDOR deverá guardar pelo prazo de 5 (cinco) anos, cópias das Notas Fiscais de Venda, ou congênere, dos produtos participantes do Projeto de Venda de Gêneros Alimentícios da Agricultura Familiar para Alimentação Escolar, estando à disposição para comprovação.</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TREZE:</w:t>
      </w:r>
    </w:p>
    <w:p w:rsidR="008F1407" w:rsidRPr="00EC39C1" w:rsidRDefault="008F1407" w:rsidP="008F1407">
      <w:pPr>
        <w:autoSpaceDE w:val="0"/>
        <w:autoSpaceDN w:val="0"/>
        <w:adjustRightInd w:val="0"/>
        <w:jc w:val="both"/>
        <w:rPr>
          <w:sz w:val="20"/>
          <w:szCs w:val="20"/>
        </w:rPr>
      </w:pPr>
      <w:r w:rsidRPr="00EC39C1">
        <w:rPr>
          <w:sz w:val="20"/>
          <w:szCs w:val="20"/>
        </w:rPr>
        <w:t>O CONTRATANTE se compromete em guardar pelo prazo de 5 (cinco) anos das Notas Fiscais de Compra, os Termos de Recebimento e Aceitabilidade, apresentados nas prestações de contas, bem como o Projeto de Venda de Gêneros Alimentícios da Agricultura Familiar para Alimentação Escolar e documentos anexos, estando à disposição para comprovação.</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QUATORZE:</w:t>
      </w:r>
    </w:p>
    <w:p w:rsidR="008F1407" w:rsidRPr="00EC39C1" w:rsidRDefault="008F1407" w:rsidP="008F1407">
      <w:pPr>
        <w:autoSpaceDE w:val="0"/>
        <w:autoSpaceDN w:val="0"/>
        <w:adjustRightInd w:val="0"/>
        <w:jc w:val="both"/>
        <w:rPr>
          <w:sz w:val="20"/>
          <w:szCs w:val="20"/>
        </w:rPr>
      </w:pPr>
      <w:r w:rsidRPr="00EC39C1">
        <w:rPr>
          <w:sz w:val="20"/>
          <w:szCs w:val="20"/>
        </w:rPr>
        <w:t>É de exclusiva responsabilidade do CONTRATADO FORNECEDOR o ressarcimento de danos causados ao CONTRATANTE ou a terceiros, decorrentes de sua culpa ou dolo na execução do contrato, não excluindo ou reduzindo esta responsabilidade à fiscalização.</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QUINZE:</w:t>
      </w:r>
    </w:p>
    <w:p w:rsidR="008F1407" w:rsidRPr="00EC39C1" w:rsidRDefault="008F1407" w:rsidP="008F1407">
      <w:pPr>
        <w:autoSpaceDE w:val="0"/>
        <w:autoSpaceDN w:val="0"/>
        <w:adjustRightInd w:val="0"/>
        <w:jc w:val="both"/>
        <w:rPr>
          <w:sz w:val="20"/>
          <w:szCs w:val="20"/>
        </w:rPr>
      </w:pPr>
      <w:r w:rsidRPr="00EC39C1">
        <w:rPr>
          <w:sz w:val="20"/>
          <w:szCs w:val="20"/>
        </w:rPr>
        <w:t xml:space="preserve">O CONTRATANTE em razão </w:t>
      </w:r>
      <w:proofErr w:type="gramStart"/>
      <w:r w:rsidRPr="00EC39C1">
        <w:rPr>
          <w:sz w:val="20"/>
          <w:szCs w:val="20"/>
        </w:rPr>
        <w:t>as supremacia</w:t>
      </w:r>
      <w:proofErr w:type="gramEnd"/>
      <w:r w:rsidRPr="00EC39C1">
        <w:rPr>
          <w:sz w:val="20"/>
          <w:szCs w:val="20"/>
        </w:rPr>
        <w:t xml:space="preserve"> dos interesses públicos sobre os interesses particulares poderá:</w:t>
      </w:r>
    </w:p>
    <w:p w:rsidR="008F1407" w:rsidRPr="00EC39C1" w:rsidRDefault="008F1407" w:rsidP="008F1407">
      <w:pPr>
        <w:autoSpaceDE w:val="0"/>
        <w:autoSpaceDN w:val="0"/>
        <w:adjustRightInd w:val="0"/>
        <w:jc w:val="both"/>
        <w:rPr>
          <w:sz w:val="20"/>
          <w:szCs w:val="20"/>
        </w:rPr>
      </w:pPr>
      <w:r w:rsidRPr="00EC39C1">
        <w:rPr>
          <w:sz w:val="20"/>
          <w:szCs w:val="20"/>
        </w:rPr>
        <w:t>a. modificar unilateralmente o contrato para melhor adequação às finalidades de interesse público, respeitando os direitos do CONTRATADO;</w:t>
      </w:r>
    </w:p>
    <w:p w:rsidR="008F1407" w:rsidRPr="00EC39C1" w:rsidRDefault="008F1407" w:rsidP="008F1407">
      <w:pPr>
        <w:autoSpaceDE w:val="0"/>
        <w:autoSpaceDN w:val="0"/>
        <w:adjustRightInd w:val="0"/>
        <w:jc w:val="both"/>
        <w:rPr>
          <w:sz w:val="20"/>
          <w:szCs w:val="20"/>
        </w:rPr>
      </w:pPr>
      <w:r w:rsidRPr="00EC39C1">
        <w:rPr>
          <w:sz w:val="20"/>
          <w:szCs w:val="20"/>
        </w:rPr>
        <w:t>b. rescindir unilateralmente o contrato, nos casos de infração contratual ou inaptidão do</w:t>
      </w:r>
    </w:p>
    <w:p w:rsidR="008F1407" w:rsidRPr="00EC39C1" w:rsidRDefault="008F1407" w:rsidP="008F1407">
      <w:pPr>
        <w:autoSpaceDE w:val="0"/>
        <w:autoSpaceDN w:val="0"/>
        <w:adjustRightInd w:val="0"/>
        <w:jc w:val="both"/>
        <w:rPr>
          <w:sz w:val="20"/>
          <w:szCs w:val="20"/>
        </w:rPr>
      </w:pPr>
      <w:r w:rsidRPr="00EC39C1">
        <w:rPr>
          <w:sz w:val="20"/>
          <w:szCs w:val="20"/>
        </w:rPr>
        <w:t>CONTRATADO;</w:t>
      </w:r>
    </w:p>
    <w:p w:rsidR="008F1407" w:rsidRPr="00EC39C1" w:rsidRDefault="008F1407" w:rsidP="008F1407">
      <w:pPr>
        <w:autoSpaceDE w:val="0"/>
        <w:autoSpaceDN w:val="0"/>
        <w:adjustRightInd w:val="0"/>
        <w:jc w:val="both"/>
        <w:rPr>
          <w:sz w:val="20"/>
          <w:szCs w:val="20"/>
        </w:rPr>
      </w:pPr>
      <w:r w:rsidRPr="00EC39C1">
        <w:rPr>
          <w:sz w:val="20"/>
          <w:szCs w:val="20"/>
        </w:rPr>
        <w:t>c. fiscalizar a execução do contrato;</w:t>
      </w:r>
    </w:p>
    <w:p w:rsidR="008F1407" w:rsidRPr="00EC39C1" w:rsidRDefault="008F1407" w:rsidP="008F1407">
      <w:pPr>
        <w:autoSpaceDE w:val="0"/>
        <w:autoSpaceDN w:val="0"/>
        <w:adjustRightInd w:val="0"/>
        <w:jc w:val="both"/>
        <w:rPr>
          <w:sz w:val="20"/>
          <w:szCs w:val="20"/>
        </w:rPr>
      </w:pPr>
      <w:r w:rsidRPr="00EC39C1">
        <w:rPr>
          <w:sz w:val="20"/>
          <w:szCs w:val="20"/>
        </w:rPr>
        <w:t xml:space="preserve">d. aplicar sanções motivadas pela inexecução total ou parcial do ajuste; </w:t>
      </w:r>
    </w:p>
    <w:p w:rsidR="008F1407" w:rsidRPr="00EC39C1" w:rsidRDefault="008F1407" w:rsidP="008F1407">
      <w:pPr>
        <w:autoSpaceDE w:val="0"/>
        <w:autoSpaceDN w:val="0"/>
        <w:adjustRightInd w:val="0"/>
        <w:jc w:val="both"/>
        <w:rPr>
          <w:sz w:val="20"/>
          <w:szCs w:val="20"/>
        </w:rPr>
      </w:pPr>
      <w:r w:rsidRPr="00EC39C1">
        <w:rPr>
          <w:sz w:val="20"/>
          <w:szCs w:val="20"/>
        </w:rPr>
        <w:t>Sempre que a CONTRATANTE alterar ou rescindir o contrato sem culpa do CONTRATADO, deve respeitar o equilíbrio econômico-financeiro, garantindo-lhe o aumento da remuneração respectiva ou a indenização por despesas já realizadas.</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DEZESSEIS:</w:t>
      </w:r>
    </w:p>
    <w:p w:rsidR="008F1407" w:rsidRPr="00EC39C1" w:rsidRDefault="008F1407" w:rsidP="008F1407">
      <w:pPr>
        <w:autoSpaceDE w:val="0"/>
        <w:autoSpaceDN w:val="0"/>
        <w:adjustRightInd w:val="0"/>
        <w:jc w:val="both"/>
        <w:rPr>
          <w:sz w:val="20"/>
          <w:szCs w:val="20"/>
        </w:rPr>
      </w:pPr>
      <w:r w:rsidRPr="00EC39C1">
        <w:rPr>
          <w:sz w:val="20"/>
          <w:szCs w:val="20"/>
        </w:rPr>
        <w:t>A multa aplicada após regular processo administrativo poderá ser descontada dos pagamentos eventualmente devidos pelo CONTRATANTE ou, quando for o caso, cobrada judicialmente.</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DEZESSETE:</w:t>
      </w:r>
    </w:p>
    <w:p w:rsidR="008F1407" w:rsidRPr="00EC39C1" w:rsidRDefault="008F1407" w:rsidP="008F1407">
      <w:pPr>
        <w:autoSpaceDE w:val="0"/>
        <w:autoSpaceDN w:val="0"/>
        <w:adjustRightInd w:val="0"/>
        <w:jc w:val="both"/>
        <w:rPr>
          <w:sz w:val="20"/>
          <w:szCs w:val="20"/>
        </w:rPr>
      </w:pPr>
      <w:r w:rsidRPr="00EC39C1">
        <w:rPr>
          <w:sz w:val="20"/>
          <w:szCs w:val="20"/>
        </w:rPr>
        <w:t>A fiscalização do presente contrato ficará a cargo da Secretaria Municipal de Educação, do Município de Conceição dos Ouros (MG).</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DEZOITO:</w:t>
      </w:r>
    </w:p>
    <w:p w:rsidR="008F1407" w:rsidRPr="00EC39C1" w:rsidRDefault="008F1407" w:rsidP="008F1407">
      <w:pPr>
        <w:autoSpaceDE w:val="0"/>
        <w:autoSpaceDN w:val="0"/>
        <w:adjustRightInd w:val="0"/>
        <w:jc w:val="both"/>
        <w:rPr>
          <w:sz w:val="20"/>
          <w:szCs w:val="20"/>
        </w:rPr>
      </w:pPr>
      <w:r w:rsidRPr="00EC39C1">
        <w:rPr>
          <w:sz w:val="20"/>
          <w:szCs w:val="20"/>
        </w:rPr>
        <w:t xml:space="preserve">O presente contrato rege-se, ainda, pela Chamada Pública </w:t>
      </w:r>
      <w:proofErr w:type="gramStart"/>
      <w:r w:rsidRPr="00EC39C1">
        <w:rPr>
          <w:sz w:val="20"/>
          <w:szCs w:val="20"/>
        </w:rPr>
        <w:t>n.º</w:t>
      </w:r>
      <w:proofErr w:type="gramEnd"/>
      <w:r w:rsidRPr="00EC39C1">
        <w:rPr>
          <w:sz w:val="20"/>
          <w:szCs w:val="20"/>
        </w:rPr>
        <w:t xml:space="preserve"> </w:t>
      </w:r>
      <w:r>
        <w:rPr>
          <w:sz w:val="20"/>
          <w:szCs w:val="20"/>
        </w:rPr>
        <w:t>001/2021</w:t>
      </w:r>
      <w:r w:rsidRPr="00EC39C1">
        <w:rPr>
          <w:sz w:val="20"/>
          <w:szCs w:val="20"/>
        </w:rPr>
        <w:t>, pela Resolução CD/FNDE  pela Lei n° 11.947/2009 e o dispositivo que a regulamente, em todos os seus termos, a qual será aplicada, também, onde o contrato for omisso.</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DEZENOVE:</w:t>
      </w:r>
    </w:p>
    <w:p w:rsidR="008F1407" w:rsidRPr="00EC39C1" w:rsidRDefault="008F1407" w:rsidP="008F1407">
      <w:pPr>
        <w:autoSpaceDE w:val="0"/>
        <w:autoSpaceDN w:val="0"/>
        <w:adjustRightInd w:val="0"/>
        <w:jc w:val="both"/>
        <w:rPr>
          <w:sz w:val="20"/>
          <w:szCs w:val="20"/>
        </w:rPr>
      </w:pPr>
      <w:r w:rsidRPr="00EC39C1">
        <w:rPr>
          <w:sz w:val="20"/>
          <w:szCs w:val="20"/>
        </w:rPr>
        <w:t>Este Contrato poderá ser aditado a qualquer tempo, mediante acordo formal entre as partes, resguardadas as suas condições essenciais.</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VINTE:</w:t>
      </w:r>
    </w:p>
    <w:p w:rsidR="008F1407" w:rsidRPr="00EC39C1" w:rsidRDefault="008F1407" w:rsidP="008F1407">
      <w:pPr>
        <w:autoSpaceDE w:val="0"/>
        <w:autoSpaceDN w:val="0"/>
        <w:adjustRightInd w:val="0"/>
        <w:jc w:val="both"/>
        <w:rPr>
          <w:sz w:val="20"/>
          <w:szCs w:val="20"/>
        </w:rPr>
      </w:pPr>
      <w:r w:rsidRPr="00EC39C1">
        <w:rPr>
          <w:sz w:val="20"/>
          <w:szCs w:val="20"/>
        </w:rPr>
        <w:t>As comunicações com origem neste contrato deverão ser formais e expressas, por meio de carta, que somente terá validade se enviada mediante registro de recebimento, por fax, transmitido pelas partes.</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VINTE E UM:</w:t>
      </w:r>
    </w:p>
    <w:p w:rsidR="008F1407" w:rsidRPr="00EC39C1" w:rsidRDefault="008F1407" w:rsidP="008F1407">
      <w:pPr>
        <w:autoSpaceDE w:val="0"/>
        <w:autoSpaceDN w:val="0"/>
        <w:adjustRightInd w:val="0"/>
        <w:jc w:val="both"/>
        <w:rPr>
          <w:sz w:val="20"/>
          <w:szCs w:val="20"/>
        </w:rPr>
      </w:pPr>
      <w:r w:rsidRPr="00EC39C1">
        <w:rPr>
          <w:sz w:val="20"/>
          <w:szCs w:val="20"/>
        </w:rPr>
        <w:t>Este Contrato, desde que observada a formalização preliminar à sua efetivação, por carta, consoante Cláusula Vinte, poderá ser rescindido, de pleno direito, independentemente de notificação ou interpelação judicial ou extrajudicial, nos seguintes casos:</w:t>
      </w:r>
    </w:p>
    <w:p w:rsidR="008F1407" w:rsidRPr="00EC39C1" w:rsidRDefault="008F1407" w:rsidP="008F1407">
      <w:pPr>
        <w:autoSpaceDE w:val="0"/>
        <w:autoSpaceDN w:val="0"/>
        <w:adjustRightInd w:val="0"/>
        <w:jc w:val="both"/>
        <w:rPr>
          <w:sz w:val="20"/>
          <w:szCs w:val="20"/>
        </w:rPr>
      </w:pPr>
      <w:r w:rsidRPr="00EC39C1">
        <w:rPr>
          <w:sz w:val="20"/>
          <w:szCs w:val="20"/>
        </w:rPr>
        <w:t>a. por acordo entre as partes;</w:t>
      </w:r>
    </w:p>
    <w:p w:rsidR="008F1407" w:rsidRPr="00EC39C1" w:rsidRDefault="008F1407" w:rsidP="008F1407">
      <w:pPr>
        <w:autoSpaceDE w:val="0"/>
        <w:autoSpaceDN w:val="0"/>
        <w:adjustRightInd w:val="0"/>
        <w:jc w:val="both"/>
        <w:rPr>
          <w:sz w:val="20"/>
          <w:szCs w:val="20"/>
        </w:rPr>
      </w:pPr>
      <w:r w:rsidRPr="00EC39C1">
        <w:rPr>
          <w:sz w:val="20"/>
          <w:szCs w:val="20"/>
        </w:rPr>
        <w:lastRenderedPageBreak/>
        <w:t>b. pela inobservância de qualquer de suas condições;</w:t>
      </w:r>
    </w:p>
    <w:p w:rsidR="008F1407" w:rsidRPr="00EC39C1" w:rsidRDefault="008F1407" w:rsidP="008F1407">
      <w:pPr>
        <w:autoSpaceDE w:val="0"/>
        <w:autoSpaceDN w:val="0"/>
        <w:adjustRightInd w:val="0"/>
        <w:jc w:val="both"/>
        <w:rPr>
          <w:sz w:val="20"/>
          <w:szCs w:val="20"/>
        </w:rPr>
      </w:pPr>
      <w:r w:rsidRPr="00EC39C1">
        <w:rPr>
          <w:sz w:val="20"/>
          <w:szCs w:val="20"/>
        </w:rPr>
        <w:t>c. quaisquer dos motivos previstos em lei.</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VINTE E DOIS:</w:t>
      </w:r>
    </w:p>
    <w:p w:rsidR="008F1407" w:rsidRPr="00EC39C1" w:rsidRDefault="008F1407" w:rsidP="008F1407">
      <w:pPr>
        <w:autoSpaceDE w:val="0"/>
        <w:autoSpaceDN w:val="0"/>
        <w:adjustRightInd w:val="0"/>
        <w:jc w:val="both"/>
        <w:rPr>
          <w:sz w:val="20"/>
          <w:szCs w:val="20"/>
        </w:rPr>
      </w:pPr>
      <w:r w:rsidRPr="00EC39C1">
        <w:rPr>
          <w:sz w:val="20"/>
          <w:szCs w:val="20"/>
        </w:rPr>
        <w:t xml:space="preserve">O presente contrato vigorará da sua assinatura até a entrega total dos produtos adquiridos ou até 31 de </w:t>
      </w:r>
      <w:proofErr w:type="gramStart"/>
      <w:r w:rsidRPr="00EC39C1">
        <w:rPr>
          <w:sz w:val="20"/>
          <w:szCs w:val="20"/>
        </w:rPr>
        <w:t>Dezembro</w:t>
      </w:r>
      <w:proofErr w:type="gramEnd"/>
      <w:r w:rsidRPr="00EC39C1">
        <w:rPr>
          <w:sz w:val="20"/>
          <w:szCs w:val="20"/>
        </w:rPr>
        <w:t xml:space="preserve"> de 20</w:t>
      </w:r>
      <w:r>
        <w:rPr>
          <w:sz w:val="20"/>
          <w:szCs w:val="20"/>
        </w:rPr>
        <w:t>21</w:t>
      </w:r>
      <w:r w:rsidRPr="00EC39C1">
        <w:rPr>
          <w:sz w:val="20"/>
          <w:szCs w:val="20"/>
        </w:rPr>
        <w:t>.</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VINTE E TRÊS:</w:t>
      </w:r>
    </w:p>
    <w:p w:rsidR="008F1407" w:rsidRPr="00EC39C1" w:rsidRDefault="008F1407" w:rsidP="008F1407">
      <w:pPr>
        <w:autoSpaceDE w:val="0"/>
        <w:autoSpaceDN w:val="0"/>
        <w:adjustRightInd w:val="0"/>
        <w:jc w:val="both"/>
        <w:rPr>
          <w:sz w:val="20"/>
          <w:szCs w:val="20"/>
        </w:rPr>
      </w:pPr>
      <w:r w:rsidRPr="00EC39C1">
        <w:rPr>
          <w:sz w:val="20"/>
          <w:szCs w:val="20"/>
        </w:rPr>
        <w:t>É competente o Foro da Comarca de Cachoeira de Minas para dirimir qualquer controvérsia que se originar deste contrato. E, por estarem assim, justos e contratados, assinam o presente instrumento em três vias de igual teor e forma, na presença de duas testemunhas.</w:t>
      </w:r>
    </w:p>
    <w:p w:rsidR="008F1407" w:rsidRPr="00EC39C1" w:rsidRDefault="008F1407" w:rsidP="008F1407">
      <w:pPr>
        <w:autoSpaceDE w:val="0"/>
        <w:autoSpaceDN w:val="0"/>
        <w:adjustRightInd w:val="0"/>
        <w:jc w:val="right"/>
        <w:rPr>
          <w:sz w:val="20"/>
          <w:szCs w:val="20"/>
        </w:rPr>
      </w:pPr>
    </w:p>
    <w:p w:rsidR="008F1407" w:rsidRPr="00EC39C1" w:rsidRDefault="008F1407" w:rsidP="008F1407">
      <w:pPr>
        <w:autoSpaceDE w:val="0"/>
        <w:autoSpaceDN w:val="0"/>
        <w:adjustRightInd w:val="0"/>
        <w:jc w:val="right"/>
        <w:rPr>
          <w:sz w:val="20"/>
          <w:szCs w:val="20"/>
        </w:rPr>
      </w:pPr>
      <w:r w:rsidRPr="00EC39C1">
        <w:rPr>
          <w:sz w:val="20"/>
          <w:szCs w:val="20"/>
        </w:rPr>
        <w:t xml:space="preserve">Conceição dos Ouros, </w:t>
      </w:r>
      <w:r>
        <w:rPr>
          <w:sz w:val="20"/>
          <w:szCs w:val="20"/>
        </w:rPr>
        <w:t xml:space="preserve">23 </w:t>
      </w:r>
      <w:r w:rsidRPr="00EC39C1">
        <w:rPr>
          <w:sz w:val="20"/>
          <w:szCs w:val="20"/>
        </w:rPr>
        <w:t>de</w:t>
      </w:r>
      <w:r>
        <w:rPr>
          <w:sz w:val="20"/>
          <w:szCs w:val="20"/>
        </w:rPr>
        <w:t xml:space="preserve"> fevereiro </w:t>
      </w:r>
      <w:r w:rsidRPr="00EC39C1">
        <w:rPr>
          <w:sz w:val="20"/>
          <w:szCs w:val="20"/>
        </w:rPr>
        <w:t xml:space="preserve">de </w:t>
      </w:r>
      <w:r>
        <w:rPr>
          <w:sz w:val="20"/>
          <w:szCs w:val="20"/>
        </w:rPr>
        <w:t>2021.</w:t>
      </w:r>
    </w:p>
    <w:p w:rsidR="008F1407" w:rsidRPr="00EC39C1" w:rsidRDefault="008F1407" w:rsidP="008F1407">
      <w:pPr>
        <w:autoSpaceDE w:val="0"/>
        <w:autoSpaceDN w:val="0"/>
        <w:adjustRightInd w:val="0"/>
        <w:jc w:val="center"/>
        <w:rPr>
          <w:sz w:val="20"/>
          <w:szCs w:val="20"/>
        </w:rPr>
      </w:pPr>
    </w:p>
    <w:p w:rsidR="008F1407" w:rsidRDefault="008F1407" w:rsidP="008F1407">
      <w:pPr>
        <w:autoSpaceDE w:val="0"/>
        <w:autoSpaceDN w:val="0"/>
        <w:adjustRightInd w:val="0"/>
        <w:jc w:val="center"/>
        <w:rPr>
          <w:sz w:val="20"/>
          <w:szCs w:val="20"/>
        </w:rPr>
      </w:pPr>
    </w:p>
    <w:p w:rsidR="008F1407" w:rsidRDefault="008F1407" w:rsidP="008F1407">
      <w:pPr>
        <w:autoSpaceDE w:val="0"/>
        <w:autoSpaceDN w:val="0"/>
        <w:adjustRightInd w:val="0"/>
        <w:jc w:val="center"/>
        <w:rPr>
          <w:sz w:val="20"/>
          <w:szCs w:val="20"/>
        </w:rPr>
      </w:pPr>
    </w:p>
    <w:p w:rsidR="008F1407" w:rsidRDefault="008F1407" w:rsidP="008F1407">
      <w:pPr>
        <w:autoSpaceDE w:val="0"/>
        <w:autoSpaceDN w:val="0"/>
        <w:adjustRightInd w:val="0"/>
        <w:jc w:val="center"/>
        <w:rPr>
          <w:sz w:val="20"/>
          <w:szCs w:val="20"/>
        </w:rPr>
      </w:pPr>
    </w:p>
    <w:p w:rsidR="008F1407" w:rsidRPr="00EC39C1" w:rsidRDefault="008F1407" w:rsidP="008F1407">
      <w:pPr>
        <w:autoSpaceDE w:val="0"/>
        <w:autoSpaceDN w:val="0"/>
        <w:adjustRightInd w:val="0"/>
        <w:jc w:val="center"/>
        <w:rPr>
          <w:sz w:val="20"/>
          <w:szCs w:val="20"/>
        </w:rPr>
      </w:pPr>
      <w:r>
        <w:rPr>
          <w:sz w:val="20"/>
          <w:szCs w:val="20"/>
        </w:rPr>
        <w:t>PREFEITURA MUNICIPAL DE CONCEIÇÃO DOS OUROS</w:t>
      </w:r>
    </w:p>
    <w:p w:rsidR="008F1407" w:rsidRDefault="008F1407" w:rsidP="008F1407">
      <w:pPr>
        <w:autoSpaceDE w:val="0"/>
        <w:autoSpaceDN w:val="0"/>
        <w:adjustRightInd w:val="0"/>
        <w:jc w:val="center"/>
        <w:rPr>
          <w:sz w:val="20"/>
          <w:szCs w:val="20"/>
        </w:rPr>
      </w:pPr>
      <w:r>
        <w:rPr>
          <w:sz w:val="20"/>
          <w:szCs w:val="20"/>
        </w:rPr>
        <w:t>Luís Fernando Rosa de Castro</w:t>
      </w:r>
      <w:r w:rsidRPr="00EC39C1">
        <w:rPr>
          <w:sz w:val="20"/>
          <w:szCs w:val="20"/>
        </w:rPr>
        <w:t xml:space="preserve"> </w:t>
      </w:r>
      <w:r>
        <w:rPr>
          <w:sz w:val="20"/>
          <w:szCs w:val="20"/>
        </w:rPr>
        <w:t xml:space="preserve">- </w:t>
      </w:r>
      <w:r w:rsidRPr="00EC39C1">
        <w:rPr>
          <w:sz w:val="20"/>
          <w:szCs w:val="20"/>
        </w:rPr>
        <w:t>Prefeito Municipal</w:t>
      </w:r>
    </w:p>
    <w:p w:rsidR="008F1407" w:rsidRPr="00EC39C1" w:rsidRDefault="008F1407" w:rsidP="008F1407">
      <w:pPr>
        <w:autoSpaceDE w:val="0"/>
        <w:autoSpaceDN w:val="0"/>
        <w:adjustRightInd w:val="0"/>
        <w:jc w:val="center"/>
        <w:rPr>
          <w:sz w:val="20"/>
          <w:szCs w:val="20"/>
        </w:rPr>
      </w:pPr>
      <w:r>
        <w:rPr>
          <w:sz w:val="20"/>
          <w:szCs w:val="20"/>
        </w:rPr>
        <w:t>CONTRATANTE</w:t>
      </w:r>
    </w:p>
    <w:p w:rsidR="008F1407" w:rsidRPr="00EC39C1" w:rsidRDefault="008F1407" w:rsidP="008F1407">
      <w:pPr>
        <w:autoSpaceDE w:val="0"/>
        <w:autoSpaceDN w:val="0"/>
        <w:adjustRightInd w:val="0"/>
        <w:jc w:val="center"/>
        <w:rPr>
          <w:sz w:val="20"/>
          <w:szCs w:val="20"/>
        </w:rPr>
      </w:pPr>
    </w:p>
    <w:p w:rsidR="008F1407" w:rsidRPr="00EC39C1" w:rsidRDefault="008F1407" w:rsidP="008F1407">
      <w:pPr>
        <w:autoSpaceDE w:val="0"/>
        <w:autoSpaceDN w:val="0"/>
        <w:adjustRightInd w:val="0"/>
        <w:jc w:val="center"/>
        <w:rPr>
          <w:sz w:val="20"/>
          <w:szCs w:val="20"/>
        </w:rPr>
      </w:pPr>
    </w:p>
    <w:p w:rsidR="008642C0" w:rsidRDefault="008642C0" w:rsidP="008F1407">
      <w:pPr>
        <w:autoSpaceDE w:val="0"/>
        <w:autoSpaceDN w:val="0"/>
        <w:adjustRightInd w:val="0"/>
        <w:jc w:val="center"/>
        <w:rPr>
          <w:sz w:val="20"/>
          <w:szCs w:val="20"/>
        </w:rPr>
      </w:pPr>
      <w:r>
        <w:rPr>
          <w:sz w:val="20"/>
          <w:szCs w:val="20"/>
        </w:rPr>
        <w:t xml:space="preserve">Rafael Alexandre </w:t>
      </w:r>
      <w:proofErr w:type="spellStart"/>
      <w:r>
        <w:rPr>
          <w:sz w:val="20"/>
          <w:szCs w:val="20"/>
        </w:rPr>
        <w:t>Jesuino</w:t>
      </w:r>
      <w:proofErr w:type="spellEnd"/>
    </w:p>
    <w:p w:rsidR="008642C0" w:rsidRDefault="008642C0" w:rsidP="008F1407">
      <w:pPr>
        <w:autoSpaceDE w:val="0"/>
        <w:autoSpaceDN w:val="0"/>
        <w:adjustRightInd w:val="0"/>
        <w:jc w:val="center"/>
        <w:rPr>
          <w:sz w:val="20"/>
          <w:szCs w:val="20"/>
        </w:rPr>
      </w:pPr>
      <w:r w:rsidRPr="008642C0">
        <w:rPr>
          <w:sz w:val="20"/>
          <w:szCs w:val="20"/>
        </w:rPr>
        <w:t xml:space="preserve">CPF: 100.636.386-65 </w:t>
      </w:r>
      <w:r w:rsidR="00327112" w:rsidRPr="00EC39C1">
        <w:rPr>
          <w:sz w:val="20"/>
          <w:szCs w:val="20"/>
        </w:rPr>
        <w:t xml:space="preserve"> </w:t>
      </w:r>
    </w:p>
    <w:p w:rsidR="008F1407" w:rsidRPr="00EC39C1" w:rsidRDefault="008F1407" w:rsidP="008F1407">
      <w:pPr>
        <w:autoSpaceDE w:val="0"/>
        <w:autoSpaceDN w:val="0"/>
        <w:adjustRightInd w:val="0"/>
        <w:jc w:val="center"/>
        <w:rPr>
          <w:sz w:val="20"/>
          <w:szCs w:val="20"/>
        </w:rPr>
      </w:pPr>
      <w:r w:rsidRPr="00EC39C1">
        <w:rPr>
          <w:sz w:val="20"/>
          <w:szCs w:val="20"/>
        </w:rPr>
        <w:t>CONTRATADO</w:t>
      </w:r>
    </w:p>
    <w:p w:rsidR="008F1407" w:rsidRPr="00EC39C1" w:rsidRDefault="008F1407" w:rsidP="008F1407">
      <w:pPr>
        <w:autoSpaceDE w:val="0"/>
        <w:autoSpaceDN w:val="0"/>
        <w:adjustRightInd w:val="0"/>
        <w:jc w:val="center"/>
        <w:rPr>
          <w:sz w:val="20"/>
          <w:szCs w:val="20"/>
        </w:rPr>
      </w:pPr>
    </w:p>
    <w:p w:rsidR="008F1407" w:rsidRDefault="008F1407" w:rsidP="008F1407">
      <w:pPr>
        <w:autoSpaceDE w:val="0"/>
        <w:autoSpaceDN w:val="0"/>
        <w:adjustRightInd w:val="0"/>
        <w:rPr>
          <w:sz w:val="20"/>
          <w:szCs w:val="20"/>
        </w:rPr>
      </w:pPr>
    </w:p>
    <w:p w:rsidR="00C237BA" w:rsidRPr="008F1407" w:rsidRDefault="008F1407" w:rsidP="008F1407">
      <w:pPr>
        <w:autoSpaceDE w:val="0"/>
        <w:autoSpaceDN w:val="0"/>
        <w:adjustRightInd w:val="0"/>
        <w:rPr>
          <w:sz w:val="20"/>
          <w:szCs w:val="20"/>
        </w:rPr>
      </w:pPr>
      <w:r w:rsidRPr="00EC39C1">
        <w:rPr>
          <w:sz w:val="20"/>
          <w:szCs w:val="20"/>
        </w:rPr>
        <w:t>TESTEMUNHAS:</w:t>
      </w:r>
    </w:p>
    <w:sectPr w:rsidR="00C237BA" w:rsidRPr="008F1407" w:rsidSect="008F1407">
      <w:headerReference w:type="default" r:id="rId6"/>
      <w:pgSz w:w="11906" w:h="16838"/>
      <w:pgMar w:top="1440" w:right="510" w:bottom="1440" w:left="107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2199" w:rsidRDefault="00642199" w:rsidP="008F1407">
      <w:r>
        <w:separator/>
      </w:r>
    </w:p>
  </w:endnote>
  <w:endnote w:type="continuationSeparator" w:id="0">
    <w:p w:rsidR="00642199" w:rsidRDefault="00642199" w:rsidP="008F14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2199" w:rsidRDefault="00642199" w:rsidP="008F1407">
      <w:r>
        <w:separator/>
      </w:r>
    </w:p>
  </w:footnote>
  <w:footnote w:type="continuationSeparator" w:id="0">
    <w:p w:rsidR="00642199" w:rsidRDefault="00642199" w:rsidP="008F140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407" w:rsidRDefault="008F1407" w:rsidP="008F1407">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3AEB8933" wp14:editId="78FB4B15">
          <wp:simplePos x="0" y="0"/>
          <wp:positionH relativeFrom="page">
            <wp:posOffset>142875</wp:posOffset>
          </wp:positionH>
          <wp:positionV relativeFrom="paragraph">
            <wp:posOffset>-210185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parajita"/>
        <w:b/>
        <w:noProof/>
        <w:color w:val="000000"/>
        <w:lang w:eastAsia="pt-BR"/>
      </w:rPr>
      <w:drawing>
        <wp:anchor distT="0" distB="0" distL="114300" distR="114300" simplePos="0" relativeHeight="251660288" behindDoc="1" locked="0" layoutInCell="1" allowOverlap="1" wp14:anchorId="3C98EDB5" wp14:editId="51E40BEC">
          <wp:simplePos x="0" y="0"/>
          <wp:positionH relativeFrom="margin">
            <wp:posOffset>5687060</wp:posOffset>
          </wp:positionH>
          <wp:positionV relativeFrom="margin">
            <wp:posOffset>-1235710</wp:posOffset>
          </wp:positionV>
          <wp:extent cx="1070610" cy="1089660"/>
          <wp:effectExtent l="0" t="0" r="0" b="0"/>
          <wp:wrapNone/>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70610" cy="108966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8F1407" w:rsidRDefault="008F1407" w:rsidP="008F1407">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r>
      <w:rPr>
        <w:rFonts w:cs="Aparajita"/>
        <w:b/>
        <w:color w:val="000000"/>
      </w:rPr>
      <w:t xml:space="preserve">      </w:t>
    </w:r>
    <w:r w:rsidRPr="00F81C4C">
      <w:rPr>
        <w:rFonts w:cs="Aparajita"/>
        <w:b/>
        <w:color w:val="000000"/>
      </w:rPr>
      <w:t xml:space="preserve"> ____________________ESTADO DE MINAS GERAIS_____________________</w:t>
    </w:r>
    <w:r>
      <w:rPr>
        <w:rFonts w:cs="Aparajita"/>
        <w:b/>
        <w:color w:val="000000"/>
        <w:sz w:val="32"/>
        <w:szCs w:val="32"/>
      </w:rPr>
      <w:t xml:space="preserve"> </w:t>
    </w:r>
  </w:p>
  <w:p w:rsidR="008F1407" w:rsidRPr="008F1407" w:rsidRDefault="008F1407" w:rsidP="008F1407">
    <w:pPr>
      <w:pStyle w:val="SemEspaamento"/>
      <w:spacing w:line="276" w:lineRule="auto"/>
      <w:jc w:val="center"/>
      <w:rPr>
        <w:rFonts w:cs="Aparajita"/>
        <w:b/>
        <w:color w:val="000000"/>
        <w:sz w:val="32"/>
        <w:szCs w:val="32"/>
      </w:rPr>
    </w:pPr>
    <w:r w:rsidRPr="00F81C4C">
      <w:rPr>
        <w:rFonts w:cs="Aparajita"/>
        <w:color w:val="000000"/>
        <w:sz w:val="20"/>
        <w:szCs w:val="20"/>
      </w:rPr>
      <w:t>Praça José Maria de Souza, 01 – Centro – CEP: 37548-000 – Conceição dos Ouros – MG.</w:t>
    </w:r>
  </w:p>
  <w:p w:rsidR="008F1407" w:rsidRPr="00EC39C1" w:rsidRDefault="008F1407" w:rsidP="008F1407">
    <w:pPr>
      <w:pStyle w:val="Cabealho"/>
      <w:rPr>
        <w:sz w:val="22"/>
      </w:rPr>
    </w:pPr>
    <w:r>
      <w:rPr>
        <w:rFonts w:ascii="Calibri" w:hAnsi="Calibri" w:cs="Aparajita"/>
        <w:color w:val="000000"/>
        <w:sz w:val="22"/>
      </w:rPr>
      <w:t xml:space="preserve">                                                    </w:t>
    </w:r>
    <w:r w:rsidRPr="00EC39C1">
      <w:rPr>
        <w:rFonts w:ascii="Calibri" w:hAnsi="Calibri" w:cs="Aparajita"/>
        <w:color w:val="000000"/>
        <w:sz w:val="22"/>
      </w:rPr>
      <w:t>CNPJ: 18.677.609/0001-65 -Tel. (35)3653-1220</w:t>
    </w:r>
  </w:p>
  <w:p w:rsidR="008F1407" w:rsidRDefault="008F1407">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1407"/>
    <w:rsid w:val="000E1BE4"/>
    <w:rsid w:val="00115478"/>
    <w:rsid w:val="00327112"/>
    <w:rsid w:val="00476C22"/>
    <w:rsid w:val="00573714"/>
    <w:rsid w:val="00642199"/>
    <w:rsid w:val="008642C0"/>
    <w:rsid w:val="008F1407"/>
    <w:rsid w:val="00924CB0"/>
    <w:rsid w:val="009C54C1"/>
    <w:rsid w:val="00AD136C"/>
    <w:rsid w:val="00BE3C39"/>
    <w:rsid w:val="00C237BA"/>
    <w:rsid w:val="00C6097D"/>
    <w:rsid w:val="00DF47E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504FFF"/>
  <w15:chartTrackingRefBased/>
  <w15:docId w15:val="{E1AA7C9E-3CB3-4ECC-9F34-F16FDF769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1407"/>
    <w:pPr>
      <w:suppressAutoHyphens/>
      <w:spacing w:after="0" w:line="240" w:lineRule="auto"/>
    </w:pPr>
    <w:rPr>
      <w:rFonts w:ascii="Times New Roman" w:eastAsia="Times New Roman" w:hAnsi="Times New Roman" w:cs="Times New Roman"/>
      <w:sz w:val="24"/>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unhideWhenUsed/>
    <w:rsid w:val="008F1407"/>
    <w:pPr>
      <w:suppressAutoHyphens w:val="0"/>
      <w:spacing w:before="100" w:beforeAutospacing="1" w:after="100" w:afterAutospacing="1"/>
    </w:pPr>
    <w:rPr>
      <w:lang w:eastAsia="pt-BR"/>
    </w:rPr>
  </w:style>
  <w:style w:type="paragraph" w:styleId="Cabealho">
    <w:name w:val="header"/>
    <w:basedOn w:val="Normal"/>
    <w:link w:val="CabealhoChar"/>
    <w:uiPriority w:val="99"/>
    <w:unhideWhenUsed/>
    <w:rsid w:val="008F1407"/>
    <w:pPr>
      <w:tabs>
        <w:tab w:val="center" w:pos="4252"/>
        <w:tab w:val="right" w:pos="8504"/>
      </w:tabs>
    </w:pPr>
  </w:style>
  <w:style w:type="character" w:customStyle="1" w:styleId="CabealhoChar">
    <w:name w:val="Cabeçalho Char"/>
    <w:basedOn w:val="Fontepargpadro"/>
    <w:link w:val="Cabealho"/>
    <w:uiPriority w:val="99"/>
    <w:rsid w:val="008F1407"/>
    <w:rPr>
      <w:rFonts w:ascii="Times New Roman" w:eastAsia="Times New Roman" w:hAnsi="Times New Roman" w:cs="Times New Roman"/>
      <w:sz w:val="24"/>
      <w:szCs w:val="24"/>
      <w:lang w:eastAsia="ar-SA"/>
    </w:rPr>
  </w:style>
  <w:style w:type="paragraph" w:styleId="Rodap">
    <w:name w:val="footer"/>
    <w:basedOn w:val="Normal"/>
    <w:link w:val="RodapChar"/>
    <w:uiPriority w:val="99"/>
    <w:unhideWhenUsed/>
    <w:rsid w:val="008F1407"/>
    <w:pPr>
      <w:tabs>
        <w:tab w:val="center" w:pos="4252"/>
        <w:tab w:val="right" w:pos="8504"/>
      </w:tabs>
    </w:pPr>
  </w:style>
  <w:style w:type="character" w:customStyle="1" w:styleId="RodapChar">
    <w:name w:val="Rodapé Char"/>
    <w:basedOn w:val="Fontepargpadro"/>
    <w:link w:val="Rodap"/>
    <w:uiPriority w:val="99"/>
    <w:rsid w:val="008F1407"/>
    <w:rPr>
      <w:rFonts w:ascii="Times New Roman" w:eastAsia="Times New Roman" w:hAnsi="Times New Roman" w:cs="Times New Roman"/>
      <w:sz w:val="24"/>
      <w:szCs w:val="24"/>
      <w:lang w:eastAsia="ar-SA"/>
    </w:rPr>
  </w:style>
  <w:style w:type="paragraph" w:styleId="SemEspaamento">
    <w:name w:val="No Spacing"/>
    <w:uiPriority w:val="1"/>
    <w:qFormat/>
    <w:rsid w:val="008F1407"/>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4</Pages>
  <Words>1593</Words>
  <Characters>8607</Characters>
  <Application>Microsoft Office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Município</dc:creator>
  <cp:keywords/>
  <dc:description/>
  <cp:lastModifiedBy>Município</cp:lastModifiedBy>
  <cp:revision>7</cp:revision>
  <dcterms:created xsi:type="dcterms:W3CDTF">2021-02-23T16:56:00Z</dcterms:created>
  <dcterms:modified xsi:type="dcterms:W3CDTF">2021-03-03T19:36:00Z</dcterms:modified>
</cp:coreProperties>
</file>