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F9B" w:rsidRPr="001202B5" w:rsidRDefault="006C1F9F" w:rsidP="000D66D7">
      <w:pPr>
        <w:jc w:val="center"/>
        <w:rPr>
          <w:b/>
          <w:bCs/>
        </w:rPr>
      </w:pPr>
      <w:r>
        <w:rPr>
          <w:b/>
          <w:bCs/>
        </w:rPr>
        <w:t>1 ° (PRIMEIRO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6C1F9F">
        <w:rPr>
          <w:b/>
          <w:bCs/>
        </w:rPr>
        <w:t>057</w:t>
      </w:r>
      <w:r w:rsidR="001202B5" w:rsidRPr="001202B5">
        <w:rPr>
          <w:b/>
          <w:bCs/>
        </w:rPr>
        <w:t>/2020</w:t>
      </w:r>
    </w:p>
    <w:p w:rsidR="000150FF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0D66D7" w:rsidRPr="001202B5">
        <w:rPr>
          <w:b/>
          <w:bCs/>
        </w:rPr>
        <w:t>0</w:t>
      </w:r>
      <w:r w:rsidR="006C1F9F">
        <w:rPr>
          <w:b/>
          <w:bCs/>
        </w:rPr>
        <w:t>18</w:t>
      </w:r>
      <w:r w:rsidR="000F63F2"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  <w:r w:rsidRPr="001202B5">
        <w:rPr>
          <w:b/>
          <w:bCs/>
        </w:rPr>
        <w:t xml:space="preserve"> – </w:t>
      </w:r>
      <w:r w:rsidR="006C1F9F">
        <w:rPr>
          <w:b/>
          <w:bCs/>
        </w:rPr>
        <w:t>INEXIGIBILIDADE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0F63F2" w:rsidRPr="001202B5">
        <w:rPr>
          <w:b/>
          <w:bCs/>
        </w:rPr>
        <w:t>0</w:t>
      </w:r>
      <w:r w:rsidR="006C1F9F">
        <w:rPr>
          <w:b/>
          <w:bCs/>
        </w:rPr>
        <w:t>01</w:t>
      </w:r>
      <w:r w:rsidRPr="001202B5">
        <w:rPr>
          <w:b/>
          <w:bCs/>
        </w:rPr>
        <w:t>/201</w:t>
      </w:r>
      <w:r w:rsidR="001202B5" w:rsidRPr="001202B5">
        <w:rPr>
          <w:b/>
          <w:bCs/>
        </w:rPr>
        <w:t>9</w:t>
      </w:r>
    </w:p>
    <w:p w:rsidR="006C1F9F" w:rsidRPr="001202B5" w:rsidRDefault="006C1F9F" w:rsidP="000150FF">
      <w:pPr>
        <w:jc w:val="center"/>
        <w:rPr>
          <w:b/>
          <w:bCs/>
        </w:rPr>
      </w:pPr>
      <w:r>
        <w:rPr>
          <w:b/>
          <w:bCs/>
        </w:rPr>
        <w:t>CREDENCIAMENTO Nº 001/2019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Default="000150FF" w:rsidP="000150FF">
      <w:pPr>
        <w:jc w:val="both"/>
        <w:rPr>
          <w:b/>
          <w:bCs/>
          <w:color w:val="000000"/>
        </w:rPr>
      </w:pPr>
      <w:r w:rsidRPr="001202B5">
        <w:rPr>
          <w:b/>
        </w:rPr>
        <w:t>OBJETO</w:t>
      </w:r>
      <w:r w:rsidRPr="001202B5">
        <w:t xml:space="preserve">: </w:t>
      </w:r>
      <w:r w:rsidR="006C1F9F" w:rsidRPr="006C1F9F">
        <w:rPr>
          <w:b/>
          <w:bCs/>
          <w:color w:val="000000"/>
        </w:rPr>
        <w:t>CREDENCIAMENTO DE EMPRESA ESPECIALIZADA NO FORNECIMENTO DE URNAS, TRANSLADO E EXECUÇÃO DE FUNERAIS DE PESSOAS DE BAIXA RENDA DO MUNICÍPIO DE CONCEIÇÃO DOS OUROS (MG).</w:t>
      </w:r>
    </w:p>
    <w:p w:rsidR="006C1F9F" w:rsidRPr="001202B5" w:rsidRDefault="006C1F9F" w:rsidP="000150FF">
      <w:pPr>
        <w:jc w:val="both"/>
      </w:pPr>
    </w:p>
    <w:p w:rsidR="000150FF" w:rsidRPr="001202B5" w:rsidRDefault="001202B5" w:rsidP="000150FF">
      <w:pPr>
        <w:jc w:val="both"/>
      </w:pPr>
      <w:r w:rsidRPr="001202B5">
        <w:t>1</w:t>
      </w:r>
      <w:r w:rsidR="008D1DF2" w:rsidRPr="001202B5">
        <w:t>º (</w:t>
      </w:r>
      <w:r w:rsidRPr="001202B5">
        <w:t>PRIME</w:t>
      </w:r>
      <w:r w:rsidR="00AB2C3A" w:rsidRPr="001202B5">
        <w:t>IRO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 w:rsidR="00D2645F" w:rsidRPr="001202B5">
        <w:t>Maurício Euclides Viana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="006C1F9F">
        <w:rPr>
          <w:b/>
        </w:rPr>
        <w:t>CLOVIS DE CASSIO PINHEIRO</w:t>
      </w:r>
      <w:r w:rsidR="000150FF" w:rsidRPr="001202B5">
        <w:t xml:space="preserve">, inscrita no CNPJ nº </w:t>
      </w:r>
      <w:r w:rsidR="006C1F9F">
        <w:t>38.316.784/0001-34</w:t>
      </w:r>
      <w:r w:rsidR="000150FF" w:rsidRPr="001202B5">
        <w:t xml:space="preserve">, </w:t>
      </w:r>
      <w:r w:rsidR="007C2872" w:rsidRPr="001202B5">
        <w:t xml:space="preserve">Sediada na </w:t>
      </w:r>
      <w:r w:rsidR="006C1F9F">
        <w:t>Rua Alves Correa, nº 668 B, Centro, Conceição dos Ouros (MG)</w:t>
      </w:r>
      <w:r w:rsidR="007C2872" w:rsidRPr="001202B5">
        <w:t xml:space="preserve"> neste ato representada pelo senhor </w:t>
      </w:r>
      <w:r w:rsidR="006C1F9F">
        <w:t>Clovis de Cassio Pinheiro</w:t>
      </w:r>
      <w:r w:rsidR="007C2872" w:rsidRPr="001202B5">
        <w:t xml:space="preserve">, Inscrito no CPF sob o nº </w:t>
      </w:r>
      <w:r w:rsidR="006C1F9F">
        <w:t>073.405.266-92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 w:rsidR="007C2872" w:rsidRPr="001202B5">
        <w:t>0</w:t>
      </w:r>
      <w:r w:rsidR="006C1F9F">
        <w:t>18</w:t>
      </w:r>
      <w:r w:rsidR="007C2872" w:rsidRPr="001202B5">
        <w:t>/201</w:t>
      </w:r>
      <w:r w:rsidR="0019410F">
        <w:t>9</w:t>
      </w:r>
      <w:r w:rsidR="000150FF" w:rsidRPr="001202B5">
        <w:t xml:space="preserve">, </w:t>
      </w:r>
      <w:r w:rsidR="006C1F9F">
        <w:t>Inexigibilidade</w:t>
      </w:r>
      <w:r w:rsidR="000D66D7" w:rsidRPr="001202B5">
        <w:t xml:space="preserve"> nº </w:t>
      </w:r>
      <w:r w:rsidR="006C1F9F">
        <w:t>001</w:t>
      </w:r>
      <w:r w:rsidR="00AB2C3A" w:rsidRPr="001202B5">
        <w:t>/201</w:t>
      </w:r>
      <w:r w:rsidR="0019410F">
        <w:t>9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19410F">
        <w:t>0</w:t>
      </w:r>
      <w:r w:rsidR="006C1F9F">
        <w:t>57/2020</w:t>
      </w:r>
      <w:r w:rsidR="000150FF" w:rsidRPr="001202B5">
        <w:t xml:space="preserve">, celebrado em </w:t>
      </w:r>
      <w:r w:rsidR="006C1F9F">
        <w:t>27 de outubro de 2020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19410F" w:rsidRDefault="006C1F9F" w:rsidP="000150FF">
      <w:pPr>
        <w:pStyle w:val="Default"/>
        <w:jc w:val="both"/>
        <w:rPr>
          <w:bCs/>
        </w:rPr>
      </w:pPr>
      <w:r w:rsidRPr="006C1F9F">
        <w:rPr>
          <w:bCs/>
        </w:rPr>
        <w:t>Credenciamento de Empresa Especializada no Fornecimento de Urnas, Translado e Execução de Funerais de Pessoas de Baixa Renda do Município de Conceição dos Ouros (MG).</w:t>
      </w:r>
    </w:p>
    <w:p w:rsidR="006C1F9F" w:rsidRPr="001202B5" w:rsidRDefault="006C1F9F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BB1498" w:rsidRDefault="00BB1498" w:rsidP="000150FF">
      <w:pPr>
        <w:pStyle w:val="Default"/>
        <w:jc w:val="both"/>
        <w:rPr>
          <w:b/>
          <w:color w:val="auto"/>
        </w:rPr>
      </w:pPr>
    </w:p>
    <w:p w:rsidR="00BB1498" w:rsidRDefault="00BB1498" w:rsidP="00BB1498">
      <w:pPr>
        <w:jc w:val="both"/>
      </w:pPr>
      <w:r>
        <w:t xml:space="preserve">A prorrogação de prazo se faz necessário em virtude da solicitação da Equipe de Transição de governo, haja vista a necessidade </w:t>
      </w:r>
      <w:r>
        <w:rPr>
          <w:bdr w:val="none" w:sz="0" w:space="0" w:color="auto" w:frame="1"/>
        </w:rPr>
        <w:t>de garantir a continuidade dos serviços públicos</w:t>
      </w:r>
      <w:r>
        <w:t xml:space="preserve">. </w:t>
      </w:r>
      <w:r>
        <w:rPr>
          <w:spacing w:val="2"/>
          <w:shd w:val="clear" w:color="auto" w:fill="FFFFFF"/>
        </w:rPr>
        <w:t>E ainda, em atendimento aos princípios da eficiência e até da economicidade, já que um novo contrato poderia custar mais aos cofres públicos.</w:t>
      </w:r>
      <w:r>
        <w:rPr>
          <w:i/>
          <w:iCs/>
          <w:spacing w:val="2"/>
          <w:shd w:val="clear" w:color="auto" w:fill="FFFFFF"/>
        </w:rPr>
        <w:t xml:space="preserve"> </w:t>
      </w:r>
      <w:r>
        <w:rPr>
          <w:iCs/>
          <w:spacing w:val="2"/>
          <w:shd w:val="clear" w:color="auto" w:fill="FFFFFF"/>
        </w:rPr>
        <w:t>Objetivando assim não descontinuar as ações da máquina administrativa e até propiciar a esta meios de obter melhores condições nos processos licitatórios; as despesas relativas a serviços contínuos, desde que pré-existentes e essenciais à manutenção da Administração (e somente com a conjunção destas duas condições), não se prendem integralmente ao art. </w:t>
      </w:r>
      <w:hyperlink r:id="rId7" w:tooltip="Artigo 42 Lc nº 101 de 04 de Maio de 2000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42</w:t>
        </w:r>
      </w:hyperlink>
      <w:r>
        <w:rPr>
          <w:iCs/>
          <w:spacing w:val="2"/>
          <w:shd w:val="clear" w:color="auto" w:fill="FFFFFF"/>
        </w:rPr>
        <w:t> da Lei Complementar nº </w:t>
      </w:r>
      <w:hyperlink r:id="rId8" w:tooltip="Lei Complementar nº 101, de 4 de maio de 2000." w:history="1">
        <w:r>
          <w:rPr>
            <w:rStyle w:val="Hyperlink"/>
            <w:iCs/>
            <w:color w:val="0275D8"/>
            <w:spacing w:val="2"/>
            <w:shd w:val="clear" w:color="auto" w:fill="FFFFFF"/>
          </w:rPr>
          <w:t>101</w:t>
        </w:r>
      </w:hyperlink>
      <w:r>
        <w:rPr>
          <w:iCs/>
          <w:spacing w:val="2"/>
          <w:shd w:val="clear" w:color="auto" w:fill="FFFFFF"/>
        </w:rPr>
        <w:t>/2000, no tocante a sua assunção e duração.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0</w:t>
      </w:r>
      <w:r w:rsidR="006C1F9F">
        <w:t>57</w:t>
      </w:r>
      <w:r w:rsidR="0019410F">
        <w:t>/2020</w:t>
      </w:r>
      <w:r w:rsidRPr="001202B5">
        <w:t xml:space="preserve">, emitido em </w:t>
      </w:r>
      <w:r w:rsidR="006C1F9F">
        <w:t>27 de outubro de 2020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2021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continuidade dos serviços prestados, ademais resta demostrado o interesse, visto que não haverá reajustes de preços.</w:t>
      </w: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2021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lastRenderedPageBreak/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t>Fica mantido o valor</w:t>
      </w:r>
      <w:r w:rsidR="006C1F9F">
        <w:t>:</w:t>
      </w:r>
    </w:p>
    <w:p w:rsidR="006C1F9F" w:rsidRDefault="006C1F9F" w:rsidP="000150FF">
      <w:pPr>
        <w:jc w:val="both"/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897"/>
        <w:gridCol w:w="851"/>
        <w:gridCol w:w="4252"/>
        <w:gridCol w:w="1701"/>
        <w:gridCol w:w="1843"/>
      </w:tblGrid>
      <w:tr w:rsidR="006C1F9F" w:rsidRPr="006C1F9F" w:rsidTr="00481531">
        <w:trPr>
          <w:trHeight w:val="464"/>
        </w:trPr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ITENS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ITEM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ind w:left="-72" w:right="-108" w:firstLine="11"/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QUANT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UNID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bCs/>
                <w:sz w:val="18"/>
                <w:szCs w:val="18"/>
              </w:rPr>
            </w:pPr>
            <w:r w:rsidRPr="006C1F9F">
              <w:rPr>
                <w:bCs/>
                <w:sz w:val="18"/>
                <w:szCs w:val="18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VALOR MÁXIMO A SER PAGO PELA ADMINISTRAÇÃ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ind w:left="-108"/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VALOR MÁXIMO A SER PAGO PELA ADMINISTRAÇÃ</w:t>
            </w:r>
          </w:p>
        </w:tc>
      </w:tr>
      <w:tr w:rsidR="006C1F9F" w:rsidRPr="006C1F9F" w:rsidTr="0074799F">
        <w:trPr>
          <w:trHeight w:val="3752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  <w:r w:rsidRPr="006C1F9F"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Adulto: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Modelo: Sextavado sem visor, cor mogno.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Tamanho: 190 cm x 60 cm x 36 cm.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Material: Madeira lisa.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Alça: Seis alças fixas.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Acabamento interno: Forro e babado em TNT (tecido não tecido) e travesseiro.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- Acabamento externo: Verniz alto brilho. 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Capacidade para 90kg.</w:t>
            </w:r>
          </w:p>
          <w:p w:rsidR="006C1F9F" w:rsidRPr="0074799F" w:rsidRDefault="006C1F9F" w:rsidP="0074799F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Incluindo preparo do corpo, ornamentação, flores artificiais, véu, velório e translado do corpo para o cemitério local.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R$ 950,00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R$ 28.500,00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  <w:r w:rsidRPr="006C1F9F"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infantil: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Modelo: Sextavado sem visor, cor branco.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Material: Madeira.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Alça: Quatro alças fixas.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Acabamento interno: Forro e babado em TNT (tecido não tecido) e travesseiro.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- Acabamento externo: Esmalte branco de alto brilho. 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Tamanho: Até 1metro.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- Acima de 1 metro, o valor será cobrado o mesmo preço da urna de adulto.</w:t>
            </w:r>
          </w:p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Incluindo preparo do corpo, ornamentação, flores artificiais, véu, velório e translado do corpo para o cemitério local</w:t>
            </w:r>
          </w:p>
          <w:p w:rsidR="006C1F9F" w:rsidRPr="006C1F9F" w:rsidRDefault="006C1F9F" w:rsidP="00481531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R$ 690,00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</w:p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R$ 4.140,00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  <w:r w:rsidRPr="006C1F9F">
              <w:rPr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Gorda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R$ 1.235,00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 xml:space="preserve"> R$ 2.470,00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Und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Urna comprida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R$ 1.240,00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R$ 2.480,00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gramStart"/>
            <w:r w:rsidRPr="006C1F9F">
              <w:rPr>
                <w:sz w:val="18"/>
                <w:szCs w:val="18"/>
              </w:rPr>
              <w:t>km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>Translado fora do perímetro urbano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R$ 2,80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R$ 5.600,00</w:t>
            </w:r>
          </w:p>
        </w:tc>
      </w:tr>
      <w:tr w:rsidR="006C1F9F" w:rsidRPr="006C1F9F" w:rsidTr="0048153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06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proofErr w:type="spellStart"/>
            <w:r w:rsidRPr="006C1F9F">
              <w:rPr>
                <w:sz w:val="18"/>
                <w:szCs w:val="18"/>
              </w:rPr>
              <w:t>Serv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pStyle w:val="Default"/>
              <w:spacing w:line="360" w:lineRule="auto"/>
              <w:jc w:val="both"/>
              <w:rPr>
                <w:color w:val="auto"/>
                <w:sz w:val="18"/>
                <w:szCs w:val="18"/>
              </w:rPr>
            </w:pPr>
            <w:r w:rsidRPr="006C1F9F">
              <w:rPr>
                <w:color w:val="auto"/>
                <w:sz w:val="18"/>
                <w:szCs w:val="18"/>
              </w:rPr>
              <w:t xml:space="preserve">Prestação de Serviços Funerários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R$ 6.810,00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R$ 6.810,00</w:t>
            </w:r>
          </w:p>
        </w:tc>
      </w:tr>
      <w:tr w:rsidR="006C1F9F" w:rsidRPr="006C1F9F" w:rsidTr="00481531"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Total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6C1F9F" w:rsidRPr="006C1F9F" w:rsidRDefault="006C1F9F" w:rsidP="00481531">
            <w:pPr>
              <w:jc w:val="center"/>
              <w:rPr>
                <w:sz w:val="18"/>
                <w:szCs w:val="18"/>
              </w:rPr>
            </w:pPr>
            <w:r w:rsidRPr="006C1F9F">
              <w:rPr>
                <w:sz w:val="18"/>
                <w:szCs w:val="18"/>
              </w:rPr>
              <w:t>R$ 50.000,00</w:t>
            </w:r>
          </w:p>
        </w:tc>
      </w:tr>
    </w:tbl>
    <w:p w:rsidR="006C1F9F" w:rsidRDefault="006C1F9F" w:rsidP="000150FF">
      <w:pPr>
        <w:jc w:val="both"/>
      </w:pPr>
    </w:p>
    <w:p w:rsidR="00DD6CBB" w:rsidRPr="001202B5" w:rsidRDefault="00DD6CBB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 xml:space="preserve">E por estarem as partes justas e contratadas, assinam o presente termo aditivo em 03 (três)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  <w:bookmarkStart w:id="0" w:name="_GoBack"/>
      <w:bookmarkEnd w:id="0"/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23 de dezembro de 2020</w:t>
      </w:r>
      <w:r w:rsidRPr="001202B5">
        <w:t xml:space="preserve">. </w:t>
      </w:r>
    </w:p>
    <w:p w:rsidR="00E35EC9" w:rsidRDefault="00E35EC9" w:rsidP="000150FF">
      <w:pPr>
        <w:jc w:val="both"/>
      </w:pPr>
    </w:p>
    <w:p w:rsidR="0074799F" w:rsidRDefault="0074799F" w:rsidP="000150FF">
      <w:pPr>
        <w:jc w:val="both"/>
      </w:pPr>
    </w:p>
    <w:p w:rsidR="0074799F" w:rsidRDefault="0074799F" w:rsidP="000150FF">
      <w:pPr>
        <w:jc w:val="both"/>
      </w:pPr>
    </w:p>
    <w:p w:rsidR="0074799F" w:rsidRDefault="0074799F" w:rsidP="000150FF">
      <w:pPr>
        <w:jc w:val="both"/>
      </w:pPr>
    </w:p>
    <w:p w:rsidR="0074799F" w:rsidRPr="001202B5" w:rsidRDefault="0074799F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FF1EAB" w:rsidP="000150FF">
      <w:pPr>
        <w:jc w:val="center"/>
      </w:pPr>
      <w:r w:rsidRPr="001202B5">
        <w:t>M</w:t>
      </w:r>
      <w:r w:rsidR="00B3440C" w:rsidRPr="001202B5">
        <w:t>aurício Euclides Viana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Default="000150FF" w:rsidP="000150FF">
      <w:pPr>
        <w:jc w:val="center"/>
        <w:rPr>
          <w:b/>
        </w:rPr>
      </w:pPr>
    </w:p>
    <w:p w:rsidR="0074799F" w:rsidRDefault="0074799F" w:rsidP="000150FF">
      <w:pPr>
        <w:jc w:val="center"/>
        <w:rPr>
          <w:b/>
        </w:rPr>
      </w:pPr>
    </w:p>
    <w:p w:rsidR="0074799F" w:rsidRPr="001202B5" w:rsidRDefault="0074799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C94955" w:rsidRPr="0019410F" w:rsidRDefault="0074799F" w:rsidP="000150FF">
      <w:pPr>
        <w:pStyle w:val="SemEspaamento"/>
        <w:jc w:val="center"/>
        <w:rPr>
          <w:b/>
        </w:rPr>
      </w:pPr>
      <w:r>
        <w:rPr>
          <w:b/>
        </w:rPr>
        <w:t>CLOVIS DE CASSIO PINHEIRO</w:t>
      </w:r>
    </w:p>
    <w:p w:rsidR="00C94955" w:rsidRPr="001202B5" w:rsidRDefault="00C94955" w:rsidP="000150FF">
      <w:pPr>
        <w:pStyle w:val="SemEspaamento"/>
        <w:jc w:val="center"/>
      </w:pPr>
      <w:r w:rsidRPr="001202B5">
        <w:t xml:space="preserve"> CNPJ nº </w:t>
      </w:r>
      <w:r w:rsidR="0074799F">
        <w:t>38.316.784/0001-34</w:t>
      </w:r>
    </w:p>
    <w:p w:rsidR="00AF02DF" w:rsidRPr="001202B5" w:rsidRDefault="0074799F" w:rsidP="00AF02DF">
      <w:pPr>
        <w:pStyle w:val="SemEspaamento"/>
        <w:jc w:val="center"/>
      </w:pPr>
      <w:r>
        <w:t>Clovis de Cássio Pinheiro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74799F" w:rsidRDefault="0074799F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AB4" w:rsidRDefault="00573AB4">
      <w:r>
        <w:separator/>
      </w:r>
    </w:p>
  </w:endnote>
  <w:endnote w:type="continuationSeparator" w:id="0">
    <w:p w:rsidR="00573AB4" w:rsidRDefault="00573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BB1498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BB1498">
              <w:rPr>
                <w:rFonts w:ascii="Arial Narrow" w:hAnsi="Arial Narrow"/>
                <w:b/>
                <w:noProof/>
                <w:sz w:val="18"/>
                <w:szCs w:val="18"/>
              </w:rPr>
              <w:t>3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AB4" w:rsidRDefault="00573AB4">
      <w:r>
        <w:separator/>
      </w:r>
    </w:p>
  </w:footnote>
  <w:footnote w:type="continuationSeparator" w:id="0">
    <w:p w:rsidR="00573AB4" w:rsidRDefault="00573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573AB4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573A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0370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3AB4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1F9F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4799F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98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2892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brasil.com.br/legislacao/102628/lei-de-responsabilidade-fiscal-lei-complementar-101-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usbrasil.com.br/topicos/11239842/artigo-42-lc-n-101-de-04-de-maio-de-200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891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5696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21</cp:revision>
  <cp:lastPrinted>2019-01-16T17:23:00Z</cp:lastPrinted>
  <dcterms:created xsi:type="dcterms:W3CDTF">2019-01-16T17:09:00Z</dcterms:created>
  <dcterms:modified xsi:type="dcterms:W3CDTF">2020-12-29T12:47:00Z</dcterms:modified>
</cp:coreProperties>
</file>