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A0355" w:rsidRPr="003A0355" w:rsidRDefault="003A0355" w:rsidP="003A0355">
      <w:pPr>
        <w:pStyle w:val="Ttulo"/>
        <w:ind w:left="0"/>
        <w:rPr>
          <w:sz w:val="20"/>
        </w:rPr>
      </w:pPr>
      <w:r w:rsidRPr="003A0355">
        <w:rPr>
          <w:sz w:val="20"/>
        </w:rPr>
        <w:t>ATA DE REGISTRO DE PREÇOS N.º 0</w:t>
      </w:r>
      <w:r w:rsidRPr="003A0355">
        <w:rPr>
          <w:sz w:val="20"/>
          <w:lang w:val="pt-BR"/>
        </w:rPr>
        <w:t>54</w:t>
      </w:r>
      <w:r w:rsidRPr="003A0355">
        <w:rPr>
          <w:sz w:val="20"/>
        </w:rPr>
        <w:t>/2020</w:t>
      </w:r>
    </w:p>
    <w:p w:rsidR="003A0355" w:rsidRPr="003A0355" w:rsidRDefault="003A0355" w:rsidP="003A0355">
      <w:pPr>
        <w:pStyle w:val="Ttulo"/>
        <w:jc w:val="both"/>
        <w:rPr>
          <w:sz w:val="20"/>
        </w:rPr>
      </w:pPr>
    </w:p>
    <w:p w:rsidR="003A0355" w:rsidRPr="003A0355" w:rsidRDefault="003A0355" w:rsidP="003A0355">
      <w:pPr>
        <w:autoSpaceDE w:val="0"/>
        <w:autoSpaceDN w:val="0"/>
        <w:adjustRightInd w:val="0"/>
        <w:jc w:val="both"/>
        <w:rPr>
          <w:b/>
          <w:bCs/>
          <w:noProof/>
          <w:color w:val="333333"/>
        </w:rPr>
      </w:pPr>
      <w:r w:rsidRPr="003A0355">
        <w:rPr>
          <w:b/>
        </w:rPr>
        <w:t>REGISTRO DE PREÇOS PARA FUTURA E POSSÍVEL CONTRATAÇÃO DE EMPRESA PARA EXECUÇÃO DE SERVIÇOS DE PAVIMENTAÇÃO, RECOMPOSIÇÃO E MANUTENÇÃO DE PISOS DIVERSOS PARA ATENDER AS DEMANDAS DO MUNICÍPIO DE CONCEIÇÃO DOS OUROS (MG)</w:t>
      </w:r>
      <w:r w:rsidRPr="003A0355">
        <w:rPr>
          <w:b/>
          <w:bCs/>
          <w:noProof/>
          <w:color w:val="333333"/>
        </w:rPr>
        <w:t>.</w:t>
      </w:r>
    </w:p>
    <w:p w:rsidR="003A0355" w:rsidRPr="003A0355" w:rsidRDefault="003A0355" w:rsidP="003A0355">
      <w:pPr>
        <w:pStyle w:val="Ttulo"/>
        <w:ind w:left="0"/>
        <w:jc w:val="both"/>
        <w:rPr>
          <w:sz w:val="20"/>
          <w:lang w:val="pt-BR"/>
        </w:rPr>
      </w:pPr>
    </w:p>
    <w:p w:rsidR="003A0355" w:rsidRPr="003A0355" w:rsidRDefault="003A0355" w:rsidP="003A0355">
      <w:pPr>
        <w:pStyle w:val="Ttulo"/>
        <w:ind w:left="0"/>
        <w:jc w:val="both"/>
        <w:rPr>
          <w:sz w:val="20"/>
        </w:rPr>
      </w:pPr>
      <w:r w:rsidRPr="003A0355">
        <w:rPr>
          <w:b w:val="0"/>
          <w:sz w:val="20"/>
        </w:rPr>
        <w:t xml:space="preserve">Aos </w:t>
      </w:r>
      <w:r w:rsidRPr="003A0355">
        <w:rPr>
          <w:b w:val="0"/>
          <w:sz w:val="20"/>
          <w:lang w:val="pt-BR"/>
        </w:rPr>
        <w:t>16</w:t>
      </w:r>
      <w:r w:rsidRPr="003A0355">
        <w:rPr>
          <w:b w:val="0"/>
          <w:sz w:val="20"/>
        </w:rPr>
        <w:t xml:space="preserve"> dias do mês de </w:t>
      </w:r>
      <w:r w:rsidRPr="003A0355">
        <w:rPr>
          <w:b w:val="0"/>
          <w:sz w:val="20"/>
          <w:lang w:val="pt-BR"/>
        </w:rPr>
        <w:t>junho</w:t>
      </w:r>
      <w:r w:rsidRPr="003A0355">
        <w:rPr>
          <w:b w:val="0"/>
          <w:sz w:val="20"/>
        </w:rPr>
        <w:t xml:space="preserve"> de 2020,  Praça José Maria de Souza, nº 01, Centro de Conceição dos Ouros (MG) o DD. Prefeito Municipal de Conceição dos Ouros (MG), nos termos da Lei 10.520/02, subsidiariamente a lei n.º 8.666/93, e suas alterações e das demais normas legais aplicáveis, bem como o Decreto Municipal n.º 991/2014 (que regulamenta o SRP na modalidade pregão), em face da classificação da proposta apresentada no PREGÃO PRESENCIAL PARA REGISTRO DE PREÇOS Nº 0</w:t>
      </w:r>
      <w:r w:rsidRPr="003A0355">
        <w:rPr>
          <w:b w:val="0"/>
          <w:sz w:val="20"/>
          <w:lang w:val="pt-BR"/>
        </w:rPr>
        <w:t>17</w:t>
      </w:r>
      <w:r w:rsidRPr="003A0355">
        <w:rPr>
          <w:b w:val="0"/>
          <w:sz w:val="20"/>
        </w:rPr>
        <w:t>/2020</w:t>
      </w:r>
      <w:r w:rsidRPr="003A0355">
        <w:rPr>
          <w:b w:val="0"/>
          <w:sz w:val="20"/>
          <w:lang w:val="pt-BR"/>
        </w:rPr>
        <w:t xml:space="preserve"> PROCESSO LICITATÓRIO Nº 059/2020</w:t>
      </w:r>
      <w:r w:rsidRPr="003A0355">
        <w:rPr>
          <w:b w:val="0"/>
          <w:sz w:val="20"/>
        </w:rPr>
        <w:t>, por deliberação d</w:t>
      </w:r>
      <w:r w:rsidRPr="003A0355">
        <w:rPr>
          <w:b w:val="0"/>
          <w:sz w:val="20"/>
          <w:lang w:val="pt-BR"/>
        </w:rPr>
        <w:t>a</w:t>
      </w:r>
      <w:r w:rsidRPr="003A0355">
        <w:rPr>
          <w:b w:val="0"/>
          <w:sz w:val="20"/>
        </w:rPr>
        <w:t xml:space="preserve"> Pregoeir</w:t>
      </w:r>
      <w:r w:rsidRPr="003A0355">
        <w:rPr>
          <w:b w:val="0"/>
          <w:sz w:val="20"/>
          <w:lang w:val="pt-BR"/>
        </w:rPr>
        <w:t>a</w:t>
      </w:r>
      <w:r w:rsidRPr="003A0355">
        <w:rPr>
          <w:b w:val="0"/>
          <w:sz w:val="20"/>
        </w:rPr>
        <w:t xml:space="preserve"> do município, resolve registrar os preços para a</w:t>
      </w:r>
      <w:r w:rsidRPr="003A0355">
        <w:rPr>
          <w:sz w:val="20"/>
        </w:rPr>
        <w:t xml:space="preserve"> </w:t>
      </w:r>
      <w:r w:rsidRPr="003A0355">
        <w:rPr>
          <w:b w:val="0"/>
          <w:sz w:val="20"/>
        </w:rPr>
        <w:t>FUTURA E POSSÍVEL CONTRATAÇÃO DE EMPRESA PARA EXECUÇÃO DE SERVIÇOS DE PAVIMENTAÇÃO, RECOMPOSIÇÃO E MANUTENÇÃO DE PISOS DIVERSOS PARA ATENDER AS DEMANDAS DO MUNICÍPIO DE CONCEIÇÃO DOS OUROS</w:t>
      </w:r>
      <w:r w:rsidRPr="003A0355">
        <w:rPr>
          <w:b w:val="0"/>
          <w:sz w:val="20"/>
          <w:lang w:val="pt-BR"/>
        </w:rPr>
        <w:t xml:space="preserve"> (MG)</w:t>
      </w:r>
      <w:r w:rsidRPr="003A0355">
        <w:rPr>
          <w:b w:val="0"/>
          <w:sz w:val="20"/>
        </w:rPr>
        <w:t>,</w:t>
      </w:r>
      <w:r w:rsidRPr="003A0355">
        <w:rPr>
          <w:sz w:val="20"/>
        </w:rPr>
        <w:t xml:space="preserve"> </w:t>
      </w:r>
      <w:r w:rsidRPr="003A0355">
        <w:rPr>
          <w:b w:val="0"/>
          <w:sz w:val="20"/>
        </w:rPr>
        <w:t xml:space="preserve">tendo sido os referidos Preços oferecidos pela empresa </w:t>
      </w:r>
      <w:r w:rsidRPr="003A0355">
        <w:rPr>
          <w:b w:val="0"/>
          <w:sz w:val="20"/>
          <w:lang w:val="pt-BR"/>
        </w:rPr>
        <w:t>RDA CONSTRUÇÕES LTDA</w:t>
      </w:r>
      <w:r w:rsidRPr="003A0355">
        <w:rPr>
          <w:b w:val="0"/>
          <w:sz w:val="20"/>
        </w:rPr>
        <w:t xml:space="preserve"> estabelecida à </w:t>
      </w:r>
      <w:r w:rsidRPr="003A0355">
        <w:rPr>
          <w:b w:val="0"/>
          <w:sz w:val="20"/>
          <w:lang w:val="pt-BR"/>
        </w:rPr>
        <w:t>Rua Mariano Horta Galvão</w:t>
      </w:r>
      <w:r w:rsidRPr="003A0355">
        <w:rPr>
          <w:b w:val="0"/>
          <w:sz w:val="20"/>
        </w:rPr>
        <w:t xml:space="preserve">, n.º </w:t>
      </w:r>
      <w:r w:rsidRPr="003A0355">
        <w:rPr>
          <w:b w:val="0"/>
          <w:sz w:val="20"/>
          <w:lang w:val="pt-BR"/>
        </w:rPr>
        <w:t>45</w:t>
      </w:r>
      <w:r w:rsidRPr="003A0355">
        <w:rPr>
          <w:b w:val="0"/>
          <w:sz w:val="20"/>
        </w:rPr>
        <w:t xml:space="preserve">, bairro </w:t>
      </w:r>
      <w:r w:rsidRPr="003A0355">
        <w:rPr>
          <w:b w:val="0"/>
          <w:sz w:val="20"/>
          <w:lang w:val="pt-BR"/>
        </w:rPr>
        <w:t>Fátima II</w:t>
      </w:r>
      <w:r w:rsidRPr="003A0355">
        <w:rPr>
          <w:b w:val="0"/>
          <w:sz w:val="20"/>
        </w:rPr>
        <w:t xml:space="preserve">,  na cidade de </w:t>
      </w:r>
      <w:r w:rsidRPr="003A0355">
        <w:rPr>
          <w:b w:val="0"/>
          <w:sz w:val="20"/>
          <w:lang w:val="pt-BR"/>
        </w:rPr>
        <w:t>Pouso Alegre</w:t>
      </w:r>
      <w:r w:rsidRPr="003A0355">
        <w:rPr>
          <w:b w:val="0"/>
          <w:sz w:val="20"/>
          <w:lang w:val="pt-BR"/>
        </w:rPr>
        <w:t>, CEP:</w:t>
      </w:r>
      <w:r w:rsidRPr="003A0355">
        <w:rPr>
          <w:b w:val="0"/>
          <w:sz w:val="20"/>
          <w:lang w:val="pt-BR"/>
        </w:rPr>
        <w:t xml:space="preserve"> 37.553-574</w:t>
      </w:r>
      <w:r w:rsidRPr="003A0355">
        <w:rPr>
          <w:b w:val="0"/>
          <w:sz w:val="20"/>
        </w:rPr>
        <w:t xml:space="preserve">, inscrita no CGC sob o n.º </w:t>
      </w:r>
      <w:r w:rsidRPr="003A0355">
        <w:rPr>
          <w:b w:val="0"/>
          <w:sz w:val="20"/>
          <w:lang w:val="pt-BR"/>
        </w:rPr>
        <w:t>27.500.978/0001-79</w:t>
      </w:r>
      <w:r w:rsidRPr="003A0355">
        <w:rPr>
          <w:b w:val="0"/>
          <w:sz w:val="20"/>
        </w:rPr>
        <w:t xml:space="preserve">, representada neste ato, pelo Sr. </w:t>
      </w:r>
      <w:r w:rsidRPr="003A0355">
        <w:rPr>
          <w:b w:val="0"/>
          <w:sz w:val="20"/>
          <w:lang w:val="pt-BR"/>
        </w:rPr>
        <w:t xml:space="preserve">Roberto </w:t>
      </w:r>
      <w:proofErr w:type="spellStart"/>
      <w:r w:rsidRPr="003A0355">
        <w:rPr>
          <w:b w:val="0"/>
          <w:sz w:val="20"/>
          <w:lang w:val="pt-BR"/>
        </w:rPr>
        <w:t>Donizetti</w:t>
      </w:r>
      <w:proofErr w:type="spellEnd"/>
      <w:r w:rsidRPr="003A0355">
        <w:rPr>
          <w:b w:val="0"/>
          <w:sz w:val="20"/>
          <w:lang w:val="pt-BR"/>
        </w:rPr>
        <w:t xml:space="preserve"> Amaro</w:t>
      </w:r>
      <w:r w:rsidRPr="003A0355">
        <w:rPr>
          <w:b w:val="0"/>
          <w:sz w:val="20"/>
        </w:rPr>
        <w:t xml:space="preserve">, portador de R.G. n.º </w:t>
      </w:r>
      <w:r w:rsidRPr="003A0355">
        <w:rPr>
          <w:b w:val="0"/>
          <w:sz w:val="20"/>
          <w:lang w:val="pt-BR"/>
        </w:rPr>
        <w:t xml:space="preserve">MG – 17.462.882 </w:t>
      </w:r>
      <w:r w:rsidRPr="003A0355">
        <w:rPr>
          <w:b w:val="0"/>
          <w:sz w:val="20"/>
        </w:rPr>
        <w:t>e CPF n.º 008.588.776-51</w:t>
      </w:r>
      <w:r w:rsidRPr="003A0355">
        <w:rPr>
          <w:b w:val="0"/>
          <w:sz w:val="20"/>
        </w:rPr>
        <w:t xml:space="preserve"> e cuja proposta foi classificada em primeiro lugar, observadas as condições enunciadas nas Cláusulas que se seguem.</w:t>
      </w:r>
    </w:p>
    <w:p w:rsidR="003A0355" w:rsidRPr="003A0355" w:rsidRDefault="003A0355" w:rsidP="003A0355">
      <w:pPr>
        <w:tabs>
          <w:tab w:val="right" w:pos="9117"/>
        </w:tabs>
        <w:jc w:val="both"/>
      </w:pPr>
    </w:p>
    <w:p w:rsidR="003A0355" w:rsidRPr="003A0355" w:rsidRDefault="003A0355" w:rsidP="003A0355">
      <w:pPr>
        <w:jc w:val="both"/>
        <w:rPr>
          <w:b/>
        </w:rPr>
      </w:pPr>
      <w:r w:rsidRPr="003A0355">
        <w:rPr>
          <w:b/>
        </w:rPr>
        <w:t>CLÁUSULA PRIMEIRA - DO OBJETO:</w:t>
      </w:r>
    </w:p>
    <w:p w:rsidR="003A0355" w:rsidRPr="003A0355" w:rsidRDefault="003A0355" w:rsidP="003A0355">
      <w:pPr>
        <w:jc w:val="both"/>
      </w:pPr>
    </w:p>
    <w:p w:rsidR="003A0355" w:rsidRPr="003A0355" w:rsidRDefault="003A0355" w:rsidP="003A0355">
      <w:pPr>
        <w:pStyle w:val="Ttulo"/>
        <w:ind w:left="0"/>
        <w:jc w:val="both"/>
        <w:rPr>
          <w:sz w:val="20"/>
        </w:rPr>
      </w:pPr>
      <w:r w:rsidRPr="003A0355">
        <w:rPr>
          <w:sz w:val="20"/>
        </w:rPr>
        <w:t>Constitui objeto principal do presente instrumento, o REGISTRO DE PREÇOS PARA FUTURA E POSSÍVEL CONTRATAÇÃO DE EMPRESA PARA EXECUÇÃO DE SERVIÇOS DE PAVIMENTAÇÃO, RECOMPOSIÇÃO E MANUTENÇÃO DE PISOS DIVERSOS PARA ATENDER AS DEMANDAS DO MUNICÍPIO DE CONCEIÇÃO DOS OUROS (MG</w:t>
      </w:r>
      <w:r w:rsidRPr="003A0355">
        <w:rPr>
          <w:sz w:val="20"/>
          <w:lang w:val="pt-BR"/>
        </w:rPr>
        <w:t>)</w:t>
      </w:r>
      <w:r w:rsidRPr="003A0355">
        <w:rPr>
          <w:sz w:val="20"/>
        </w:rPr>
        <w:t>.</w:t>
      </w:r>
    </w:p>
    <w:p w:rsidR="003A0355" w:rsidRPr="003A0355" w:rsidRDefault="003A0355" w:rsidP="003A0355">
      <w:pPr>
        <w:pStyle w:val="Ttulo"/>
        <w:ind w:left="0"/>
        <w:jc w:val="both"/>
        <w:rPr>
          <w:b w:val="0"/>
          <w:sz w:val="20"/>
        </w:rPr>
      </w:pPr>
    </w:p>
    <w:p w:rsidR="003A0355" w:rsidRPr="003A0355" w:rsidRDefault="003A0355" w:rsidP="003A0355">
      <w:pPr>
        <w:tabs>
          <w:tab w:val="right" w:pos="6589"/>
        </w:tabs>
        <w:jc w:val="both"/>
        <w:rPr>
          <w:b/>
        </w:rPr>
      </w:pPr>
      <w:r w:rsidRPr="003A0355">
        <w:rPr>
          <w:b/>
        </w:rPr>
        <w:t>CLÁUSULA SEGUNDA - DA VALIDADE DO REGISTRO DE PREÇOS</w:t>
      </w:r>
    </w:p>
    <w:p w:rsidR="003A0355" w:rsidRPr="003A0355" w:rsidRDefault="003A0355" w:rsidP="003A0355">
      <w:pPr>
        <w:tabs>
          <w:tab w:val="right" w:pos="6589"/>
        </w:tabs>
        <w:jc w:val="both"/>
        <w:rPr>
          <w:b/>
        </w:rPr>
      </w:pPr>
    </w:p>
    <w:p w:rsidR="003A0355" w:rsidRPr="003A0355" w:rsidRDefault="003A0355" w:rsidP="003A0355">
      <w:pPr>
        <w:jc w:val="both"/>
      </w:pPr>
      <w:r w:rsidRPr="003A0355">
        <w:rPr>
          <w:b/>
        </w:rPr>
        <w:t xml:space="preserve">I </w:t>
      </w:r>
      <w:r w:rsidRPr="003A0355">
        <w:rPr>
          <w:b/>
        </w:rPr>
        <w:noBreakHyphen/>
      </w:r>
      <w:r w:rsidRPr="003A0355">
        <w:t xml:space="preserve"> A presente Ata de Registro de Preços terá a validade de 12 (doze) meses a partir da sua assinatura.</w:t>
      </w:r>
    </w:p>
    <w:p w:rsidR="003A0355" w:rsidRPr="003A0355" w:rsidRDefault="003A0355" w:rsidP="003A0355">
      <w:pPr>
        <w:jc w:val="both"/>
      </w:pPr>
      <w:r w:rsidRPr="003A0355">
        <w:rPr>
          <w:b/>
        </w:rPr>
        <w:t xml:space="preserve">II </w:t>
      </w:r>
      <w:r w:rsidRPr="003A0355">
        <w:rPr>
          <w:b/>
        </w:rPr>
        <w:noBreakHyphen/>
      </w:r>
      <w:r w:rsidRPr="003A0355">
        <w:t xml:space="preserve"> Nos termos do art. 15, parágrafo 4º, da Lei Federal 8.666/93, alterada pela Lei Federal 8.883/94, durante o prazo de validade desta Ata de Registro de Preços, o município </w:t>
      </w:r>
      <w:r w:rsidRPr="003A0355">
        <w:rPr>
          <w:b/>
        </w:rPr>
        <w:t>não será obrigado a contratar os serviços referidos ou adquirir os produtos</w:t>
      </w:r>
      <w:r w:rsidRPr="003A0355">
        <w:t xml:space="preserve"> nesta ata, sem que, desse fato, caiba recurso ou indenização de qualquer espécie às empresas registradas.</w:t>
      </w:r>
    </w:p>
    <w:p w:rsidR="003A0355" w:rsidRPr="003A0355" w:rsidRDefault="003A0355" w:rsidP="003A0355">
      <w:pPr>
        <w:jc w:val="both"/>
      </w:pPr>
      <w:r w:rsidRPr="003A0355">
        <w:rPr>
          <w:b/>
        </w:rPr>
        <w:t xml:space="preserve">III </w:t>
      </w:r>
      <w:r w:rsidRPr="003A0355">
        <w:rPr>
          <w:b/>
        </w:rPr>
        <w:noBreakHyphen/>
      </w:r>
      <w:r w:rsidRPr="003A0355">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3A0355" w:rsidRPr="003A0355" w:rsidRDefault="003A0355" w:rsidP="003A0355">
      <w:pPr>
        <w:jc w:val="both"/>
      </w:pPr>
    </w:p>
    <w:p w:rsidR="003A0355" w:rsidRPr="003A0355" w:rsidRDefault="003A0355" w:rsidP="003A0355">
      <w:pPr>
        <w:tabs>
          <w:tab w:val="right" w:pos="2401"/>
        </w:tabs>
        <w:jc w:val="both"/>
        <w:rPr>
          <w:b/>
        </w:rPr>
      </w:pPr>
      <w:r w:rsidRPr="003A0355">
        <w:rPr>
          <w:b/>
        </w:rPr>
        <w:t xml:space="preserve">CLÁUSULA TERCEIRA </w:t>
      </w:r>
      <w:r w:rsidRPr="003A0355">
        <w:rPr>
          <w:b/>
        </w:rPr>
        <w:noBreakHyphen/>
        <w:t xml:space="preserve"> DO PREÇO</w:t>
      </w:r>
    </w:p>
    <w:p w:rsidR="003A0355" w:rsidRPr="003A0355" w:rsidRDefault="003A0355" w:rsidP="003A0355">
      <w:pPr>
        <w:tabs>
          <w:tab w:val="right" w:pos="2401"/>
        </w:tabs>
        <w:jc w:val="both"/>
        <w:rPr>
          <w:b/>
        </w:rPr>
      </w:pPr>
    </w:p>
    <w:p w:rsidR="003A0355" w:rsidRPr="003A0355" w:rsidRDefault="003A0355" w:rsidP="003A0355">
      <w:pPr>
        <w:jc w:val="both"/>
      </w:pPr>
      <w:r w:rsidRPr="003A0355">
        <w:rPr>
          <w:b/>
        </w:rPr>
        <w:t>I –</w:t>
      </w:r>
      <w:r w:rsidRPr="003A0355">
        <w:t xml:space="preserve"> Os Preços ofertados pelas empresas signatárias da presente Ata de Registro de Preços são os constantes dos seus anexos, de acordo com a respectiva classificação no Pregão Presencial Para registro de Preços de nº 017/2020.</w:t>
      </w:r>
    </w:p>
    <w:p w:rsidR="003A0355" w:rsidRPr="003A0355" w:rsidRDefault="003A0355" w:rsidP="003A0355">
      <w:pPr>
        <w:tabs>
          <w:tab w:val="right" w:pos="9122"/>
        </w:tabs>
        <w:jc w:val="both"/>
      </w:pPr>
      <w:r w:rsidRPr="003A0355">
        <w:rPr>
          <w:b/>
        </w:rPr>
        <w:t xml:space="preserve">II </w:t>
      </w:r>
      <w:r w:rsidRPr="003A0355">
        <w:rPr>
          <w:b/>
        </w:rPr>
        <w:noBreakHyphen/>
      </w:r>
      <w:r w:rsidRPr="003A0355">
        <w:t xml:space="preserve"> Em cada fornecimento/execução decorrente desta Ata, serão observadas as disposições da Lei 8.666/93 e do Decreto nº 991/2014, que regulamenta o SRP na modalidade pregão, assim como as cláusulas e condições constantes do Edital de Pregão Presencial Para Registro de Preços nº 0</w:t>
      </w:r>
      <w:r w:rsidRPr="003A0355">
        <w:t>17</w:t>
      </w:r>
      <w:r w:rsidRPr="003A0355">
        <w:t>/2020 que a precedeu e integra o presente instrumento de compromisso independentemente de transcrição.</w:t>
      </w:r>
    </w:p>
    <w:p w:rsidR="003A0355" w:rsidRPr="003A0355" w:rsidRDefault="003A0355" w:rsidP="003A0355">
      <w:pPr>
        <w:tabs>
          <w:tab w:val="right" w:pos="9106"/>
        </w:tabs>
        <w:jc w:val="both"/>
      </w:pPr>
      <w:r w:rsidRPr="003A0355">
        <w:rPr>
          <w:b/>
        </w:rPr>
        <w:t xml:space="preserve">III </w:t>
      </w:r>
      <w:r w:rsidRPr="003A0355">
        <w:rPr>
          <w:b/>
        </w:rPr>
        <w:noBreakHyphen/>
      </w:r>
      <w:r w:rsidRPr="003A0355">
        <w:t xml:space="preserve"> Em cada fornecimento/execução, o preço unitário a ser pago será o constante das propostas apresentadas, no Pregão Presencial Para Registro de Preços de nº 017/2020 pelas empresas detentoras da Presente ATA, as quais também a integram.</w:t>
      </w:r>
    </w:p>
    <w:p w:rsidR="003A0355" w:rsidRPr="003A0355" w:rsidRDefault="003A0355" w:rsidP="003A0355">
      <w:pPr>
        <w:tabs>
          <w:tab w:val="right" w:pos="9106"/>
        </w:tabs>
        <w:jc w:val="both"/>
      </w:pPr>
    </w:p>
    <w:p w:rsidR="003A0355" w:rsidRPr="003A0355" w:rsidRDefault="003A0355" w:rsidP="003A0355">
      <w:pPr>
        <w:tabs>
          <w:tab w:val="left" w:pos="50"/>
          <w:tab w:val="left" w:leader="dot" w:pos="5971"/>
          <w:tab w:val="right" w:pos="9106"/>
        </w:tabs>
        <w:jc w:val="both"/>
      </w:pPr>
      <w:r w:rsidRPr="003A0355">
        <w:t xml:space="preserve"> </w:t>
      </w:r>
      <w:r w:rsidRPr="003A0355">
        <w:rPr>
          <w:b/>
        </w:rPr>
        <w:t>CLÁUSULA QUARTA - DO LOCAL E PRAZO DE ENTREGA (REALIZAÇÂO)</w:t>
      </w:r>
    </w:p>
    <w:p w:rsidR="003A0355" w:rsidRPr="003A0355" w:rsidRDefault="003A0355" w:rsidP="003A0355">
      <w:pPr>
        <w:tabs>
          <w:tab w:val="left" w:pos="50"/>
          <w:tab w:val="left" w:leader="dot" w:pos="5971"/>
          <w:tab w:val="right" w:pos="6021"/>
        </w:tabs>
        <w:jc w:val="both"/>
        <w:rPr>
          <w:b/>
        </w:rPr>
      </w:pPr>
    </w:p>
    <w:p w:rsidR="003A0355" w:rsidRPr="003A0355" w:rsidRDefault="003A0355" w:rsidP="003A0355">
      <w:pPr>
        <w:jc w:val="both"/>
        <w:rPr>
          <w:snapToGrid w:val="0"/>
        </w:rPr>
      </w:pPr>
      <w:r w:rsidRPr="003A0355">
        <w:rPr>
          <w:b/>
          <w:snapToGrid w:val="0"/>
        </w:rPr>
        <w:t>I –</w:t>
      </w:r>
      <w:r w:rsidRPr="003A0355">
        <w:rPr>
          <w:snapToGrid w:val="0"/>
        </w:rPr>
        <w:t xml:space="preserve"> A Execução dos Serviços </w:t>
      </w:r>
      <w:r w:rsidRPr="003A0355">
        <w:rPr>
          <w:color w:val="000000"/>
        </w:rPr>
        <w:t xml:space="preserve">produtos deverá ser executado </w:t>
      </w:r>
      <w:r w:rsidRPr="003A0355">
        <w:rPr>
          <w:b/>
          <w:color w:val="000000"/>
        </w:rPr>
        <w:t>de forma parcelada,</w:t>
      </w:r>
      <w:r w:rsidRPr="003A0355">
        <w:rPr>
          <w:color w:val="000000"/>
        </w:rPr>
        <w:t xml:space="preserve"> conforme necessidade do município, mediante requisição emitida pela Administração, devidamente autorizada por autoridade superior, obedecendo a Planilha de Quantitativos, no município de Conceição dos Ouros (MG), nos locais indicados pela Prefeitura Municipal ou Setores da administração Municipal, em até 10 (dez) dias uteis após a solicitação</w:t>
      </w:r>
      <w:r w:rsidRPr="003A0355">
        <w:t xml:space="preserve">. </w:t>
      </w:r>
      <w:r w:rsidRPr="003A0355">
        <w:rPr>
          <w:snapToGrid w:val="0"/>
        </w:rPr>
        <w:t xml:space="preserve"> </w:t>
      </w:r>
    </w:p>
    <w:p w:rsidR="003A0355" w:rsidRPr="003A0355" w:rsidRDefault="003A0355" w:rsidP="003A0355">
      <w:pPr>
        <w:jc w:val="both"/>
        <w:rPr>
          <w:snapToGrid w:val="0"/>
        </w:rPr>
      </w:pPr>
      <w:r w:rsidRPr="003A0355">
        <w:rPr>
          <w:b/>
          <w:snapToGrid w:val="0"/>
        </w:rPr>
        <w:t xml:space="preserve">II </w:t>
      </w:r>
      <w:r w:rsidRPr="003A0355">
        <w:rPr>
          <w:b/>
          <w:snapToGrid w:val="0"/>
        </w:rPr>
        <w:noBreakHyphen/>
      </w:r>
      <w:r w:rsidRPr="003A0355">
        <w:rPr>
          <w:snapToGrid w:val="0"/>
        </w:rPr>
        <w:t xml:space="preserve"> O prazo inicial deverá ser efetuado conforme Ordem de Serviços, conforme pré-determinados pela administração.</w:t>
      </w:r>
    </w:p>
    <w:p w:rsidR="003A0355" w:rsidRPr="003A0355" w:rsidRDefault="003A0355" w:rsidP="003A0355">
      <w:pPr>
        <w:tabs>
          <w:tab w:val="right" w:pos="5427"/>
        </w:tabs>
        <w:jc w:val="both"/>
        <w:rPr>
          <w:i/>
        </w:rPr>
      </w:pPr>
    </w:p>
    <w:p w:rsidR="003A0355" w:rsidRPr="003A0355" w:rsidRDefault="003A0355" w:rsidP="003A0355">
      <w:pPr>
        <w:tabs>
          <w:tab w:val="right" w:pos="3229"/>
        </w:tabs>
        <w:jc w:val="both"/>
        <w:rPr>
          <w:b/>
        </w:rPr>
      </w:pPr>
      <w:r w:rsidRPr="003A0355">
        <w:rPr>
          <w:b/>
        </w:rPr>
        <w:t xml:space="preserve">CLÁUSULA QUINTA </w:t>
      </w:r>
      <w:r w:rsidRPr="003A0355">
        <w:rPr>
          <w:b/>
        </w:rPr>
        <w:noBreakHyphen/>
        <w:t xml:space="preserve"> DO PAGAMENTO</w:t>
      </w:r>
    </w:p>
    <w:p w:rsidR="003A0355" w:rsidRPr="003A0355" w:rsidRDefault="003A0355" w:rsidP="003A0355">
      <w:pPr>
        <w:tabs>
          <w:tab w:val="right" w:pos="254"/>
        </w:tabs>
        <w:jc w:val="both"/>
      </w:pPr>
    </w:p>
    <w:p w:rsidR="003A0355" w:rsidRPr="003A0355" w:rsidRDefault="003A0355" w:rsidP="003A0355">
      <w:pPr>
        <w:jc w:val="both"/>
      </w:pPr>
      <w:r w:rsidRPr="003A0355">
        <w:rPr>
          <w:b/>
          <w:snapToGrid w:val="0"/>
        </w:rPr>
        <w:t xml:space="preserve">I – </w:t>
      </w:r>
      <w:r w:rsidRPr="003A0355">
        <w:t xml:space="preserve">O pagamento será efetuado pelo Setor de Fazenda do Município de Conceição dos Ouros (MG) (Prefeitura), por processo legal, até o 30º (trigésimo) dia útil posterior à data de apresentação das Faturas/Notas Fiscais e mediante a execução dos serviços, em consonância com o acompanhamento dos serviços efetuados pelo Departamento competente e o devido </w:t>
      </w:r>
      <w:r w:rsidRPr="003A0355">
        <w:rPr>
          <w:b/>
        </w:rPr>
        <w:t>Certificado de Medição,</w:t>
      </w:r>
      <w:r w:rsidRPr="003A0355">
        <w:t xml:space="preserve"> e </w:t>
      </w:r>
      <w:r w:rsidRPr="003A0355">
        <w:lastRenderedPageBreak/>
        <w:t>depois de atestado pelo órgão competente o cumprimento das obrigações devidas por parte da Contratada, em especial as obrigações trabalhistas por parte da empresa.</w:t>
      </w:r>
    </w:p>
    <w:p w:rsidR="003A0355" w:rsidRPr="003A0355" w:rsidRDefault="003A0355" w:rsidP="003A0355">
      <w:pPr>
        <w:jc w:val="both"/>
      </w:pPr>
      <w:r w:rsidRPr="003A0355">
        <w:rPr>
          <w:b/>
        </w:rPr>
        <w:t>II</w:t>
      </w:r>
      <w:r w:rsidRPr="003A0355">
        <w:t xml:space="preserve"> - A cada 15 dias de fluência do prazo de execução, o MUNICIPIO através de agentes fiscalizadores, realizará medição dos trabalhos executados, emitindo o correspondente Certificado de Medição.</w:t>
      </w:r>
    </w:p>
    <w:p w:rsidR="003A0355" w:rsidRPr="003A0355" w:rsidRDefault="003A0355" w:rsidP="003A0355">
      <w:pPr>
        <w:jc w:val="both"/>
      </w:pPr>
      <w:r w:rsidRPr="003A0355">
        <w:rPr>
          <w:b/>
        </w:rPr>
        <w:t>II</w:t>
      </w:r>
      <w:r w:rsidRPr="003A0355">
        <w:t xml:space="preserve"> - Os valores dos itens de serviços executados e medidos, serão calculados multiplicando-se as quantidades medidas pelos respectivos preços unitários.</w:t>
      </w:r>
    </w:p>
    <w:p w:rsidR="003A0355" w:rsidRPr="003A0355" w:rsidRDefault="003A0355" w:rsidP="003A0355">
      <w:pPr>
        <w:jc w:val="both"/>
      </w:pPr>
      <w:r w:rsidRPr="003A0355">
        <w:rPr>
          <w:b/>
        </w:rPr>
        <w:t>III</w:t>
      </w:r>
      <w:r w:rsidRPr="003A0355">
        <w:t xml:space="preserve"> - O valor de cada medição, será obtido pelo somatório dos valores dos itens de serviços medidos no período de referência.</w:t>
      </w:r>
    </w:p>
    <w:p w:rsidR="003A0355" w:rsidRPr="003A0355" w:rsidRDefault="003A0355" w:rsidP="003A0355">
      <w:pPr>
        <w:jc w:val="both"/>
      </w:pPr>
      <w:r w:rsidRPr="003A0355">
        <w:rPr>
          <w:b/>
        </w:rPr>
        <w:t>IV</w:t>
      </w:r>
      <w:r w:rsidRPr="003A0355">
        <w:t xml:space="preserve"> - Com base nos Certificados de Medição emitidos pela fiscalização, será encaminhado ao MUNICIPIO, mediante protocolo, a Fatura/Nota Fiscal, à qual deve estar anexada cópia do Certificado respectivo.</w:t>
      </w:r>
    </w:p>
    <w:p w:rsidR="003A0355" w:rsidRPr="003A0355" w:rsidRDefault="003A0355" w:rsidP="003A0355">
      <w:pPr>
        <w:jc w:val="both"/>
      </w:pPr>
      <w:r w:rsidRPr="003A0355">
        <w:rPr>
          <w:b/>
        </w:rPr>
        <w:t xml:space="preserve">V </w:t>
      </w:r>
      <w:r w:rsidRPr="003A0355">
        <w:t xml:space="preserve">- Em caso de irregularidade na emissão dos documentos fiscais, o prazo de pagamento será contado a partir de sua reapresentação, desde que devidamente regularizados. </w:t>
      </w:r>
    </w:p>
    <w:p w:rsidR="003A0355" w:rsidRPr="003A0355" w:rsidRDefault="003A0355" w:rsidP="003A0355">
      <w:pPr>
        <w:jc w:val="both"/>
      </w:pPr>
      <w:r w:rsidRPr="003A0355">
        <w:rPr>
          <w:b/>
        </w:rPr>
        <w:t>VI</w:t>
      </w:r>
      <w:r w:rsidRPr="003A0355">
        <w:t xml:space="preserve"> - O Município de Conceição dos Ouros (MG), no seu setor competente, verificará o exato cumprimento das obrigações da Contratada, observando à quantidade, à qualidade e ao atendimento do Contrato.</w:t>
      </w:r>
    </w:p>
    <w:p w:rsidR="003A0355" w:rsidRPr="003A0355" w:rsidRDefault="003A0355" w:rsidP="003A0355">
      <w:pPr>
        <w:jc w:val="both"/>
      </w:pPr>
      <w:r w:rsidRPr="003A0355">
        <w:rPr>
          <w:b/>
        </w:rPr>
        <w:t xml:space="preserve">VII </w:t>
      </w:r>
      <w:r w:rsidRPr="003A0355">
        <w:t>- Os Pagamentos somente serão realizados mediante apresentação do Laudo satisfatório, atendendo os critérios do edital, dos ensaios, testes e demais provas exigidas por normas técnicas oficiais para boa execução do presente objeto.</w:t>
      </w:r>
    </w:p>
    <w:p w:rsidR="003A0355" w:rsidRPr="003A0355" w:rsidRDefault="003A0355" w:rsidP="003A0355">
      <w:pPr>
        <w:jc w:val="both"/>
      </w:pPr>
    </w:p>
    <w:p w:rsidR="003A0355" w:rsidRPr="003A0355" w:rsidRDefault="003A0355" w:rsidP="003A0355">
      <w:pPr>
        <w:tabs>
          <w:tab w:val="right" w:pos="6375"/>
        </w:tabs>
        <w:jc w:val="both"/>
        <w:rPr>
          <w:b/>
        </w:rPr>
      </w:pPr>
      <w:r w:rsidRPr="003A0355">
        <w:rPr>
          <w:b/>
        </w:rPr>
        <w:t xml:space="preserve">CLÁUSULA SEXTA </w:t>
      </w:r>
      <w:r w:rsidRPr="003A0355">
        <w:rPr>
          <w:b/>
        </w:rPr>
        <w:noBreakHyphen/>
        <w:t xml:space="preserve"> DAS CONDIÇÕES DE EXECUÇÃO/FORNECIMENTO</w:t>
      </w:r>
    </w:p>
    <w:p w:rsidR="003A0355" w:rsidRPr="003A0355" w:rsidRDefault="003A0355" w:rsidP="003A0355">
      <w:pPr>
        <w:tabs>
          <w:tab w:val="right" w:pos="6375"/>
        </w:tabs>
        <w:jc w:val="both"/>
        <w:rPr>
          <w:b/>
        </w:rPr>
      </w:pPr>
    </w:p>
    <w:p w:rsidR="003A0355" w:rsidRPr="003A0355" w:rsidRDefault="003A0355" w:rsidP="003A0355">
      <w:pPr>
        <w:jc w:val="both"/>
      </w:pPr>
      <w:r w:rsidRPr="003A0355">
        <w:rPr>
          <w:b/>
        </w:rPr>
        <w:t xml:space="preserve">I </w:t>
      </w:r>
      <w:r w:rsidRPr="003A0355">
        <w:rPr>
          <w:b/>
        </w:rPr>
        <w:noBreakHyphen/>
      </w:r>
      <w:r w:rsidRPr="003A0355">
        <w:t xml:space="preserve"> A detentora da presente Ata de Registro de Preços será obrigada a atender todos os pedidos efetuados durante a vigência desta Ata, mesmo que a realização/entrega deles decorrente estiver prevista para data posterior a do seu vencimento.</w:t>
      </w:r>
    </w:p>
    <w:p w:rsidR="003A0355" w:rsidRPr="003A0355" w:rsidRDefault="003A0355" w:rsidP="003A0355">
      <w:pPr>
        <w:jc w:val="both"/>
      </w:pPr>
      <w:r w:rsidRPr="003A0355">
        <w:rPr>
          <w:b/>
        </w:rPr>
        <w:t xml:space="preserve">II </w:t>
      </w:r>
      <w:r w:rsidRPr="003A0355">
        <w:rPr>
          <w:b/>
        </w:rPr>
        <w:noBreakHyphen/>
      </w:r>
      <w:r w:rsidRPr="003A0355">
        <w:t xml:space="preserve"> A Administração reserva-se o direito de não receber os produtos ou aceitar os serviços em desacordo com o previsto neste instrumento, podendo cancelar o contrato, sem prejuízo das penalidades e sanções previstas. Uma vez restando comprovada a adequação do objeto aos termos contratuais, o fornecimento ou execução dos serviços será recebido definitivamente, mediante termo assinado pelas partes.</w:t>
      </w:r>
    </w:p>
    <w:p w:rsidR="003A0355" w:rsidRPr="003A0355" w:rsidRDefault="003A0355" w:rsidP="003A0355">
      <w:pPr>
        <w:jc w:val="both"/>
      </w:pPr>
      <w:r w:rsidRPr="003A0355">
        <w:rPr>
          <w:b/>
        </w:rPr>
        <w:t xml:space="preserve">III </w:t>
      </w:r>
      <w:r w:rsidRPr="003A0355">
        <w:rPr>
          <w:b/>
        </w:rPr>
        <w:noBreakHyphen/>
      </w:r>
      <w:r w:rsidRPr="003A0355">
        <w:t xml:space="preserve"> Cada execução ou fornecimento ou solicitação de serviços deverá ser efetuado mediante ordem da unidade requisitante, a qual poderá ser feita por memorando, oficio, telex ou fac-símile, devendo dela constar: a data, o valor estimado dos serviços com a quantidade pretendida, o local para a realização, o carimbo e a assinatura do responsável.</w:t>
      </w:r>
    </w:p>
    <w:p w:rsidR="003A0355" w:rsidRPr="003A0355" w:rsidRDefault="003A0355" w:rsidP="003A0355">
      <w:pPr>
        <w:jc w:val="both"/>
      </w:pPr>
      <w:r w:rsidRPr="003A0355">
        <w:rPr>
          <w:b/>
        </w:rPr>
        <w:t xml:space="preserve">IV </w:t>
      </w:r>
      <w:r w:rsidRPr="003A0355">
        <w:rPr>
          <w:b/>
        </w:rPr>
        <w:noBreakHyphen/>
        <w:t xml:space="preserve"> </w:t>
      </w:r>
      <w:r w:rsidRPr="003A0355">
        <w:t>Os serviços realizados ou produtos a serem entregues deverão ser acompanhados das respectivas notas</w:t>
      </w:r>
      <w:r w:rsidRPr="003A0355">
        <w:noBreakHyphen/>
        <w:t>fiscais.</w:t>
      </w:r>
    </w:p>
    <w:p w:rsidR="003A0355" w:rsidRPr="003A0355" w:rsidRDefault="003A0355" w:rsidP="003A0355">
      <w:pPr>
        <w:jc w:val="both"/>
      </w:pPr>
      <w:r w:rsidRPr="003A0355">
        <w:rPr>
          <w:b/>
        </w:rPr>
        <w:t xml:space="preserve">V </w:t>
      </w:r>
      <w:r w:rsidRPr="003A0355">
        <w:rPr>
          <w:b/>
        </w:rPr>
        <w:noBreakHyphen/>
      </w:r>
      <w:r w:rsidRPr="003A0355">
        <w:t xml:space="preserve"> As empresas detentoras da presente ata poderão, facultativamente, aceitar acréscimos superiores a vinte e cinco por cento, dentro do prazo de validade do registro.</w:t>
      </w:r>
    </w:p>
    <w:p w:rsidR="003A0355" w:rsidRPr="003A0355" w:rsidRDefault="003A0355" w:rsidP="003A0355">
      <w:pPr>
        <w:jc w:val="both"/>
      </w:pPr>
    </w:p>
    <w:p w:rsidR="003A0355" w:rsidRPr="003A0355" w:rsidRDefault="003A0355" w:rsidP="003A0355">
      <w:pPr>
        <w:tabs>
          <w:tab w:val="left" w:pos="92"/>
          <w:tab w:val="right" w:pos="4024"/>
        </w:tabs>
        <w:jc w:val="both"/>
        <w:rPr>
          <w:b/>
        </w:rPr>
      </w:pPr>
      <w:r w:rsidRPr="003A0355">
        <w:rPr>
          <w:b/>
        </w:rPr>
        <w:t xml:space="preserve">CLÁUSULA SÉTIMA </w:t>
      </w:r>
      <w:r w:rsidRPr="003A0355">
        <w:rPr>
          <w:b/>
        </w:rPr>
        <w:noBreakHyphen/>
        <w:t xml:space="preserve"> DAS PENALIDADES</w:t>
      </w:r>
    </w:p>
    <w:p w:rsidR="003A0355" w:rsidRPr="003A0355" w:rsidRDefault="003A0355" w:rsidP="003A0355">
      <w:pPr>
        <w:tabs>
          <w:tab w:val="left" w:pos="92"/>
          <w:tab w:val="right" w:pos="4024"/>
        </w:tabs>
        <w:jc w:val="both"/>
        <w:rPr>
          <w:b/>
        </w:rPr>
      </w:pPr>
    </w:p>
    <w:p w:rsidR="003A0355" w:rsidRPr="003A0355" w:rsidRDefault="003A0355" w:rsidP="003A0355">
      <w:pPr>
        <w:jc w:val="both"/>
      </w:pPr>
      <w:r w:rsidRPr="003A0355">
        <w:rPr>
          <w:b/>
        </w:rPr>
        <w:t xml:space="preserve">I </w:t>
      </w:r>
      <w:r w:rsidRPr="003A0355">
        <w:rPr>
          <w:b/>
        </w:rPr>
        <w:noBreakHyphen/>
      </w:r>
      <w:r w:rsidRPr="003A0355">
        <w:t xml:space="preserve"> A não entrega do(s) produto(s) ou realização dos serviços no prazo assinalado, importará na aplicação de multa diária na ordem de 0.3% (três décimos por cento) até o 30º (trigésimo) dia de atraso, sobre o valor do Fornecimento não Realizado.</w:t>
      </w:r>
    </w:p>
    <w:p w:rsidR="003A0355" w:rsidRPr="003A0355" w:rsidRDefault="003A0355" w:rsidP="003A0355">
      <w:pPr>
        <w:jc w:val="both"/>
      </w:pPr>
      <w:r w:rsidRPr="003A0355">
        <w:rPr>
          <w:b/>
        </w:rPr>
        <w:t>II</w:t>
      </w:r>
      <w:r w:rsidRPr="003A0355">
        <w:t xml:space="preserve"> - 10% (dez por cento) sobre o valor do objeto, não executado, no caso de atraso superior a 30 (trinta) dias, com o </w:t>
      </w:r>
      <w:proofErr w:type="spellStart"/>
      <w:r w:rsidRPr="003A0355">
        <w:t>conseqüente</w:t>
      </w:r>
      <w:proofErr w:type="spellEnd"/>
      <w:r w:rsidRPr="003A0355">
        <w:t xml:space="preserve"> cancelamento da nota de empenho, Ata de Registro de Preços, contrato ou documento correspondente.</w:t>
      </w:r>
    </w:p>
    <w:p w:rsidR="003A0355" w:rsidRPr="003A0355" w:rsidRDefault="003A0355" w:rsidP="003A0355">
      <w:pPr>
        <w:jc w:val="both"/>
      </w:pPr>
      <w:r w:rsidRPr="003A0355">
        <w:rPr>
          <w:b/>
        </w:rPr>
        <w:t>III</w:t>
      </w:r>
      <w:r w:rsidRPr="003A0355">
        <w:t xml:space="preserve"> - O fornecimento de produtos(s) ou realização dos serviços fora das características originais, também ocasionará a incidência de multas previstas, pois nessa situação a desconformidade de especificações equivalerá ao não fornecimento/realização, igualmente, será aplicada as multas previstas no caso da mesma descumprir qualquer outra obrigação a ela imposta no presente ajuste.</w:t>
      </w:r>
    </w:p>
    <w:p w:rsidR="003A0355" w:rsidRPr="003A0355" w:rsidRDefault="003A0355" w:rsidP="003A0355">
      <w:pPr>
        <w:jc w:val="both"/>
      </w:pPr>
      <w:r w:rsidRPr="003A0355">
        <w:rPr>
          <w:b/>
        </w:rPr>
        <w:t>IV -</w:t>
      </w:r>
      <w:r w:rsidRPr="003A0355">
        <w:t xml:space="preserve"> As eventuais multas aplicadas, não terão caráter compensatório, mas simplesmente moratório e, portanto, não eximem da reparação de possíveis danos, perdas ou prejuízos que os seus atos venham a acarretar, nem impedem a declaração de rescisão do pacto em apreço.</w:t>
      </w:r>
    </w:p>
    <w:p w:rsidR="003A0355" w:rsidRPr="003A0355" w:rsidRDefault="003A0355" w:rsidP="003A0355">
      <w:pPr>
        <w:jc w:val="both"/>
      </w:pPr>
      <w:r w:rsidRPr="003A0355">
        <w:rPr>
          <w:b/>
        </w:rPr>
        <w:t xml:space="preserve">V </w:t>
      </w:r>
      <w:r w:rsidRPr="003A0355">
        <w:t>- A inexecução total do Contrato, importará a CONTRATADA a suspensão do direito de licitar e contratar com qualquer ente da Administração Direta ou Indireta no Município de Conceição dos Ouros (MG), pelo prazo desde já fixado de 24 meses, contados da aplicação de tal medida punitiva, bem como a multa de 10% (dez por cento) sobre o valor do contrato.</w:t>
      </w:r>
    </w:p>
    <w:p w:rsidR="003A0355" w:rsidRPr="003A0355" w:rsidRDefault="003A0355" w:rsidP="003A0355">
      <w:pPr>
        <w:jc w:val="both"/>
      </w:pPr>
      <w:r w:rsidRPr="003A0355">
        <w:rPr>
          <w:b/>
        </w:rPr>
        <w:t>VI</w:t>
      </w:r>
      <w:r w:rsidRPr="003A0355">
        <w:t xml:space="preserve"> - Será propiciada Ampla Defesa à CONTRATADA, antes da imposição das penalidades elencadas nos itens precedentes.</w:t>
      </w:r>
    </w:p>
    <w:p w:rsidR="003A0355" w:rsidRPr="003A0355" w:rsidRDefault="003A0355" w:rsidP="003A0355">
      <w:pPr>
        <w:jc w:val="both"/>
      </w:pPr>
    </w:p>
    <w:p w:rsidR="003A0355" w:rsidRPr="003A0355" w:rsidRDefault="003A0355" w:rsidP="003A0355">
      <w:pPr>
        <w:tabs>
          <w:tab w:val="right" w:pos="6019"/>
        </w:tabs>
        <w:jc w:val="both"/>
        <w:rPr>
          <w:b/>
        </w:rPr>
      </w:pPr>
      <w:r w:rsidRPr="003A0355">
        <w:rPr>
          <w:b/>
        </w:rPr>
        <w:t xml:space="preserve">CLÁUSULA OITAVA </w:t>
      </w:r>
      <w:r w:rsidRPr="003A0355">
        <w:rPr>
          <w:b/>
        </w:rPr>
        <w:noBreakHyphen/>
        <w:t xml:space="preserve"> DO REEQUILÍBRIO ECONÔMICO-FINANCEIRO</w:t>
      </w:r>
    </w:p>
    <w:p w:rsidR="003A0355" w:rsidRPr="003A0355" w:rsidRDefault="003A0355" w:rsidP="003A0355">
      <w:pPr>
        <w:tabs>
          <w:tab w:val="right" w:pos="6019"/>
        </w:tabs>
        <w:jc w:val="both"/>
        <w:rPr>
          <w:b/>
        </w:rPr>
      </w:pPr>
    </w:p>
    <w:p w:rsidR="003A0355" w:rsidRPr="003A0355" w:rsidRDefault="003A0355" w:rsidP="003A0355">
      <w:pPr>
        <w:jc w:val="both"/>
      </w:pPr>
      <w:r w:rsidRPr="003A0355">
        <w:rPr>
          <w:b/>
        </w:rPr>
        <w:t xml:space="preserve">I </w:t>
      </w:r>
      <w:r w:rsidRPr="003A0355">
        <w:rPr>
          <w:b/>
        </w:rPr>
        <w:noBreakHyphen/>
      </w:r>
      <w:r w:rsidRPr="003A0355">
        <w:t xml:space="preserve"> O valor pactuado poderá ser revisto mediante solicitação da contratada com vistas a manutenção do equilíbrio econômico-financeiro do contrato, na forma do art. 65, II “d” da Lei n.º 8.666/93.</w:t>
      </w:r>
    </w:p>
    <w:p w:rsidR="003A0355" w:rsidRPr="003A0355" w:rsidRDefault="003A0355" w:rsidP="003A0355">
      <w:pPr>
        <w:jc w:val="both"/>
      </w:pPr>
      <w:r w:rsidRPr="003A0355">
        <w:rPr>
          <w:b/>
          <w:bCs/>
        </w:rPr>
        <w:t>II</w:t>
      </w:r>
      <w:r w:rsidRPr="003A0355">
        <w:t xml:space="preserve"> – As eventuais solicitações deverão fazer-se acompanhar de comprovação da superveniência do fato imprevisível ou previsível, porém de consequências incalculáveis, bem como de demonstração analítica de seu impacto nos custos do contrato.</w:t>
      </w:r>
    </w:p>
    <w:p w:rsidR="003A0355" w:rsidRPr="003A0355" w:rsidRDefault="003A0355" w:rsidP="003A0355">
      <w:pPr>
        <w:jc w:val="both"/>
      </w:pPr>
      <w:r w:rsidRPr="003A0355">
        <w:rPr>
          <w:b/>
          <w:bCs/>
        </w:rPr>
        <w:t xml:space="preserve">III </w:t>
      </w:r>
      <w:r w:rsidRPr="003A0355">
        <w:t>– Para fins de manutenção do equilíbrio econômico-financeiro, a comprovação do percentual se dará mediante a apresentação de composição de custos ou das notas fiscais de aquisição de produtos utilizados, realização de serviços, antes e depois da redução ou reajuste.</w:t>
      </w:r>
    </w:p>
    <w:p w:rsidR="003A0355" w:rsidRPr="003A0355" w:rsidRDefault="003A0355" w:rsidP="003A0355">
      <w:pPr>
        <w:jc w:val="both"/>
      </w:pPr>
      <w:r w:rsidRPr="003A0355">
        <w:t>Sendo obrigatório o cumprimento conforme segue:</w:t>
      </w:r>
    </w:p>
    <w:p w:rsidR="003A0355" w:rsidRPr="003A0355" w:rsidRDefault="003A0355" w:rsidP="003A0355">
      <w:pPr>
        <w:jc w:val="both"/>
      </w:pPr>
      <w:r w:rsidRPr="003A0355">
        <w:t xml:space="preserve">a) Os pedidos de Reequilíbrio Econômico e Financeiro deverão vir instruídos com composição de custos e/ou as notas fiscais da época da licitação e as atuais acompanhadas dos novos preços a serem praticados, devendo respeitar o teto da margem de lucro da época da licitação. </w:t>
      </w:r>
    </w:p>
    <w:p w:rsidR="003A0355" w:rsidRPr="003A0355" w:rsidRDefault="003A0355" w:rsidP="003A0355">
      <w:pPr>
        <w:jc w:val="both"/>
      </w:pPr>
      <w:r w:rsidRPr="003A0355">
        <w:lastRenderedPageBreak/>
        <w:t>b) A empresa somente poderá alterar os preços após o deferimento do pedido do Reequilíbrio por parte da Prefeitura.</w:t>
      </w:r>
    </w:p>
    <w:p w:rsidR="003A0355" w:rsidRPr="003A0355" w:rsidRDefault="003A0355" w:rsidP="003A0355">
      <w:pPr>
        <w:jc w:val="both"/>
      </w:pPr>
      <w:r w:rsidRPr="003A0355">
        <w:t xml:space="preserve">c) O Reequilíbrio econômico e financeiro não retroagirá a ordens de fornecimento já emitidas, sendo aplicável ao saldo restante a partir da data do deferimento do pedido com a sua respectiva publicação. </w:t>
      </w:r>
    </w:p>
    <w:p w:rsidR="003A0355" w:rsidRPr="003A0355" w:rsidRDefault="003A0355" w:rsidP="003A0355">
      <w:pPr>
        <w:jc w:val="both"/>
      </w:pPr>
      <w:r w:rsidRPr="003A0355">
        <w:t>d) As ordens de fornecimento já emitidas não serão alteradas sob a alegação de que houve alteração no preço, sendo de responsabilidade da licitante solicitar o reequilíbrio econômico e financeiro a partir do momento em que tiver direito e não aguardar a emissão de pedidos por parte da prefeitura para solicitá-lo.</w:t>
      </w:r>
    </w:p>
    <w:p w:rsidR="003A0355" w:rsidRPr="003A0355" w:rsidRDefault="003A0355" w:rsidP="003A0355">
      <w:pPr>
        <w:jc w:val="both"/>
      </w:pPr>
      <w:r w:rsidRPr="003A0355">
        <w:t xml:space="preserve">e) As ordens de fornecimento já emitidas, sem que tenham sido protocolados os pedidos de reequilíbrio econômico e financeiro deverão ser entregues no preço original. </w:t>
      </w:r>
    </w:p>
    <w:p w:rsidR="003A0355" w:rsidRPr="003A0355" w:rsidRDefault="003A0355" w:rsidP="003A0355">
      <w:pPr>
        <w:jc w:val="both"/>
      </w:pPr>
      <w:r w:rsidRPr="003A0355">
        <w:t>f) O pedido de reequilíbrio econômico e financeiro deverão ser protocolados na Secretaria Geral da Prefeitura Municipal de Conceição dos Ouros (MG).</w:t>
      </w:r>
    </w:p>
    <w:p w:rsidR="003A0355" w:rsidRPr="003A0355" w:rsidRDefault="003A0355" w:rsidP="003A0355">
      <w:pPr>
        <w:jc w:val="both"/>
      </w:pPr>
    </w:p>
    <w:p w:rsidR="003A0355" w:rsidRPr="003A0355" w:rsidRDefault="003A0355" w:rsidP="003A0355">
      <w:pPr>
        <w:jc w:val="both"/>
        <w:rPr>
          <w:b/>
        </w:rPr>
      </w:pPr>
      <w:r w:rsidRPr="003A0355">
        <w:rPr>
          <w:b/>
        </w:rPr>
        <w:t>CLÁUSULA NONA – DOTAÇÃO ORÇAMENTÁRIA</w:t>
      </w:r>
    </w:p>
    <w:p w:rsidR="003A0355" w:rsidRPr="003A0355" w:rsidRDefault="003A0355" w:rsidP="003A0355">
      <w:pPr>
        <w:jc w:val="both"/>
      </w:pPr>
    </w:p>
    <w:p w:rsidR="003A0355" w:rsidRPr="003A0355" w:rsidRDefault="003A0355" w:rsidP="003A0355">
      <w:pPr>
        <w:pStyle w:val="Recuodecorpodetexto"/>
        <w:ind w:firstLine="0"/>
        <w:rPr>
          <w:sz w:val="20"/>
        </w:rPr>
      </w:pPr>
      <w:r w:rsidRPr="003A0355">
        <w:rPr>
          <w:b/>
          <w:sz w:val="20"/>
        </w:rPr>
        <w:t xml:space="preserve"> I - </w:t>
      </w:r>
      <w:r w:rsidRPr="003A0355">
        <w:rPr>
          <w:sz w:val="20"/>
        </w:rPr>
        <w:t>Os recursos necessários ao atendimento das despesas correrão à conta das seguintes dotações orçamentárias:</w:t>
      </w:r>
    </w:p>
    <w:p w:rsidR="003A0355" w:rsidRPr="003A0355" w:rsidRDefault="003A0355" w:rsidP="003A0355">
      <w:pPr>
        <w:jc w:val="both"/>
      </w:pPr>
      <w:r w:rsidRPr="003A0355">
        <w:t xml:space="preserve">Secretaria Municipal Secretaria de Obras. Urb. Trans. Comer. Agro e Meio </w:t>
      </w:r>
      <w:proofErr w:type="spellStart"/>
      <w:r w:rsidRPr="003A0355">
        <w:t>Amb</w:t>
      </w:r>
      <w:proofErr w:type="spellEnd"/>
      <w:r w:rsidRPr="003A0355">
        <w:t xml:space="preserve">. Fichas – 423, 428, 447. </w:t>
      </w:r>
    </w:p>
    <w:p w:rsidR="003A0355" w:rsidRPr="003A0355" w:rsidRDefault="003A0355" w:rsidP="003A0355">
      <w:pPr>
        <w:pStyle w:val="Corpodetexto3"/>
        <w:jc w:val="both"/>
        <w:rPr>
          <w:b/>
          <w:sz w:val="20"/>
          <w:szCs w:val="20"/>
        </w:rPr>
      </w:pPr>
    </w:p>
    <w:p w:rsidR="003A0355" w:rsidRPr="003A0355" w:rsidRDefault="003A0355" w:rsidP="003A0355">
      <w:pPr>
        <w:pStyle w:val="Corpodetexto3"/>
        <w:jc w:val="both"/>
        <w:rPr>
          <w:sz w:val="20"/>
          <w:szCs w:val="20"/>
        </w:rPr>
      </w:pPr>
      <w:r w:rsidRPr="003A0355">
        <w:rPr>
          <w:b/>
          <w:sz w:val="20"/>
          <w:szCs w:val="20"/>
        </w:rPr>
        <w:t xml:space="preserve">CLÁUSULA DÉCIMA </w:t>
      </w:r>
      <w:r w:rsidRPr="003A0355">
        <w:rPr>
          <w:b/>
          <w:sz w:val="20"/>
          <w:szCs w:val="20"/>
        </w:rPr>
        <w:noBreakHyphen/>
        <w:t xml:space="preserve"> DAS CONDIÇÕES DE RECEBIMENTO DO OBJETO DA ATA DE REGISTRO DE PREÇOS</w:t>
      </w:r>
    </w:p>
    <w:p w:rsidR="003A0355" w:rsidRPr="003A0355" w:rsidRDefault="003A0355" w:rsidP="003A0355">
      <w:pPr>
        <w:jc w:val="both"/>
      </w:pPr>
      <w:r w:rsidRPr="003A0355">
        <w:rPr>
          <w:b/>
        </w:rPr>
        <w:t xml:space="preserve">I </w:t>
      </w:r>
      <w:r w:rsidRPr="003A0355">
        <w:rPr>
          <w:b/>
        </w:rPr>
        <w:noBreakHyphen/>
        <w:t xml:space="preserve"> </w:t>
      </w:r>
      <w:r w:rsidRPr="003A0355">
        <w:t>O objeto desta Ata de Registro de preços será recebido pela unidade requisitante consoante o disposto no art. 73, II “a” e “b”, da Lei Federal 8.666/93 e demais normas pertinentes.</w:t>
      </w:r>
    </w:p>
    <w:p w:rsidR="003A0355" w:rsidRPr="003A0355" w:rsidRDefault="003A0355" w:rsidP="003A0355">
      <w:pPr>
        <w:jc w:val="both"/>
      </w:pPr>
      <w:r w:rsidRPr="003A0355">
        <w:rPr>
          <w:b/>
        </w:rPr>
        <w:t xml:space="preserve">II </w:t>
      </w:r>
      <w:r w:rsidRPr="003A0355">
        <w:rPr>
          <w:b/>
        </w:rPr>
        <w:noBreakHyphen/>
      </w:r>
      <w:r w:rsidRPr="003A0355">
        <w:t xml:space="preserve"> A cada realização/fornecimento serão emitidos recibos, nos termos do art. 73, II, “a” e “b”, da Lei Federal 8.666/93.</w:t>
      </w:r>
    </w:p>
    <w:p w:rsidR="003A0355" w:rsidRPr="003A0355" w:rsidRDefault="003A0355" w:rsidP="003A0355">
      <w:pPr>
        <w:pStyle w:val="SemEspaamento"/>
        <w:jc w:val="both"/>
        <w:rPr>
          <w:rFonts w:ascii="Times New Roman" w:hAnsi="Times New Roman"/>
          <w:sz w:val="20"/>
          <w:szCs w:val="20"/>
        </w:rPr>
      </w:pPr>
      <w:r w:rsidRPr="003A0355">
        <w:rPr>
          <w:rFonts w:ascii="Times New Roman" w:hAnsi="Times New Roman"/>
          <w:b/>
          <w:sz w:val="20"/>
          <w:szCs w:val="20"/>
        </w:rPr>
        <w:t xml:space="preserve">III </w:t>
      </w:r>
      <w:r w:rsidRPr="003A0355">
        <w:rPr>
          <w:rFonts w:ascii="Times New Roman" w:hAnsi="Times New Roman"/>
          <w:sz w:val="20"/>
          <w:szCs w:val="20"/>
        </w:rPr>
        <w:t>- Os serviços serão recebidos depois de concluídos, com fiel observância das disposições edilícias e contratuais, em caráter provisório, pelo Município de Conceição dos Ouros (MG) (Prefeitura).</w:t>
      </w:r>
    </w:p>
    <w:p w:rsidR="003A0355" w:rsidRPr="003A0355" w:rsidRDefault="003A0355" w:rsidP="003A0355">
      <w:pPr>
        <w:pStyle w:val="SemEspaamento"/>
        <w:jc w:val="both"/>
        <w:rPr>
          <w:rFonts w:ascii="Times New Roman" w:hAnsi="Times New Roman"/>
          <w:sz w:val="20"/>
          <w:szCs w:val="20"/>
        </w:rPr>
      </w:pPr>
      <w:r w:rsidRPr="003A0355">
        <w:rPr>
          <w:rFonts w:ascii="Times New Roman" w:hAnsi="Times New Roman"/>
          <w:b/>
          <w:sz w:val="20"/>
          <w:szCs w:val="20"/>
        </w:rPr>
        <w:t>IV -</w:t>
      </w:r>
      <w:r w:rsidRPr="003A0355">
        <w:rPr>
          <w:rFonts w:ascii="Times New Roman" w:hAnsi="Times New Roman"/>
          <w:sz w:val="20"/>
          <w:szCs w:val="20"/>
        </w:rPr>
        <w:t xml:space="preserve"> O recebimento provisório dos serviços ou a sua impugnação far-se-á mediante inspeção a ser realizada pelo setor de engenharia do Município de Conceição dos Ouros (MG).</w:t>
      </w:r>
    </w:p>
    <w:p w:rsidR="003A0355" w:rsidRPr="003A0355" w:rsidRDefault="003A0355" w:rsidP="003A0355">
      <w:pPr>
        <w:pStyle w:val="SemEspaamento"/>
        <w:jc w:val="both"/>
        <w:rPr>
          <w:rFonts w:ascii="Times New Roman" w:hAnsi="Times New Roman"/>
          <w:sz w:val="20"/>
          <w:szCs w:val="20"/>
        </w:rPr>
      </w:pPr>
      <w:r w:rsidRPr="003A0355">
        <w:rPr>
          <w:rFonts w:ascii="Times New Roman" w:hAnsi="Times New Roman"/>
          <w:sz w:val="20"/>
          <w:szCs w:val="20"/>
        </w:rPr>
        <w:t xml:space="preserve"> </w:t>
      </w:r>
      <w:r w:rsidRPr="003A0355">
        <w:rPr>
          <w:rFonts w:ascii="Times New Roman" w:hAnsi="Times New Roman"/>
          <w:b/>
          <w:sz w:val="20"/>
          <w:szCs w:val="20"/>
        </w:rPr>
        <w:t>V -</w:t>
      </w:r>
      <w:r w:rsidRPr="003A0355">
        <w:rPr>
          <w:rFonts w:ascii="Times New Roman" w:hAnsi="Times New Roman"/>
          <w:sz w:val="20"/>
          <w:szCs w:val="20"/>
        </w:rPr>
        <w:t xml:space="preserve"> Da inspeção a que se refere o subitem anterior será lavrado um termo, com indicação dos serviços a que ela corresponder, devendo ser assinado pelas partes.</w:t>
      </w:r>
    </w:p>
    <w:p w:rsidR="003A0355" w:rsidRPr="003A0355" w:rsidRDefault="003A0355" w:rsidP="003A0355">
      <w:pPr>
        <w:pStyle w:val="SemEspaamento"/>
        <w:jc w:val="both"/>
        <w:rPr>
          <w:rFonts w:ascii="Times New Roman" w:hAnsi="Times New Roman"/>
          <w:sz w:val="20"/>
          <w:szCs w:val="20"/>
        </w:rPr>
      </w:pPr>
      <w:r w:rsidRPr="003A0355">
        <w:rPr>
          <w:rFonts w:ascii="Times New Roman" w:hAnsi="Times New Roman"/>
          <w:b/>
          <w:sz w:val="20"/>
          <w:szCs w:val="20"/>
        </w:rPr>
        <w:t>VI -</w:t>
      </w:r>
      <w:r w:rsidRPr="003A0355">
        <w:rPr>
          <w:rFonts w:ascii="Times New Roman" w:hAnsi="Times New Roman"/>
          <w:sz w:val="20"/>
          <w:szCs w:val="20"/>
        </w:rPr>
        <w:t xml:space="preserve"> A contratada é obrigada a reparar, corrigir, remover, reconstruir ou substituir, às suas expensas, no total ou em parte, o objeto do contrato em que se verificarem vícios, defeitos ou incorreções resultantes da execução ou de materiais empregados.</w:t>
      </w:r>
    </w:p>
    <w:p w:rsidR="003A0355" w:rsidRPr="003A0355" w:rsidRDefault="003A0355" w:rsidP="003A0355">
      <w:pPr>
        <w:jc w:val="both"/>
      </w:pPr>
    </w:p>
    <w:p w:rsidR="003A0355" w:rsidRPr="003A0355" w:rsidRDefault="003A0355" w:rsidP="003A0355">
      <w:pPr>
        <w:tabs>
          <w:tab w:val="right" w:pos="8512"/>
        </w:tabs>
        <w:jc w:val="both"/>
        <w:rPr>
          <w:b/>
        </w:rPr>
      </w:pPr>
      <w:r w:rsidRPr="003A0355">
        <w:rPr>
          <w:b/>
        </w:rPr>
        <w:t xml:space="preserve">CLÁUSULA DÉCIMA PRIMEIRA </w:t>
      </w:r>
      <w:r w:rsidRPr="003A0355">
        <w:rPr>
          <w:b/>
        </w:rPr>
        <w:noBreakHyphen/>
        <w:t xml:space="preserve"> DO CANCELAMENTO DA ATA DE REGISTRO DE PREÇOS</w:t>
      </w:r>
    </w:p>
    <w:p w:rsidR="003A0355" w:rsidRPr="003A0355" w:rsidRDefault="003A0355" w:rsidP="003A0355">
      <w:pPr>
        <w:tabs>
          <w:tab w:val="right" w:pos="8512"/>
        </w:tabs>
        <w:jc w:val="both"/>
      </w:pPr>
    </w:p>
    <w:p w:rsidR="003A0355" w:rsidRPr="003A0355" w:rsidRDefault="003A0355" w:rsidP="003A0355">
      <w:pPr>
        <w:jc w:val="both"/>
      </w:pPr>
      <w:r w:rsidRPr="003A0355">
        <w:rPr>
          <w:b/>
        </w:rPr>
        <w:t>I</w:t>
      </w:r>
      <w:r w:rsidRPr="003A0355">
        <w:t xml:space="preserve"> </w:t>
      </w:r>
      <w:r w:rsidRPr="003A0355">
        <w:noBreakHyphen/>
        <w:t xml:space="preserve"> A presente Ata de Registro de Preços poderá ser cancelada, de pleno direito:</w:t>
      </w:r>
    </w:p>
    <w:p w:rsidR="003A0355" w:rsidRPr="003A0355" w:rsidRDefault="003A0355" w:rsidP="003A0355">
      <w:pPr>
        <w:jc w:val="both"/>
      </w:pPr>
    </w:p>
    <w:p w:rsidR="003A0355" w:rsidRPr="003A0355" w:rsidRDefault="003A0355" w:rsidP="003A0355">
      <w:pPr>
        <w:jc w:val="both"/>
      </w:pPr>
      <w:r w:rsidRPr="003A0355">
        <w:t>1 - Pela Administração, quando:</w:t>
      </w:r>
    </w:p>
    <w:p w:rsidR="003A0355" w:rsidRPr="003A0355" w:rsidRDefault="003A0355" w:rsidP="003A0355">
      <w:pPr>
        <w:jc w:val="both"/>
      </w:pPr>
      <w:r w:rsidRPr="003A0355">
        <w:t xml:space="preserve">A </w:t>
      </w:r>
      <w:r w:rsidRPr="003A0355">
        <w:noBreakHyphen/>
        <w:t xml:space="preserve"> </w:t>
      </w:r>
      <w:proofErr w:type="spellStart"/>
      <w:r w:rsidRPr="003A0355">
        <w:t>a</w:t>
      </w:r>
      <w:proofErr w:type="spellEnd"/>
      <w:r w:rsidRPr="003A0355">
        <w:t xml:space="preserve"> detentora não cumprir as obrigações constantes desta Ata de Registro de Preços;</w:t>
      </w:r>
    </w:p>
    <w:p w:rsidR="003A0355" w:rsidRPr="003A0355" w:rsidRDefault="003A0355" w:rsidP="003A0355">
      <w:pPr>
        <w:jc w:val="both"/>
      </w:pPr>
      <w:r w:rsidRPr="003A0355">
        <w:t>B – a detentora der causa a rescisão administrativa de contrato decorrente de registro de preços, a critério da Administração;</w:t>
      </w:r>
    </w:p>
    <w:p w:rsidR="003A0355" w:rsidRPr="003A0355" w:rsidRDefault="003A0355" w:rsidP="003A0355">
      <w:pPr>
        <w:jc w:val="both"/>
      </w:pPr>
      <w:r w:rsidRPr="003A0355">
        <w:t xml:space="preserve">C </w:t>
      </w:r>
      <w:r w:rsidRPr="003A0355">
        <w:noBreakHyphen/>
        <w:t xml:space="preserve"> em qualquer das hipóteses de inexecução total ou parcial de contrato decorrente de registro de preços, se assim for decidido pela Administração;</w:t>
      </w:r>
    </w:p>
    <w:p w:rsidR="003A0355" w:rsidRPr="003A0355" w:rsidRDefault="003A0355" w:rsidP="003A0355">
      <w:pPr>
        <w:jc w:val="both"/>
      </w:pPr>
      <w:r w:rsidRPr="003A0355">
        <w:t xml:space="preserve">D </w:t>
      </w:r>
      <w:r w:rsidRPr="003A0355">
        <w:noBreakHyphen/>
        <w:t xml:space="preserve"> os preços registrados se apresentarem superiores aos praticados no mercado;</w:t>
      </w:r>
    </w:p>
    <w:p w:rsidR="003A0355" w:rsidRPr="003A0355" w:rsidRDefault="003A0355" w:rsidP="003A0355">
      <w:pPr>
        <w:jc w:val="both"/>
      </w:pPr>
      <w:r w:rsidRPr="003A0355">
        <w:t xml:space="preserve">E </w:t>
      </w:r>
      <w:r w:rsidRPr="003A0355">
        <w:noBreakHyphen/>
        <w:t xml:space="preserve"> por razões de interesse público devidamente demonstradas e justificadas pela Administração;</w:t>
      </w:r>
    </w:p>
    <w:p w:rsidR="003A0355" w:rsidRPr="003A0355" w:rsidRDefault="003A0355" w:rsidP="003A0355">
      <w:pPr>
        <w:jc w:val="both"/>
      </w:pPr>
      <w:r w:rsidRPr="003A0355">
        <w:t xml:space="preserve">F </w:t>
      </w:r>
      <w:r w:rsidRPr="003A0355">
        <w:noBreakHyphen/>
        <w:t xml:space="preserve"> a comunicação do cancelamento do preço registrado, nos casos previstos neste item, será feita pessoalmente ou por correspondência com aviso de recebimento, juntando</w:t>
      </w:r>
      <w:r w:rsidRPr="003A0355">
        <w:noBreakHyphen/>
        <w:t>se o comprovante ao processo de administração da presente Ata de Registro de Preços, caso de ser ignorado, incerto ao inacessível o endereço da detentora, a comunicação será feita por publicação no órgão oficial do município, considerando o cancelamento a partir da publicação.</w:t>
      </w:r>
    </w:p>
    <w:p w:rsidR="003A0355" w:rsidRPr="003A0355" w:rsidRDefault="003A0355" w:rsidP="003A0355">
      <w:pPr>
        <w:jc w:val="both"/>
      </w:pPr>
    </w:p>
    <w:p w:rsidR="003A0355" w:rsidRPr="003A0355" w:rsidRDefault="003A0355" w:rsidP="003A0355">
      <w:pPr>
        <w:jc w:val="both"/>
      </w:pPr>
      <w:r w:rsidRPr="003A0355">
        <w:t>2 - Pela detentora, quando:</w:t>
      </w:r>
    </w:p>
    <w:p w:rsidR="003A0355" w:rsidRPr="003A0355" w:rsidRDefault="003A0355" w:rsidP="003A0355">
      <w:pPr>
        <w:jc w:val="both"/>
      </w:pPr>
      <w:r w:rsidRPr="003A0355">
        <w:t>A - mediante solicitação por escrito, comprovarem estar impossibilitadas de cumprir as exigências desta Ata de Registro de Preços, ou, a juízo da Administração, quando comprovada a ocorrência de qualquer das hipóteses previstas no art. 78, incisos XIII a XVI, da Lei Federal 8.666/93, alterada pela Lei Federal 8.883/94.</w:t>
      </w:r>
    </w:p>
    <w:p w:rsidR="003A0355" w:rsidRPr="003A0355" w:rsidRDefault="003A0355" w:rsidP="003A0355">
      <w:pPr>
        <w:jc w:val="both"/>
      </w:pPr>
      <w:r w:rsidRPr="003A0355">
        <w:t xml:space="preserve">B </w:t>
      </w:r>
      <w:r w:rsidRPr="003A0355">
        <w:noBreakHyphen/>
        <w:t xml:space="preserve"> a solicitação das detentoras para cancelamento dos preços registrados deverá ser formulada com a antecedência de 30(trinta) dias, facultada a Administração a aplicação das penalidades previstas, caso não aceitas as razões do pedido.</w:t>
      </w:r>
    </w:p>
    <w:p w:rsidR="003A0355" w:rsidRPr="003A0355" w:rsidRDefault="003A0355" w:rsidP="003A0355">
      <w:pPr>
        <w:jc w:val="both"/>
      </w:pPr>
    </w:p>
    <w:p w:rsidR="003A0355" w:rsidRPr="003A0355" w:rsidRDefault="003A0355" w:rsidP="003A0355">
      <w:pPr>
        <w:tabs>
          <w:tab w:val="right" w:pos="3704"/>
        </w:tabs>
        <w:jc w:val="both"/>
        <w:rPr>
          <w:b/>
        </w:rPr>
      </w:pPr>
      <w:r w:rsidRPr="003A0355">
        <w:rPr>
          <w:b/>
        </w:rPr>
        <w:t>CLÁUSULA DÉCIMA SEGUNDA - DAS DISPOSIÇÕES FINAIS</w:t>
      </w:r>
    </w:p>
    <w:p w:rsidR="003A0355" w:rsidRPr="003A0355" w:rsidRDefault="003A0355" w:rsidP="003A0355">
      <w:pPr>
        <w:tabs>
          <w:tab w:val="right" w:pos="3704"/>
        </w:tabs>
        <w:jc w:val="both"/>
        <w:rPr>
          <w:b/>
        </w:rPr>
      </w:pPr>
    </w:p>
    <w:p w:rsidR="003A0355" w:rsidRPr="003A0355" w:rsidRDefault="003A0355" w:rsidP="003A0355">
      <w:pPr>
        <w:jc w:val="both"/>
      </w:pPr>
      <w:r w:rsidRPr="003A0355">
        <w:rPr>
          <w:b/>
          <w:bCs/>
        </w:rPr>
        <w:t xml:space="preserve">I </w:t>
      </w:r>
      <w:r w:rsidRPr="003A0355">
        <w:t>- Integram esta Ata, o edital do Processo de Licitação n. º 059/2020 modalidade Pregão Presencial n. º 017/2020, seus anexos e as propostas das empresas classificadas no certame.</w:t>
      </w:r>
    </w:p>
    <w:p w:rsidR="003A0355" w:rsidRPr="003A0355" w:rsidRDefault="003A0355" w:rsidP="003A0355">
      <w:pPr>
        <w:jc w:val="both"/>
      </w:pPr>
      <w:r w:rsidRPr="003A0355">
        <w:rPr>
          <w:b/>
        </w:rPr>
        <w:t xml:space="preserve">II </w:t>
      </w:r>
      <w:r w:rsidRPr="003A0355">
        <w:rPr>
          <w:b/>
        </w:rPr>
        <w:noBreakHyphen/>
        <w:t xml:space="preserve"> </w:t>
      </w:r>
      <w:r w:rsidRPr="003A0355">
        <w:t>Fica eleito o foro da Comarca de Cachoeira de Minas, Estado de Minas Gerais para dirimir quaisquer questões decorrentes da utilização da presente Ata.</w:t>
      </w:r>
    </w:p>
    <w:p w:rsidR="003A0355" w:rsidRPr="003A0355" w:rsidRDefault="003A0355" w:rsidP="003A0355">
      <w:pPr>
        <w:jc w:val="both"/>
      </w:pPr>
      <w:r w:rsidRPr="003A0355">
        <w:rPr>
          <w:b/>
        </w:rPr>
        <w:lastRenderedPageBreak/>
        <w:t xml:space="preserve">III </w:t>
      </w:r>
      <w:r w:rsidRPr="003A0355">
        <w:rPr>
          <w:b/>
        </w:rPr>
        <w:noBreakHyphen/>
      </w:r>
      <w:r w:rsidRPr="003A0355">
        <w:t xml:space="preserve"> Os casos omissos serão resolvidos de acordo com o Decreto Municipal n.º 991/2014, a Lei Federal 10.520/02, subsidiariamente a Lei Federal n.º 8.666/93, e </w:t>
      </w:r>
      <w:proofErr w:type="spellStart"/>
      <w:r w:rsidRPr="003A0355">
        <w:t>sua</w:t>
      </w:r>
      <w:proofErr w:type="spellEnd"/>
      <w:r w:rsidRPr="003A0355">
        <w:t xml:space="preserve"> alterações, e demais normas aplicáveis. Subsidiariamente, aplicar</w:t>
      </w:r>
      <w:r w:rsidRPr="003A0355">
        <w:noBreakHyphen/>
        <w:t>se</w:t>
      </w:r>
      <w:r w:rsidRPr="003A0355">
        <w:noBreakHyphen/>
        <w:t>ão os princípios gerais de Direito.</w:t>
      </w:r>
    </w:p>
    <w:p w:rsidR="003A0355" w:rsidRPr="003A0355" w:rsidRDefault="003A0355" w:rsidP="003A0355">
      <w:pPr>
        <w:jc w:val="both"/>
      </w:pPr>
    </w:p>
    <w:p w:rsidR="003A0355" w:rsidRPr="003A0355" w:rsidRDefault="003A0355" w:rsidP="003A0355">
      <w:pPr>
        <w:jc w:val="both"/>
      </w:pPr>
    </w:p>
    <w:p w:rsidR="003A0355" w:rsidRPr="003A0355" w:rsidRDefault="003A0355" w:rsidP="003A0355">
      <w:pPr>
        <w:pStyle w:val="WW-NormalWeb"/>
        <w:spacing w:before="0" w:after="0" w:line="200" w:lineRule="atLeast"/>
        <w:jc w:val="right"/>
        <w:rPr>
          <w:sz w:val="20"/>
          <w:szCs w:val="20"/>
        </w:rPr>
      </w:pPr>
      <w:r w:rsidRPr="003A0355">
        <w:rPr>
          <w:sz w:val="20"/>
          <w:szCs w:val="20"/>
        </w:rPr>
        <w:t xml:space="preserve">Conceição dos Ouros, </w:t>
      </w:r>
      <w:r w:rsidRPr="003A0355">
        <w:rPr>
          <w:sz w:val="20"/>
          <w:szCs w:val="20"/>
        </w:rPr>
        <w:t>16 de junho</w:t>
      </w:r>
      <w:r w:rsidRPr="003A0355">
        <w:rPr>
          <w:sz w:val="20"/>
          <w:szCs w:val="20"/>
        </w:rPr>
        <w:t xml:space="preserve"> de 2020.</w:t>
      </w:r>
    </w:p>
    <w:p w:rsidR="003A0355" w:rsidRPr="003A0355" w:rsidRDefault="003A0355" w:rsidP="003A0355">
      <w:pPr>
        <w:pStyle w:val="WW-NormalWeb"/>
        <w:spacing w:before="0" w:after="0" w:line="200" w:lineRule="atLeast"/>
        <w:jc w:val="right"/>
        <w:rPr>
          <w:sz w:val="20"/>
          <w:szCs w:val="20"/>
        </w:rPr>
      </w:pPr>
    </w:p>
    <w:p w:rsidR="003A0355" w:rsidRPr="003A0355" w:rsidRDefault="003A0355" w:rsidP="003A0355">
      <w:pPr>
        <w:pStyle w:val="WW-NormalWeb"/>
        <w:spacing w:before="0" w:after="0" w:line="200" w:lineRule="atLeast"/>
        <w:jc w:val="right"/>
        <w:rPr>
          <w:sz w:val="20"/>
          <w:szCs w:val="20"/>
        </w:rPr>
      </w:pPr>
    </w:p>
    <w:p w:rsidR="003A0355" w:rsidRPr="003A0355" w:rsidRDefault="003A0355" w:rsidP="003A0355">
      <w:pPr>
        <w:pStyle w:val="WW-NormalWeb"/>
        <w:spacing w:before="0" w:after="0" w:line="200" w:lineRule="atLeast"/>
        <w:jc w:val="right"/>
        <w:rPr>
          <w:sz w:val="20"/>
          <w:szCs w:val="20"/>
        </w:rPr>
      </w:pPr>
    </w:p>
    <w:p w:rsidR="003A0355" w:rsidRPr="003A0355" w:rsidRDefault="003A0355" w:rsidP="003A0355">
      <w:pPr>
        <w:pStyle w:val="WW-NormalWeb"/>
        <w:spacing w:before="0" w:after="0" w:line="200" w:lineRule="atLeast"/>
        <w:jc w:val="center"/>
        <w:rPr>
          <w:sz w:val="20"/>
          <w:szCs w:val="20"/>
        </w:rPr>
      </w:pPr>
    </w:p>
    <w:p w:rsidR="003A0355" w:rsidRPr="003A0355" w:rsidRDefault="003A0355" w:rsidP="003A0355">
      <w:pPr>
        <w:pStyle w:val="WW-NormalWeb"/>
        <w:spacing w:before="0" w:after="0" w:line="200" w:lineRule="atLeast"/>
        <w:jc w:val="center"/>
        <w:rPr>
          <w:b/>
          <w:sz w:val="20"/>
          <w:szCs w:val="20"/>
        </w:rPr>
      </w:pPr>
      <w:r w:rsidRPr="003A0355">
        <w:rPr>
          <w:b/>
          <w:sz w:val="20"/>
          <w:szCs w:val="20"/>
        </w:rPr>
        <w:t xml:space="preserve">PREFEITURA MUNICIPAL DE CONCEIÇÃO DOS OUROS - </w:t>
      </w:r>
      <w:r w:rsidRPr="003A0355">
        <w:rPr>
          <w:b/>
          <w:sz w:val="20"/>
          <w:szCs w:val="20"/>
        </w:rPr>
        <w:t>MG</w:t>
      </w:r>
    </w:p>
    <w:p w:rsidR="003A0355" w:rsidRPr="003A0355" w:rsidRDefault="003A0355" w:rsidP="003A0355">
      <w:pPr>
        <w:pStyle w:val="WW-NormalWeb"/>
        <w:spacing w:before="0" w:after="0" w:line="200" w:lineRule="atLeast"/>
        <w:jc w:val="center"/>
        <w:rPr>
          <w:sz w:val="20"/>
          <w:szCs w:val="20"/>
        </w:rPr>
      </w:pPr>
      <w:r w:rsidRPr="003A0355">
        <w:rPr>
          <w:sz w:val="20"/>
          <w:szCs w:val="20"/>
        </w:rPr>
        <w:t>MAURICIO EUCLIDES VIANA - PREFEITO MUNICIPAL</w:t>
      </w:r>
    </w:p>
    <w:p w:rsidR="003A0355" w:rsidRPr="003A0355" w:rsidRDefault="003A0355" w:rsidP="003A0355">
      <w:pPr>
        <w:pStyle w:val="WW-NormalWeb"/>
        <w:spacing w:before="0" w:after="0" w:line="200" w:lineRule="atLeast"/>
        <w:jc w:val="center"/>
        <w:rPr>
          <w:sz w:val="20"/>
          <w:szCs w:val="20"/>
        </w:rPr>
      </w:pPr>
      <w:r w:rsidRPr="003A0355">
        <w:rPr>
          <w:sz w:val="20"/>
          <w:szCs w:val="20"/>
        </w:rPr>
        <w:t>CONTRATANTE</w:t>
      </w:r>
    </w:p>
    <w:p w:rsidR="003A0355" w:rsidRPr="003A0355" w:rsidRDefault="003A0355" w:rsidP="003A0355">
      <w:pPr>
        <w:pStyle w:val="WW-NormalWeb"/>
        <w:spacing w:before="0" w:after="0" w:line="200" w:lineRule="atLeast"/>
        <w:jc w:val="center"/>
        <w:rPr>
          <w:sz w:val="20"/>
          <w:szCs w:val="20"/>
        </w:rPr>
      </w:pPr>
    </w:p>
    <w:p w:rsidR="003A0355" w:rsidRPr="003A0355" w:rsidRDefault="003A0355" w:rsidP="003A0355">
      <w:pPr>
        <w:pStyle w:val="WW-NormalWeb"/>
        <w:spacing w:before="0" w:after="0" w:line="200" w:lineRule="atLeast"/>
        <w:jc w:val="center"/>
        <w:rPr>
          <w:sz w:val="20"/>
          <w:szCs w:val="20"/>
        </w:rPr>
      </w:pPr>
    </w:p>
    <w:p w:rsidR="003A0355" w:rsidRPr="003A0355" w:rsidRDefault="003A0355" w:rsidP="003A0355">
      <w:pPr>
        <w:pStyle w:val="WW-NormalWeb"/>
        <w:spacing w:before="0" w:after="0" w:line="200" w:lineRule="atLeast"/>
        <w:jc w:val="center"/>
        <w:rPr>
          <w:b/>
          <w:sz w:val="20"/>
          <w:szCs w:val="20"/>
        </w:rPr>
      </w:pPr>
      <w:r w:rsidRPr="003A0355">
        <w:rPr>
          <w:b/>
          <w:sz w:val="20"/>
          <w:szCs w:val="20"/>
        </w:rPr>
        <w:t xml:space="preserve">RDA CONSTRUÇÕES LTDA </w:t>
      </w:r>
    </w:p>
    <w:p w:rsidR="003A0355" w:rsidRPr="003A0355" w:rsidRDefault="003A0355" w:rsidP="003A0355">
      <w:pPr>
        <w:pStyle w:val="WW-NormalWeb"/>
        <w:spacing w:before="0" w:after="0" w:line="200" w:lineRule="atLeast"/>
        <w:jc w:val="center"/>
        <w:rPr>
          <w:sz w:val="20"/>
          <w:szCs w:val="20"/>
        </w:rPr>
      </w:pPr>
      <w:r w:rsidRPr="003A0355">
        <w:rPr>
          <w:sz w:val="20"/>
          <w:szCs w:val="20"/>
        </w:rPr>
        <w:t xml:space="preserve">CNPJ: </w:t>
      </w:r>
      <w:r w:rsidRPr="003A0355">
        <w:rPr>
          <w:sz w:val="20"/>
          <w:szCs w:val="20"/>
        </w:rPr>
        <w:t>27.500.978/0001-79</w:t>
      </w:r>
    </w:p>
    <w:p w:rsidR="003A0355" w:rsidRPr="003A0355" w:rsidRDefault="003A0355" w:rsidP="003A0355">
      <w:pPr>
        <w:pStyle w:val="WW-NormalWeb"/>
        <w:spacing w:before="0" w:after="0" w:line="200" w:lineRule="atLeast"/>
        <w:jc w:val="center"/>
        <w:rPr>
          <w:sz w:val="20"/>
          <w:szCs w:val="20"/>
        </w:rPr>
      </w:pPr>
      <w:r w:rsidRPr="003A0355">
        <w:rPr>
          <w:sz w:val="20"/>
          <w:szCs w:val="20"/>
        </w:rPr>
        <w:t>CONTRATADA</w:t>
      </w:r>
    </w:p>
    <w:p w:rsidR="003A0355" w:rsidRPr="003A0355" w:rsidRDefault="003A0355" w:rsidP="003A0355">
      <w:pPr>
        <w:pStyle w:val="WW-NormalWeb"/>
        <w:spacing w:before="0" w:after="0" w:line="200" w:lineRule="atLeast"/>
        <w:jc w:val="center"/>
        <w:rPr>
          <w:sz w:val="20"/>
          <w:szCs w:val="20"/>
        </w:rPr>
      </w:pPr>
    </w:p>
    <w:p w:rsidR="003A0355" w:rsidRPr="003A0355" w:rsidRDefault="003A0355" w:rsidP="003A0355">
      <w:pPr>
        <w:pStyle w:val="WW-NormalWeb"/>
        <w:spacing w:before="0" w:after="0" w:line="200" w:lineRule="atLeast"/>
        <w:jc w:val="center"/>
        <w:rPr>
          <w:sz w:val="20"/>
          <w:szCs w:val="20"/>
        </w:rPr>
      </w:pPr>
    </w:p>
    <w:p w:rsidR="003A0355" w:rsidRPr="003A0355" w:rsidRDefault="003A0355" w:rsidP="003A0355">
      <w:pPr>
        <w:pStyle w:val="WW-NormalWeb"/>
        <w:spacing w:before="0" w:after="0" w:line="200" w:lineRule="atLeast"/>
        <w:jc w:val="center"/>
        <w:rPr>
          <w:sz w:val="20"/>
          <w:szCs w:val="20"/>
        </w:rPr>
      </w:pPr>
    </w:p>
    <w:p w:rsidR="003A0355" w:rsidRPr="003A0355" w:rsidRDefault="003A0355" w:rsidP="003A0355">
      <w:pPr>
        <w:pStyle w:val="WW-NormalWeb"/>
        <w:spacing w:before="0" w:after="0" w:line="200" w:lineRule="atLeast"/>
        <w:rPr>
          <w:sz w:val="20"/>
          <w:szCs w:val="20"/>
        </w:rPr>
      </w:pPr>
      <w:r w:rsidRPr="003A0355">
        <w:rPr>
          <w:sz w:val="20"/>
          <w:szCs w:val="20"/>
        </w:rPr>
        <w:t xml:space="preserve">Testemunha: </w:t>
      </w:r>
    </w:p>
    <w:p w:rsidR="00495536" w:rsidRPr="003A0355" w:rsidRDefault="00495536"/>
    <w:p w:rsidR="003A0355" w:rsidRPr="003A0355" w:rsidRDefault="003A0355"/>
    <w:p w:rsidR="003A0355" w:rsidRPr="003A0355" w:rsidRDefault="003A0355"/>
    <w:p w:rsidR="003A0355" w:rsidRPr="003A0355" w:rsidRDefault="003A0355"/>
    <w:p w:rsidR="003A0355" w:rsidRPr="003A0355" w:rsidRDefault="003A0355"/>
    <w:p w:rsidR="003A0355" w:rsidRPr="003A0355" w:rsidRDefault="003A0355"/>
    <w:p w:rsidR="003A0355" w:rsidRPr="003A0355" w:rsidRDefault="003A0355"/>
    <w:p w:rsidR="003A0355" w:rsidRPr="003A0355" w:rsidRDefault="003A0355"/>
    <w:p w:rsidR="003A0355" w:rsidRPr="003A0355" w:rsidRDefault="003A0355"/>
    <w:p w:rsidR="003A0355" w:rsidRPr="003A0355" w:rsidRDefault="003A0355"/>
    <w:p w:rsidR="003A0355" w:rsidRPr="003A0355" w:rsidRDefault="003A0355"/>
    <w:p w:rsidR="003A0355" w:rsidRPr="003A0355" w:rsidRDefault="003A0355"/>
    <w:p w:rsidR="003A0355" w:rsidRPr="003A0355" w:rsidRDefault="003A0355"/>
    <w:p w:rsidR="003A0355" w:rsidRPr="003A0355" w:rsidRDefault="003A0355"/>
    <w:p w:rsidR="003A0355" w:rsidRPr="003A0355" w:rsidRDefault="003A0355"/>
    <w:p w:rsidR="003A0355" w:rsidRPr="003A0355" w:rsidRDefault="003A0355"/>
    <w:p w:rsidR="003A0355" w:rsidRPr="003A0355" w:rsidRDefault="003A0355"/>
    <w:p w:rsidR="003A0355" w:rsidRPr="003A0355" w:rsidRDefault="003A0355"/>
    <w:p w:rsidR="003A0355" w:rsidRPr="003A0355" w:rsidRDefault="003A0355"/>
    <w:p w:rsidR="003A0355" w:rsidRPr="003A0355" w:rsidRDefault="003A0355"/>
    <w:p w:rsidR="003A0355" w:rsidRPr="003A0355" w:rsidRDefault="003A0355"/>
    <w:p w:rsidR="003A0355" w:rsidRPr="003A0355" w:rsidRDefault="003A0355"/>
    <w:p w:rsidR="003A0355" w:rsidRPr="003A0355" w:rsidRDefault="003A0355"/>
    <w:p w:rsidR="003A0355" w:rsidRPr="003A0355" w:rsidRDefault="003A0355"/>
    <w:p w:rsidR="003A0355" w:rsidRPr="003A0355" w:rsidRDefault="003A0355"/>
    <w:p w:rsidR="003A0355" w:rsidRPr="003A0355" w:rsidRDefault="003A0355"/>
    <w:p w:rsidR="003A0355" w:rsidRPr="003A0355" w:rsidRDefault="003A0355"/>
    <w:p w:rsidR="003A0355" w:rsidRPr="003A0355" w:rsidRDefault="003A0355"/>
    <w:p w:rsidR="003A0355" w:rsidRPr="003A0355" w:rsidRDefault="003A0355"/>
    <w:p w:rsidR="003A0355" w:rsidRPr="003A0355" w:rsidRDefault="003A0355"/>
    <w:p w:rsidR="003A0355" w:rsidRPr="003A0355" w:rsidRDefault="003A0355"/>
    <w:p w:rsidR="003A0355" w:rsidRPr="003A0355" w:rsidRDefault="003A0355"/>
    <w:p w:rsidR="003A0355" w:rsidRPr="003A0355" w:rsidRDefault="003A0355"/>
    <w:p w:rsidR="003A0355" w:rsidRPr="003A0355" w:rsidRDefault="003A0355"/>
    <w:p w:rsidR="003A0355" w:rsidRPr="003A0355" w:rsidRDefault="003A0355"/>
    <w:p w:rsidR="003A0355" w:rsidRPr="003A0355" w:rsidRDefault="003A0355"/>
    <w:p w:rsidR="003A0355" w:rsidRPr="003A0355" w:rsidRDefault="003A0355"/>
    <w:p w:rsidR="003A0355" w:rsidRPr="003A0355" w:rsidRDefault="003A0355"/>
    <w:p w:rsidR="003A0355" w:rsidRPr="003A0355" w:rsidRDefault="003A0355"/>
    <w:p w:rsidR="003A0355" w:rsidRPr="003A0355" w:rsidRDefault="003A0355"/>
    <w:p w:rsidR="003A0355" w:rsidRPr="003A0355" w:rsidRDefault="003A0355"/>
    <w:p w:rsidR="003A0355" w:rsidRPr="003A0355" w:rsidRDefault="003A0355" w:rsidP="003A0355">
      <w:pPr>
        <w:jc w:val="center"/>
        <w:rPr>
          <w:b/>
          <w:lang w:eastAsia="x-none"/>
        </w:rPr>
      </w:pPr>
      <w:r w:rsidRPr="003A0355">
        <w:rPr>
          <w:b/>
          <w:lang w:eastAsia="x-none"/>
        </w:rPr>
        <w:t>ANEXO I</w:t>
      </w:r>
    </w:p>
    <w:p w:rsidR="003A0355" w:rsidRPr="003A0355" w:rsidRDefault="003A0355" w:rsidP="003A0355">
      <w:pPr>
        <w:jc w:val="center"/>
        <w:rPr>
          <w:b/>
          <w:lang w:eastAsia="x-none"/>
        </w:rPr>
      </w:pPr>
    </w:p>
    <w:p w:rsidR="003A0355" w:rsidRPr="003A0355" w:rsidRDefault="003A0355" w:rsidP="003A0355">
      <w:pPr>
        <w:jc w:val="center"/>
        <w:rPr>
          <w:lang w:eastAsia="x-none"/>
        </w:rPr>
      </w:pPr>
      <w:r w:rsidRPr="003A0355">
        <w:rPr>
          <w:lang w:val="x-none" w:eastAsia="x-none"/>
        </w:rPr>
        <w:t xml:space="preserve">ATA DE REGISTRO DE PREÇOS  </w:t>
      </w:r>
      <w:r w:rsidRPr="003A0355">
        <w:rPr>
          <w:lang w:eastAsia="x-none"/>
        </w:rPr>
        <w:t>Nº 05</w:t>
      </w:r>
      <w:r>
        <w:rPr>
          <w:lang w:eastAsia="x-none"/>
        </w:rPr>
        <w:t>4</w:t>
      </w:r>
      <w:r w:rsidRPr="003A0355">
        <w:rPr>
          <w:lang w:eastAsia="x-none"/>
        </w:rPr>
        <w:t>/2020</w:t>
      </w:r>
    </w:p>
    <w:p w:rsidR="003A0355" w:rsidRPr="003A0355" w:rsidRDefault="003A0355" w:rsidP="003A0355">
      <w:pPr>
        <w:jc w:val="center"/>
        <w:rPr>
          <w:lang w:eastAsia="x-none"/>
        </w:rPr>
      </w:pPr>
      <w:proofErr w:type="spellStart"/>
      <w:r w:rsidRPr="003A0355">
        <w:rPr>
          <w:lang w:val="x-none" w:eastAsia="x-none"/>
        </w:rPr>
        <w:t>Ref</w:t>
      </w:r>
      <w:proofErr w:type="spellEnd"/>
      <w:r w:rsidRPr="003A0355">
        <w:rPr>
          <w:lang w:val="x-none" w:eastAsia="x-none"/>
        </w:rPr>
        <w:t xml:space="preserve">: Pregão Presencial </w:t>
      </w:r>
      <w:r w:rsidRPr="003A0355">
        <w:rPr>
          <w:lang w:eastAsia="x-none"/>
        </w:rPr>
        <w:t xml:space="preserve"> Sistema de Registro de Preços Nº 01</w:t>
      </w:r>
      <w:r>
        <w:rPr>
          <w:lang w:eastAsia="x-none"/>
        </w:rPr>
        <w:t>7</w:t>
      </w:r>
      <w:r w:rsidRPr="003A0355">
        <w:rPr>
          <w:lang w:val="x-none" w:eastAsia="x-none"/>
        </w:rPr>
        <w:t>/2020</w:t>
      </w:r>
    </w:p>
    <w:p w:rsidR="003A0355" w:rsidRPr="003A0355" w:rsidRDefault="003A0355" w:rsidP="003A0355">
      <w:pPr>
        <w:jc w:val="center"/>
        <w:rPr>
          <w:lang w:eastAsia="x-none"/>
        </w:rPr>
      </w:pPr>
    </w:p>
    <w:p w:rsidR="003A0355" w:rsidRPr="003A0355" w:rsidRDefault="003A0355" w:rsidP="003A0355">
      <w:pPr>
        <w:jc w:val="center"/>
      </w:pPr>
      <w:r w:rsidRPr="003A0355">
        <w:t>EMPRESA DETENTORA:</w:t>
      </w:r>
    </w:p>
    <w:p w:rsidR="003A0355" w:rsidRPr="003A0355" w:rsidRDefault="003A0355" w:rsidP="003A0355">
      <w:pPr>
        <w:jc w:val="center"/>
      </w:pPr>
    </w:p>
    <w:p w:rsidR="003A0355" w:rsidRPr="003A0355" w:rsidRDefault="003A0355" w:rsidP="003A0355">
      <w:pPr>
        <w:pStyle w:val="WW-NormalWeb"/>
        <w:spacing w:before="0" w:after="0" w:line="200" w:lineRule="atLeast"/>
        <w:jc w:val="center"/>
        <w:rPr>
          <w:b/>
          <w:sz w:val="20"/>
          <w:szCs w:val="20"/>
        </w:rPr>
      </w:pPr>
      <w:r w:rsidRPr="003A0355">
        <w:rPr>
          <w:b/>
          <w:sz w:val="20"/>
          <w:szCs w:val="20"/>
        </w:rPr>
        <w:t xml:space="preserve">RDA CONSTRUÇÕES LTDA </w:t>
      </w:r>
    </w:p>
    <w:p w:rsidR="003A0355" w:rsidRPr="003A0355" w:rsidRDefault="003A0355" w:rsidP="003A0355">
      <w:pPr>
        <w:pStyle w:val="WW-NormalWeb"/>
        <w:spacing w:before="0" w:after="0" w:line="200" w:lineRule="atLeast"/>
        <w:jc w:val="center"/>
        <w:rPr>
          <w:sz w:val="20"/>
          <w:szCs w:val="20"/>
        </w:rPr>
      </w:pPr>
      <w:r w:rsidRPr="003A0355">
        <w:rPr>
          <w:sz w:val="20"/>
          <w:szCs w:val="20"/>
        </w:rPr>
        <w:t>CNPJ: 27.500.978/0001-79</w:t>
      </w:r>
    </w:p>
    <w:p w:rsidR="003A0355" w:rsidRPr="003A0355" w:rsidRDefault="003A0355" w:rsidP="003A0355">
      <w:pPr>
        <w:jc w:val="center"/>
        <w:rPr>
          <w:b/>
        </w:rPr>
      </w:pPr>
    </w:p>
    <w:p w:rsidR="003A0355" w:rsidRPr="003A0355" w:rsidRDefault="003A0355" w:rsidP="003A0355">
      <w:pPr>
        <w:jc w:val="center"/>
        <w:rPr>
          <w:lang w:val="x-none" w:eastAsia="x-none"/>
        </w:rPr>
      </w:pPr>
      <w:r w:rsidRPr="003A0355">
        <w:rPr>
          <w:lang w:val="x-none" w:eastAsia="x-none"/>
        </w:rPr>
        <w:t>PREÇOS REGISTRADOS PARA:</w:t>
      </w:r>
    </w:p>
    <w:p w:rsidR="003A0355" w:rsidRPr="003A0355" w:rsidRDefault="003A0355" w:rsidP="003A0355">
      <w:pPr>
        <w:jc w:val="center"/>
        <w:rPr>
          <w:lang w:val="x-none" w:eastAsia="x-none"/>
        </w:rPr>
      </w:pPr>
    </w:p>
    <w:p w:rsidR="003A0355" w:rsidRPr="003A0355" w:rsidRDefault="003A0355" w:rsidP="003A0355">
      <w:pPr>
        <w:jc w:val="center"/>
        <w:rPr>
          <w:sz w:val="10"/>
          <w:lang w:val="x-none" w:eastAsia="x-none"/>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90"/>
        <w:gridCol w:w="3344"/>
        <w:gridCol w:w="762"/>
        <w:gridCol w:w="3344"/>
        <w:gridCol w:w="1074"/>
        <w:gridCol w:w="202"/>
        <w:gridCol w:w="1032"/>
        <w:gridCol w:w="202"/>
      </w:tblGrid>
      <w:tr w:rsidR="003A0355" w:rsidRPr="003A0355" w:rsidTr="003A0355">
        <w:trPr>
          <w:trHeight w:val="375"/>
        </w:trPr>
        <w:tc>
          <w:tcPr>
            <w:tcW w:w="30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3A0355" w:rsidRPr="003A0355" w:rsidRDefault="003A0355" w:rsidP="003A0355">
            <w:pPr>
              <w:jc w:val="right"/>
              <w:rPr>
                <w:sz w:val="14"/>
                <w:szCs w:val="24"/>
              </w:rPr>
            </w:pPr>
            <w:r w:rsidRPr="003A0355">
              <w:rPr>
                <w:b/>
                <w:bCs/>
                <w:sz w:val="12"/>
                <w:szCs w:val="22"/>
              </w:rPr>
              <w:t>Credor:</w:t>
            </w:r>
            <w:r w:rsidRPr="003A0355">
              <w:rPr>
                <w:sz w:val="12"/>
                <w:szCs w:val="22"/>
              </w:rPr>
              <w:t>  </w:t>
            </w:r>
          </w:p>
        </w:tc>
        <w:tc>
          <w:tcPr>
            <w:tcW w:w="12000" w:type="dxa"/>
            <w:tcBorders>
              <w:top w:val="outset" w:sz="6" w:space="0" w:color="auto"/>
              <w:left w:val="outset" w:sz="6" w:space="0" w:color="auto"/>
              <w:bottom w:val="outset" w:sz="6" w:space="0" w:color="auto"/>
              <w:right w:val="outset" w:sz="6" w:space="0" w:color="auto"/>
            </w:tcBorders>
            <w:vAlign w:val="center"/>
            <w:hideMark/>
          </w:tcPr>
          <w:p w:rsidR="003A0355" w:rsidRPr="003A0355" w:rsidRDefault="003A0355" w:rsidP="003A0355">
            <w:pPr>
              <w:rPr>
                <w:sz w:val="14"/>
                <w:szCs w:val="24"/>
              </w:rPr>
            </w:pPr>
            <w:r w:rsidRPr="003A0355">
              <w:rPr>
                <w:sz w:val="12"/>
                <w:szCs w:val="22"/>
              </w:rPr>
              <w:t>  </w:t>
            </w:r>
            <w:r w:rsidRPr="003A0355">
              <w:rPr>
                <w:b/>
                <w:bCs/>
                <w:sz w:val="12"/>
                <w:szCs w:val="22"/>
              </w:rPr>
              <w:t>06131 - RDA CONSTRUCOES LTDA.</w:t>
            </w:r>
          </w:p>
        </w:tc>
        <w:tc>
          <w:tcPr>
            <w:tcW w:w="30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3A0355" w:rsidRPr="003A0355" w:rsidRDefault="003A0355" w:rsidP="003A0355">
            <w:pPr>
              <w:jc w:val="right"/>
              <w:rPr>
                <w:sz w:val="14"/>
                <w:szCs w:val="24"/>
              </w:rPr>
            </w:pPr>
            <w:r w:rsidRPr="003A0355">
              <w:rPr>
                <w:sz w:val="12"/>
                <w:szCs w:val="22"/>
              </w:rPr>
              <w:t>  </w:t>
            </w:r>
            <w:r w:rsidRPr="003A0355">
              <w:rPr>
                <w:b/>
                <w:bCs/>
                <w:sz w:val="12"/>
                <w:szCs w:val="22"/>
              </w:rPr>
              <w:t>Documento:</w:t>
            </w:r>
            <w:r w:rsidRPr="003A0355">
              <w:rPr>
                <w:sz w:val="12"/>
                <w:szCs w:val="22"/>
              </w:rPr>
              <w:t>  </w:t>
            </w:r>
          </w:p>
        </w:tc>
        <w:tc>
          <w:tcPr>
            <w:tcW w:w="12000" w:type="dxa"/>
            <w:tcBorders>
              <w:top w:val="outset" w:sz="6" w:space="0" w:color="auto"/>
              <w:left w:val="outset" w:sz="6" w:space="0" w:color="auto"/>
              <w:bottom w:val="outset" w:sz="6" w:space="0" w:color="auto"/>
              <w:right w:val="outset" w:sz="6" w:space="0" w:color="auto"/>
            </w:tcBorders>
            <w:vAlign w:val="center"/>
            <w:hideMark/>
          </w:tcPr>
          <w:p w:rsidR="003A0355" w:rsidRPr="003A0355" w:rsidRDefault="003A0355" w:rsidP="003A0355">
            <w:pPr>
              <w:rPr>
                <w:sz w:val="14"/>
                <w:szCs w:val="24"/>
              </w:rPr>
            </w:pPr>
            <w:r w:rsidRPr="003A0355">
              <w:rPr>
                <w:sz w:val="12"/>
                <w:szCs w:val="22"/>
              </w:rPr>
              <w:t>  </w:t>
            </w:r>
            <w:r w:rsidRPr="003A0355">
              <w:rPr>
                <w:b/>
                <w:bCs/>
                <w:sz w:val="12"/>
                <w:szCs w:val="22"/>
              </w:rPr>
              <w:t>27.500.978/0001-79</w:t>
            </w:r>
          </w:p>
        </w:tc>
        <w:tc>
          <w:tcPr>
            <w:tcW w:w="255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3A0355" w:rsidRPr="003A0355" w:rsidRDefault="003A0355" w:rsidP="003A0355">
            <w:pPr>
              <w:jc w:val="right"/>
              <w:rPr>
                <w:sz w:val="14"/>
                <w:szCs w:val="24"/>
              </w:rPr>
            </w:pPr>
            <w:r w:rsidRPr="003A0355">
              <w:rPr>
                <w:b/>
                <w:bCs/>
                <w:sz w:val="12"/>
                <w:szCs w:val="22"/>
              </w:rPr>
              <w:t>Habilitado:</w:t>
            </w:r>
            <w:r w:rsidRPr="003A0355">
              <w:rPr>
                <w:sz w:val="12"/>
                <w:szCs w:val="22"/>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3A0355" w:rsidRPr="003A0355" w:rsidRDefault="003A0355" w:rsidP="003A0355">
            <w:pPr>
              <w:rPr>
                <w:sz w:val="14"/>
                <w:szCs w:val="24"/>
              </w:rPr>
            </w:pPr>
            <w:r w:rsidRPr="003A0355">
              <w:rPr>
                <w:sz w:val="12"/>
                <w:szCs w:val="22"/>
              </w:rPr>
              <w:t>  </w:t>
            </w:r>
            <w:r w:rsidRPr="003A0355">
              <w:rPr>
                <w:b/>
                <w:bCs/>
                <w:sz w:val="12"/>
                <w:szCs w:val="22"/>
              </w:rPr>
              <w:t>S</w:t>
            </w:r>
            <w:r w:rsidRPr="003A0355">
              <w:rPr>
                <w:sz w:val="12"/>
                <w:szCs w:val="22"/>
              </w:rPr>
              <w:t>  </w:t>
            </w:r>
          </w:p>
        </w:tc>
        <w:tc>
          <w:tcPr>
            <w:tcW w:w="255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3A0355" w:rsidRPr="003A0355" w:rsidRDefault="003A0355" w:rsidP="003A0355">
            <w:pPr>
              <w:jc w:val="right"/>
              <w:rPr>
                <w:sz w:val="14"/>
                <w:szCs w:val="24"/>
              </w:rPr>
            </w:pPr>
            <w:r w:rsidRPr="003A0355">
              <w:rPr>
                <w:b/>
                <w:bCs/>
                <w:sz w:val="12"/>
                <w:szCs w:val="22"/>
              </w:rPr>
              <w:t>Vencedor:</w:t>
            </w:r>
            <w:r w:rsidRPr="003A0355">
              <w:rPr>
                <w:sz w:val="12"/>
                <w:szCs w:val="22"/>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3A0355" w:rsidRPr="003A0355" w:rsidRDefault="003A0355" w:rsidP="003A0355">
            <w:pPr>
              <w:rPr>
                <w:sz w:val="14"/>
                <w:szCs w:val="24"/>
              </w:rPr>
            </w:pPr>
            <w:r w:rsidRPr="003A0355">
              <w:rPr>
                <w:sz w:val="12"/>
                <w:szCs w:val="22"/>
              </w:rPr>
              <w:t>  </w:t>
            </w:r>
            <w:r w:rsidRPr="003A0355">
              <w:rPr>
                <w:b/>
                <w:bCs/>
                <w:sz w:val="12"/>
                <w:szCs w:val="22"/>
              </w:rPr>
              <w:t>S</w:t>
            </w:r>
            <w:r w:rsidRPr="003A0355">
              <w:rPr>
                <w:sz w:val="12"/>
                <w:szCs w:val="22"/>
              </w:rPr>
              <w:t>  </w:t>
            </w:r>
          </w:p>
          <w:p w:rsidR="003A0355" w:rsidRPr="003A0355" w:rsidRDefault="003A0355" w:rsidP="003A0355">
            <w:pPr>
              <w:rPr>
                <w:sz w:val="14"/>
                <w:szCs w:val="24"/>
              </w:rPr>
            </w:pPr>
            <w:r w:rsidRPr="003A0355">
              <w:rPr>
                <w:sz w:val="14"/>
                <w:szCs w:val="24"/>
              </w:rPr>
              <w:pict>
                <v:rect id="_x0000_i1025" style="width:523.3pt;height:3.75pt" o:hralign="center" o:hrstd="t" o:hrnoshade="t" o:hr="t" fillcolor="#a0a0a0" stroked="f"/>
              </w:pict>
            </w:r>
          </w:p>
        </w:tc>
      </w:tr>
    </w:tbl>
    <w:p w:rsidR="003A0355" w:rsidRPr="003A0355" w:rsidRDefault="003A0355" w:rsidP="003A0355">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3A0355" w:rsidRPr="003A0355" w:rsidTr="003A0355">
        <w:tc>
          <w:tcPr>
            <w:tcW w:w="2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3A0355" w:rsidRPr="003A0355" w:rsidRDefault="003A0355" w:rsidP="003A0355">
            <w:pPr>
              <w:spacing w:before="100" w:beforeAutospacing="1" w:after="100" w:afterAutospacing="1"/>
              <w:jc w:val="center"/>
              <w:rPr>
                <w:sz w:val="14"/>
                <w:szCs w:val="24"/>
              </w:rPr>
            </w:pPr>
            <w:r w:rsidRPr="003A0355">
              <w:rPr>
                <w:b/>
                <w:bCs/>
                <w:sz w:val="12"/>
                <w:szCs w:val="22"/>
              </w:rPr>
              <w:t>Ordem</w:t>
            </w:r>
          </w:p>
        </w:tc>
        <w:tc>
          <w:tcPr>
            <w:tcW w:w="2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3A0355" w:rsidRPr="003A0355" w:rsidRDefault="003A0355" w:rsidP="003A0355">
            <w:pPr>
              <w:jc w:val="center"/>
              <w:rPr>
                <w:sz w:val="14"/>
                <w:szCs w:val="24"/>
              </w:rPr>
            </w:pPr>
            <w:r w:rsidRPr="003A0355">
              <w:rPr>
                <w:b/>
                <w:bCs/>
                <w:sz w:val="12"/>
                <w:szCs w:val="22"/>
              </w:rPr>
              <w:t>Ficha</w:t>
            </w:r>
          </w:p>
        </w:tc>
        <w:tc>
          <w:tcPr>
            <w:tcW w:w="23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3A0355" w:rsidRPr="003A0355" w:rsidRDefault="003A0355" w:rsidP="003A0355">
            <w:pPr>
              <w:rPr>
                <w:sz w:val="14"/>
                <w:szCs w:val="24"/>
              </w:rPr>
            </w:pPr>
            <w:r w:rsidRPr="003A0355">
              <w:rPr>
                <w:b/>
                <w:bCs/>
                <w:sz w:val="12"/>
                <w:szCs w:val="22"/>
              </w:rPr>
              <w:t>Produto</w:t>
            </w:r>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3A0355" w:rsidRPr="003A0355" w:rsidRDefault="003A0355" w:rsidP="003A0355">
            <w:pPr>
              <w:jc w:val="center"/>
              <w:rPr>
                <w:sz w:val="14"/>
                <w:szCs w:val="24"/>
              </w:rPr>
            </w:pPr>
            <w:r w:rsidRPr="003A0355">
              <w:rPr>
                <w:b/>
                <w:bCs/>
                <w:sz w:val="12"/>
                <w:szCs w:val="22"/>
              </w:rPr>
              <w:t>Marca</w:t>
            </w:r>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3A0355" w:rsidRPr="003A0355" w:rsidRDefault="003A0355" w:rsidP="003A0355">
            <w:pPr>
              <w:spacing w:before="100" w:beforeAutospacing="1" w:after="100" w:afterAutospacing="1"/>
              <w:jc w:val="center"/>
              <w:rPr>
                <w:sz w:val="14"/>
                <w:szCs w:val="24"/>
              </w:rPr>
            </w:pPr>
            <w:proofErr w:type="spellStart"/>
            <w:r w:rsidRPr="003A0355">
              <w:rPr>
                <w:b/>
                <w:bCs/>
                <w:sz w:val="12"/>
                <w:szCs w:val="22"/>
              </w:rPr>
              <w:t>Qtd</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3A0355" w:rsidRPr="003A0355" w:rsidRDefault="003A0355" w:rsidP="003A0355">
            <w:pPr>
              <w:spacing w:before="100" w:beforeAutospacing="1" w:after="100" w:afterAutospacing="1"/>
              <w:jc w:val="center"/>
              <w:rPr>
                <w:sz w:val="14"/>
                <w:szCs w:val="24"/>
              </w:rPr>
            </w:pPr>
            <w:proofErr w:type="spellStart"/>
            <w:r w:rsidRPr="003A0355">
              <w:rPr>
                <w:b/>
                <w:bCs/>
                <w:sz w:val="12"/>
                <w:szCs w:val="22"/>
              </w:rPr>
              <w:t>Un</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3A0355" w:rsidRPr="003A0355" w:rsidRDefault="003A0355" w:rsidP="003A0355">
            <w:pPr>
              <w:spacing w:before="100" w:beforeAutospacing="1" w:after="100" w:afterAutospacing="1"/>
              <w:jc w:val="center"/>
              <w:rPr>
                <w:sz w:val="14"/>
                <w:szCs w:val="24"/>
              </w:rPr>
            </w:pPr>
            <w:proofErr w:type="spellStart"/>
            <w:r w:rsidRPr="003A0355">
              <w:rPr>
                <w:b/>
                <w:bCs/>
                <w:sz w:val="12"/>
                <w:szCs w:val="22"/>
              </w:rPr>
              <w:t>Preco</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3A0355" w:rsidRPr="003A0355" w:rsidRDefault="003A0355" w:rsidP="003A0355">
            <w:pPr>
              <w:rPr>
                <w:sz w:val="14"/>
                <w:szCs w:val="24"/>
              </w:rPr>
            </w:pPr>
            <w:proofErr w:type="spellStart"/>
            <w:r w:rsidRPr="003A0355">
              <w:rPr>
                <w:sz w:val="12"/>
                <w:szCs w:val="22"/>
              </w:rPr>
              <w:t>Preco</w:t>
            </w:r>
            <w:proofErr w:type="spellEnd"/>
            <w:r w:rsidRPr="003A0355">
              <w:rPr>
                <w:sz w:val="14"/>
                <w:szCs w:val="24"/>
              </w:rPr>
              <w:t xml:space="preserve"> </w:t>
            </w:r>
          </w:p>
          <w:p w:rsidR="003A0355" w:rsidRPr="003A0355" w:rsidRDefault="003A0355" w:rsidP="003A0355">
            <w:pPr>
              <w:jc w:val="center"/>
              <w:rPr>
                <w:sz w:val="14"/>
                <w:szCs w:val="24"/>
              </w:rPr>
            </w:pPr>
            <w:r w:rsidRPr="003A0355">
              <w:rPr>
                <w:b/>
                <w:bCs/>
                <w:sz w:val="12"/>
                <w:szCs w:val="22"/>
              </w:rPr>
              <w:t>Total</w:t>
            </w:r>
          </w:p>
        </w:tc>
        <w:tc>
          <w:tcPr>
            <w:tcW w:w="1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3A0355" w:rsidRPr="003A0355" w:rsidRDefault="003A0355" w:rsidP="003A0355">
            <w:pPr>
              <w:jc w:val="center"/>
              <w:rPr>
                <w:sz w:val="14"/>
                <w:szCs w:val="24"/>
              </w:rPr>
            </w:pPr>
            <w:proofErr w:type="spellStart"/>
            <w:r w:rsidRPr="003A0355">
              <w:rPr>
                <w:b/>
                <w:bCs/>
                <w:sz w:val="12"/>
                <w:szCs w:val="22"/>
              </w:rPr>
              <w:t>Venc</w:t>
            </w:r>
            <w:proofErr w:type="spellEnd"/>
          </w:p>
        </w:tc>
      </w:tr>
    </w:tbl>
    <w:p w:rsidR="003A0355" w:rsidRPr="003A0355" w:rsidRDefault="003A0355" w:rsidP="003A0355">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3A0355" w:rsidRPr="003A0355" w:rsidTr="003A0355">
        <w:tc>
          <w:tcPr>
            <w:tcW w:w="250" w:type="pct"/>
            <w:tcBorders>
              <w:top w:val="outset" w:sz="6" w:space="0" w:color="auto"/>
              <w:left w:val="outset" w:sz="6" w:space="0" w:color="auto"/>
              <w:bottom w:val="outset" w:sz="6" w:space="0" w:color="auto"/>
              <w:right w:val="outset" w:sz="6" w:space="0" w:color="auto"/>
            </w:tcBorders>
            <w:vAlign w:val="center"/>
            <w:hideMark/>
          </w:tcPr>
          <w:p w:rsidR="003A0355" w:rsidRPr="003A0355" w:rsidRDefault="003A0355" w:rsidP="003A0355">
            <w:pPr>
              <w:jc w:val="center"/>
              <w:rPr>
                <w:sz w:val="14"/>
                <w:szCs w:val="24"/>
              </w:rPr>
            </w:pPr>
            <w:r w:rsidRPr="003A0355">
              <w:rPr>
                <w:sz w:val="14"/>
                <w:szCs w:val="24"/>
              </w:rPr>
              <w:t>1</w:t>
            </w:r>
          </w:p>
        </w:tc>
        <w:tc>
          <w:tcPr>
            <w:tcW w:w="250" w:type="pct"/>
            <w:tcBorders>
              <w:top w:val="outset" w:sz="6" w:space="0" w:color="auto"/>
              <w:left w:val="outset" w:sz="6" w:space="0" w:color="auto"/>
              <w:bottom w:val="outset" w:sz="6" w:space="0" w:color="auto"/>
              <w:right w:val="outset" w:sz="6" w:space="0" w:color="auto"/>
            </w:tcBorders>
            <w:vAlign w:val="center"/>
            <w:hideMark/>
          </w:tcPr>
          <w:p w:rsidR="003A0355" w:rsidRPr="003A0355" w:rsidRDefault="003A0355" w:rsidP="003A0355">
            <w:pPr>
              <w:jc w:val="center"/>
              <w:rPr>
                <w:sz w:val="14"/>
                <w:szCs w:val="24"/>
              </w:rPr>
            </w:pPr>
            <w:r w:rsidRPr="003A0355">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3A0355" w:rsidRPr="003A0355" w:rsidRDefault="003A0355" w:rsidP="003A0355">
            <w:pPr>
              <w:rPr>
                <w:sz w:val="14"/>
                <w:szCs w:val="24"/>
              </w:rPr>
            </w:pPr>
            <w:r w:rsidRPr="003A0355">
              <w:rPr>
                <w:sz w:val="14"/>
                <w:szCs w:val="24"/>
              </w:rPr>
              <w:t>00000053281-TAPA BURACO</w:t>
            </w:r>
          </w:p>
        </w:tc>
        <w:tc>
          <w:tcPr>
            <w:tcW w:w="400" w:type="pct"/>
            <w:tcBorders>
              <w:top w:val="outset" w:sz="6" w:space="0" w:color="auto"/>
              <w:left w:val="outset" w:sz="6" w:space="0" w:color="auto"/>
              <w:bottom w:val="outset" w:sz="6" w:space="0" w:color="auto"/>
              <w:right w:val="outset" w:sz="6" w:space="0" w:color="auto"/>
            </w:tcBorders>
            <w:vAlign w:val="center"/>
            <w:hideMark/>
          </w:tcPr>
          <w:p w:rsidR="003A0355" w:rsidRPr="003A0355" w:rsidRDefault="003A0355" w:rsidP="003A0355">
            <w:pPr>
              <w:rPr>
                <w:sz w:val="14"/>
                <w:szCs w:val="24"/>
              </w:rPr>
            </w:pPr>
          </w:p>
        </w:tc>
        <w:tc>
          <w:tcPr>
            <w:tcW w:w="400" w:type="pct"/>
            <w:tcBorders>
              <w:top w:val="outset" w:sz="6" w:space="0" w:color="auto"/>
              <w:left w:val="outset" w:sz="6" w:space="0" w:color="auto"/>
              <w:bottom w:val="outset" w:sz="6" w:space="0" w:color="auto"/>
              <w:right w:val="outset" w:sz="6" w:space="0" w:color="auto"/>
            </w:tcBorders>
            <w:vAlign w:val="center"/>
            <w:hideMark/>
          </w:tcPr>
          <w:p w:rsidR="003A0355" w:rsidRPr="003A0355" w:rsidRDefault="003A0355" w:rsidP="003A0355">
            <w:pPr>
              <w:jc w:val="center"/>
              <w:rPr>
                <w:sz w:val="14"/>
                <w:szCs w:val="24"/>
              </w:rPr>
            </w:pPr>
            <w:r w:rsidRPr="003A0355">
              <w:rPr>
                <w:sz w:val="14"/>
                <w:szCs w:val="24"/>
              </w:rPr>
              <w:t>200</w:t>
            </w:r>
          </w:p>
        </w:tc>
        <w:tc>
          <w:tcPr>
            <w:tcW w:w="400" w:type="pct"/>
            <w:tcBorders>
              <w:top w:val="outset" w:sz="6" w:space="0" w:color="auto"/>
              <w:left w:val="outset" w:sz="6" w:space="0" w:color="auto"/>
              <w:bottom w:val="outset" w:sz="6" w:space="0" w:color="auto"/>
              <w:right w:val="outset" w:sz="6" w:space="0" w:color="auto"/>
            </w:tcBorders>
            <w:vAlign w:val="center"/>
            <w:hideMark/>
          </w:tcPr>
          <w:p w:rsidR="003A0355" w:rsidRPr="003A0355" w:rsidRDefault="003A0355" w:rsidP="003A0355">
            <w:pPr>
              <w:jc w:val="center"/>
              <w:rPr>
                <w:sz w:val="14"/>
                <w:szCs w:val="24"/>
              </w:rPr>
            </w:pPr>
            <w:r w:rsidRPr="003A0355">
              <w:rPr>
                <w:sz w:val="14"/>
                <w:szCs w:val="24"/>
              </w:rPr>
              <w:t>TON</w:t>
            </w:r>
          </w:p>
        </w:tc>
        <w:tc>
          <w:tcPr>
            <w:tcW w:w="400" w:type="pct"/>
            <w:tcBorders>
              <w:top w:val="outset" w:sz="6" w:space="0" w:color="auto"/>
              <w:left w:val="outset" w:sz="6" w:space="0" w:color="auto"/>
              <w:bottom w:val="outset" w:sz="6" w:space="0" w:color="auto"/>
              <w:right w:val="outset" w:sz="6" w:space="0" w:color="auto"/>
            </w:tcBorders>
            <w:vAlign w:val="center"/>
            <w:hideMark/>
          </w:tcPr>
          <w:p w:rsidR="003A0355" w:rsidRPr="003A0355" w:rsidRDefault="003A0355" w:rsidP="003A0355">
            <w:pPr>
              <w:jc w:val="center"/>
              <w:rPr>
                <w:sz w:val="14"/>
                <w:szCs w:val="24"/>
              </w:rPr>
            </w:pPr>
            <w:r w:rsidRPr="003A0355">
              <w:rPr>
                <w:sz w:val="14"/>
                <w:szCs w:val="24"/>
              </w:rPr>
              <w:t>423,92</w:t>
            </w:r>
          </w:p>
        </w:tc>
        <w:tc>
          <w:tcPr>
            <w:tcW w:w="400" w:type="pct"/>
            <w:tcBorders>
              <w:top w:val="outset" w:sz="6" w:space="0" w:color="auto"/>
              <w:left w:val="outset" w:sz="6" w:space="0" w:color="auto"/>
              <w:bottom w:val="outset" w:sz="6" w:space="0" w:color="auto"/>
              <w:right w:val="outset" w:sz="6" w:space="0" w:color="auto"/>
            </w:tcBorders>
            <w:vAlign w:val="center"/>
            <w:hideMark/>
          </w:tcPr>
          <w:p w:rsidR="003A0355" w:rsidRPr="003A0355" w:rsidRDefault="003A0355" w:rsidP="003A0355">
            <w:pPr>
              <w:jc w:val="center"/>
              <w:rPr>
                <w:sz w:val="14"/>
                <w:szCs w:val="24"/>
              </w:rPr>
            </w:pPr>
            <w:r w:rsidRPr="003A0355">
              <w:rPr>
                <w:sz w:val="14"/>
                <w:szCs w:val="24"/>
              </w:rPr>
              <w:t>84.784,00</w:t>
            </w:r>
          </w:p>
        </w:tc>
        <w:tc>
          <w:tcPr>
            <w:tcW w:w="150" w:type="pct"/>
            <w:tcBorders>
              <w:top w:val="outset" w:sz="6" w:space="0" w:color="auto"/>
              <w:left w:val="outset" w:sz="6" w:space="0" w:color="auto"/>
              <w:bottom w:val="outset" w:sz="6" w:space="0" w:color="auto"/>
              <w:right w:val="outset" w:sz="6" w:space="0" w:color="auto"/>
            </w:tcBorders>
            <w:vAlign w:val="center"/>
            <w:hideMark/>
          </w:tcPr>
          <w:p w:rsidR="003A0355" w:rsidRPr="003A0355" w:rsidRDefault="003A0355" w:rsidP="003A0355">
            <w:pPr>
              <w:jc w:val="center"/>
              <w:rPr>
                <w:sz w:val="14"/>
                <w:szCs w:val="24"/>
              </w:rPr>
            </w:pPr>
            <w:r w:rsidRPr="003A0355">
              <w:rPr>
                <w:sz w:val="14"/>
                <w:szCs w:val="24"/>
              </w:rPr>
              <w:t>S</w:t>
            </w:r>
          </w:p>
        </w:tc>
      </w:tr>
    </w:tbl>
    <w:p w:rsidR="003A0355" w:rsidRPr="003A0355" w:rsidRDefault="003A0355" w:rsidP="003A0355">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3A0355" w:rsidRPr="003A0355" w:rsidTr="003A0355">
        <w:tc>
          <w:tcPr>
            <w:tcW w:w="250" w:type="pct"/>
            <w:tcBorders>
              <w:top w:val="outset" w:sz="6" w:space="0" w:color="auto"/>
              <w:left w:val="outset" w:sz="6" w:space="0" w:color="auto"/>
              <w:bottom w:val="outset" w:sz="6" w:space="0" w:color="auto"/>
              <w:right w:val="outset" w:sz="6" w:space="0" w:color="auto"/>
            </w:tcBorders>
            <w:vAlign w:val="center"/>
            <w:hideMark/>
          </w:tcPr>
          <w:p w:rsidR="003A0355" w:rsidRPr="003A0355" w:rsidRDefault="003A0355" w:rsidP="003A0355">
            <w:pPr>
              <w:jc w:val="center"/>
              <w:rPr>
                <w:sz w:val="14"/>
                <w:szCs w:val="24"/>
              </w:rPr>
            </w:pPr>
            <w:r w:rsidRPr="003A0355">
              <w:rPr>
                <w:sz w:val="14"/>
                <w:szCs w:val="24"/>
              </w:rPr>
              <w:t>2</w:t>
            </w:r>
          </w:p>
        </w:tc>
        <w:tc>
          <w:tcPr>
            <w:tcW w:w="250" w:type="pct"/>
            <w:tcBorders>
              <w:top w:val="outset" w:sz="6" w:space="0" w:color="auto"/>
              <w:left w:val="outset" w:sz="6" w:space="0" w:color="auto"/>
              <w:bottom w:val="outset" w:sz="6" w:space="0" w:color="auto"/>
              <w:right w:val="outset" w:sz="6" w:space="0" w:color="auto"/>
            </w:tcBorders>
            <w:vAlign w:val="center"/>
            <w:hideMark/>
          </w:tcPr>
          <w:p w:rsidR="003A0355" w:rsidRPr="003A0355" w:rsidRDefault="003A0355" w:rsidP="003A0355">
            <w:pPr>
              <w:jc w:val="center"/>
              <w:rPr>
                <w:sz w:val="14"/>
                <w:szCs w:val="24"/>
              </w:rPr>
            </w:pPr>
            <w:r w:rsidRPr="003A0355">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3A0355" w:rsidRPr="003A0355" w:rsidRDefault="003A0355" w:rsidP="003A0355">
            <w:pPr>
              <w:rPr>
                <w:sz w:val="14"/>
                <w:szCs w:val="24"/>
              </w:rPr>
            </w:pPr>
            <w:r w:rsidRPr="003A0355">
              <w:rPr>
                <w:sz w:val="14"/>
                <w:szCs w:val="24"/>
              </w:rPr>
              <w:t>00000053282-RECAPEAMENTO DE RUAS</w:t>
            </w:r>
          </w:p>
        </w:tc>
        <w:tc>
          <w:tcPr>
            <w:tcW w:w="400" w:type="pct"/>
            <w:tcBorders>
              <w:top w:val="outset" w:sz="6" w:space="0" w:color="auto"/>
              <w:left w:val="outset" w:sz="6" w:space="0" w:color="auto"/>
              <w:bottom w:val="outset" w:sz="6" w:space="0" w:color="auto"/>
              <w:right w:val="outset" w:sz="6" w:space="0" w:color="auto"/>
            </w:tcBorders>
            <w:vAlign w:val="center"/>
            <w:hideMark/>
          </w:tcPr>
          <w:p w:rsidR="003A0355" w:rsidRPr="003A0355" w:rsidRDefault="003A0355" w:rsidP="003A0355">
            <w:pPr>
              <w:rPr>
                <w:sz w:val="14"/>
                <w:szCs w:val="24"/>
              </w:rPr>
            </w:pPr>
          </w:p>
        </w:tc>
        <w:tc>
          <w:tcPr>
            <w:tcW w:w="400" w:type="pct"/>
            <w:tcBorders>
              <w:top w:val="outset" w:sz="6" w:space="0" w:color="auto"/>
              <w:left w:val="outset" w:sz="6" w:space="0" w:color="auto"/>
              <w:bottom w:val="outset" w:sz="6" w:space="0" w:color="auto"/>
              <w:right w:val="outset" w:sz="6" w:space="0" w:color="auto"/>
            </w:tcBorders>
            <w:vAlign w:val="center"/>
            <w:hideMark/>
          </w:tcPr>
          <w:p w:rsidR="003A0355" w:rsidRPr="003A0355" w:rsidRDefault="003A0355" w:rsidP="003A0355">
            <w:pPr>
              <w:jc w:val="center"/>
              <w:rPr>
                <w:sz w:val="14"/>
                <w:szCs w:val="24"/>
              </w:rPr>
            </w:pPr>
            <w:r w:rsidRPr="003A0355">
              <w:rPr>
                <w:sz w:val="14"/>
                <w:szCs w:val="24"/>
              </w:rPr>
              <w:t>2500</w:t>
            </w:r>
          </w:p>
        </w:tc>
        <w:tc>
          <w:tcPr>
            <w:tcW w:w="400" w:type="pct"/>
            <w:tcBorders>
              <w:top w:val="outset" w:sz="6" w:space="0" w:color="auto"/>
              <w:left w:val="outset" w:sz="6" w:space="0" w:color="auto"/>
              <w:bottom w:val="outset" w:sz="6" w:space="0" w:color="auto"/>
              <w:right w:val="outset" w:sz="6" w:space="0" w:color="auto"/>
            </w:tcBorders>
            <w:vAlign w:val="center"/>
            <w:hideMark/>
          </w:tcPr>
          <w:p w:rsidR="003A0355" w:rsidRPr="003A0355" w:rsidRDefault="003A0355" w:rsidP="003A0355">
            <w:pPr>
              <w:jc w:val="center"/>
              <w:rPr>
                <w:sz w:val="14"/>
                <w:szCs w:val="24"/>
              </w:rPr>
            </w:pPr>
            <w:r w:rsidRPr="003A0355">
              <w:rPr>
                <w:sz w:val="14"/>
                <w:szCs w:val="24"/>
              </w:rPr>
              <w:t>M3</w:t>
            </w:r>
          </w:p>
        </w:tc>
        <w:tc>
          <w:tcPr>
            <w:tcW w:w="400" w:type="pct"/>
            <w:tcBorders>
              <w:top w:val="outset" w:sz="6" w:space="0" w:color="auto"/>
              <w:left w:val="outset" w:sz="6" w:space="0" w:color="auto"/>
              <w:bottom w:val="outset" w:sz="6" w:space="0" w:color="auto"/>
              <w:right w:val="outset" w:sz="6" w:space="0" w:color="auto"/>
            </w:tcBorders>
            <w:vAlign w:val="center"/>
            <w:hideMark/>
          </w:tcPr>
          <w:p w:rsidR="003A0355" w:rsidRPr="003A0355" w:rsidRDefault="003A0355" w:rsidP="003A0355">
            <w:pPr>
              <w:jc w:val="center"/>
              <w:rPr>
                <w:sz w:val="14"/>
                <w:szCs w:val="24"/>
              </w:rPr>
            </w:pPr>
            <w:r w:rsidRPr="003A0355">
              <w:rPr>
                <w:sz w:val="14"/>
                <w:szCs w:val="24"/>
              </w:rPr>
              <w:t>37,01</w:t>
            </w:r>
          </w:p>
        </w:tc>
        <w:tc>
          <w:tcPr>
            <w:tcW w:w="400" w:type="pct"/>
            <w:tcBorders>
              <w:top w:val="outset" w:sz="6" w:space="0" w:color="auto"/>
              <w:left w:val="outset" w:sz="6" w:space="0" w:color="auto"/>
              <w:bottom w:val="outset" w:sz="6" w:space="0" w:color="auto"/>
              <w:right w:val="outset" w:sz="6" w:space="0" w:color="auto"/>
            </w:tcBorders>
            <w:vAlign w:val="center"/>
            <w:hideMark/>
          </w:tcPr>
          <w:p w:rsidR="003A0355" w:rsidRPr="003A0355" w:rsidRDefault="003A0355" w:rsidP="003A0355">
            <w:pPr>
              <w:jc w:val="center"/>
              <w:rPr>
                <w:sz w:val="14"/>
                <w:szCs w:val="24"/>
              </w:rPr>
            </w:pPr>
            <w:r w:rsidRPr="003A0355">
              <w:rPr>
                <w:sz w:val="14"/>
                <w:szCs w:val="24"/>
              </w:rPr>
              <w:t>92.525,00</w:t>
            </w:r>
          </w:p>
        </w:tc>
        <w:tc>
          <w:tcPr>
            <w:tcW w:w="150" w:type="pct"/>
            <w:tcBorders>
              <w:top w:val="outset" w:sz="6" w:space="0" w:color="auto"/>
              <w:left w:val="outset" w:sz="6" w:space="0" w:color="auto"/>
              <w:bottom w:val="outset" w:sz="6" w:space="0" w:color="auto"/>
              <w:right w:val="outset" w:sz="6" w:space="0" w:color="auto"/>
            </w:tcBorders>
            <w:vAlign w:val="center"/>
            <w:hideMark/>
          </w:tcPr>
          <w:p w:rsidR="003A0355" w:rsidRPr="003A0355" w:rsidRDefault="003A0355" w:rsidP="003A0355">
            <w:pPr>
              <w:jc w:val="center"/>
              <w:rPr>
                <w:sz w:val="14"/>
                <w:szCs w:val="24"/>
              </w:rPr>
            </w:pPr>
            <w:r w:rsidRPr="003A0355">
              <w:rPr>
                <w:sz w:val="14"/>
                <w:szCs w:val="24"/>
              </w:rPr>
              <w:t>S</w:t>
            </w:r>
          </w:p>
        </w:tc>
      </w:tr>
    </w:tbl>
    <w:p w:rsidR="003A0355" w:rsidRPr="003A0355" w:rsidRDefault="003A0355" w:rsidP="003A0355">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3A0355" w:rsidRPr="003A0355" w:rsidTr="003A0355">
        <w:tc>
          <w:tcPr>
            <w:tcW w:w="250" w:type="pct"/>
            <w:tcBorders>
              <w:top w:val="outset" w:sz="6" w:space="0" w:color="auto"/>
              <w:left w:val="outset" w:sz="6" w:space="0" w:color="auto"/>
              <w:bottom w:val="outset" w:sz="6" w:space="0" w:color="auto"/>
              <w:right w:val="outset" w:sz="6" w:space="0" w:color="auto"/>
            </w:tcBorders>
            <w:vAlign w:val="center"/>
            <w:hideMark/>
          </w:tcPr>
          <w:p w:rsidR="003A0355" w:rsidRPr="003A0355" w:rsidRDefault="003A0355" w:rsidP="003A0355">
            <w:pPr>
              <w:jc w:val="center"/>
              <w:rPr>
                <w:sz w:val="14"/>
                <w:szCs w:val="24"/>
              </w:rPr>
            </w:pPr>
            <w:r w:rsidRPr="003A0355">
              <w:rPr>
                <w:sz w:val="14"/>
                <w:szCs w:val="24"/>
              </w:rPr>
              <w:t>3</w:t>
            </w:r>
          </w:p>
        </w:tc>
        <w:tc>
          <w:tcPr>
            <w:tcW w:w="250" w:type="pct"/>
            <w:tcBorders>
              <w:top w:val="outset" w:sz="6" w:space="0" w:color="auto"/>
              <w:left w:val="outset" w:sz="6" w:space="0" w:color="auto"/>
              <w:bottom w:val="outset" w:sz="6" w:space="0" w:color="auto"/>
              <w:right w:val="outset" w:sz="6" w:space="0" w:color="auto"/>
            </w:tcBorders>
            <w:vAlign w:val="center"/>
            <w:hideMark/>
          </w:tcPr>
          <w:p w:rsidR="003A0355" w:rsidRPr="003A0355" w:rsidRDefault="003A0355" w:rsidP="003A0355">
            <w:pPr>
              <w:jc w:val="center"/>
              <w:rPr>
                <w:sz w:val="14"/>
                <w:szCs w:val="24"/>
              </w:rPr>
            </w:pPr>
            <w:r w:rsidRPr="003A0355">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3A0355" w:rsidRPr="003A0355" w:rsidRDefault="003A0355" w:rsidP="003A0355">
            <w:pPr>
              <w:rPr>
                <w:sz w:val="14"/>
                <w:szCs w:val="24"/>
              </w:rPr>
            </w:pPr>
            <w:r w:rsidRPr="003A0355">
              <w:rPr>
                <w:sz w:val="14"/>
                <w:szCs w:val="24"/>
              </w:rPr>
              <w:t>00000053283-RECAPEAMENTO DE RUAS 1</w:t>
            </w:r>
          </w:p>
        </w:tc>
        <w:tc>
          <w:tcPr>
            <w:tcW w:w="400" w:type="pct"/>
            <w:tcBorders>
              <w:top w:val="outset" w:sz="6" w:space="0" w:color="auto"/>
              <w:left w:val="outset" w:sz="6" w:space="0" w:color="auto"/>
              <w:bottom w:val="outset" w:sz="6" w:space="0" w:color="auto"/>
              <w:right w:val="outset" w:sz="6" w:space="0" w:color="auto"/>
            </w:tcBorders>
            <w:vAlign w:val="center"/>
            <w:hideMark/>
          </w:tcPr>
          <w:p w:rsidR="003A0355" w:rsidRPr="003A0355" w:rsidRDefault="003A0355" w:rsidP="003A0355">
            <w:pPr>
              <w:rPr>
                <w:sz w:val="14"/>
                <w:szCs w:val="24"/>
              </w:rPr>
            </w:pPr>
          </w:p>
        </w:tc>
        <w:tc>
          <w:tcPr>
            <w:tcW w:w="400" w:type="pct"/>
            <w:tcBorders>
              <w:top w:val="outset" w:sz="6" w:space="0" w:color="auto"/>
              <w:left w:val="outset" w:sz="6" w:space="0" w:color="auto"/>
              <w:bottom w:val="outset" w:sz="6" w:space="0" w:color="auto"/>
              <w:right w:val="outset" w:sz="6" w:space="0" w:color="auto"/>
            </w:tcBorders>
            <w:vAlign w:val="center"/>
            <w:hideMark/>
          </w:tcPr>
          <w:p w:rsidR="003A0355" w:rsidRPr="003A0355" w:rsidRDefault="003A0355" w:rsidP="003A0355">
            <w:pPr>
              <w:jc w:val="center"/>
              <w:rPr>
                <w:sz w:val="14"/>
                <w:szCs w:val="24"/>
              </w:rPr>
            </w:pPr>
            <w:r w:rsidRPr="003A0355">
              <w:rPr>
                <w:sz w:val="14"/>
                <w:szCs w:val="24"/>
              </w:rPr>
              <w:t>2400</w:t>
            </w:r>
          </w:p>
        </w:tc>
        <w:tc>
          <w:tcPr>
            <w:tcW w:w="400" w:type="pct"/>
            <w:tcBorders>
              <w:top w:val="outset" w:sz="6" w:space="0" w:color="auto"/>
              <w:left w:val="outset" w:sz="6" w:space="0" w:color="auto"/>
              <w:bottom w:val="outset" w:sz="6" w:space="0" w:color="auto"/>
              <w:right w:val="outset" w:sz="6" w:space="0" w:color="auto"/>
            </w:tcBorders>
            <w:vAlign w:val="center"/>
            <w:hideMark/>
          </w:tcPr>
          <w:p w:rsidR="003A0355" w:rsidRPr="003A0355" w:rsidRDefault="003A0355" w:rsidP="003A0355">
            <w:pPr>
              <w:jc w:val="center"/>
              <w:rPr>
                <w:sz w:val="14"/>
                <w:szCs w:val="24"/>
              </w:rPr>
            </w:pPr>
            <w:r w:rsidRPr="003A0355">
              <w:rPr>
                <w:sz w:val="14"/>
                <w:szCs w:val="24"/>
              </w:rPr>
              <w:t>TON</w:t>
            </w:r>
          </w:p>
        </w:tc>
        <w:tc>
          <w:tcPr>
            <w:tcW w:w="400" w:type="pct"/>
            <w:tcBorders>
              <w:top w:val="outset" w:sz="6" w:space="0" w:color="auto"/>
              <w:left w:val="outset" w:sz="6" w:space="0" w:color="auto"/>
              <w:bottom w:val="outset" w:sz="6" w:space="0" w:color="auto"/>
              <w:right w:val="outset" w:sz="6" w:space="0" w:color="auto"/>
            </w:tcBorders>
            <w:vAlign w:val="center"/>
            <w:hideMark/>
          </w:tcPr>
          <w:p w:rsidR="003A0355" w:rsidRPr="003A0355" w:rsidRDefault="003A0355" w:rsidP="003A0355">
            <w:pPr>
              <w:jc w:val="center"/>
              <w:rPr>
                <w:sz w:val="14"/>
                <w:szCs w:val="24"/>
              </w:rPr>
            </w:pPr>
            <w:r w:rsidRPr="003A0355">
              <w:rPr>
                <w:sz w:val="14"/>
                <w:szCs w:val="24"/>
              </w:rPr>
              <w:t>390,83</w:t>
            </w:r>
          </w:p>
        </w:tc>
        <w:tc>
          <w:tcPr>
            <w:tcW w:w="400" w:type="pct"/>
            <w:tcBorders>
              <w:top w:val="outset" w:sz="6" w:space="0" w:color="auto"/>
              <w:left w:val="outset" w:sz="6" w:space="0" w:color="auto"/>
              <w:bottom w:val="outset" w:sz="6" w:space="0" w:color="auto"/>
              <w:right w:val="outset" w:sz="6" w:space="0" w:color="auto"/>
            </w:tcBorders>
            <w:vAlign w:val="center"/>
            <w:hideMark/>
          </w:tcPr>
          <w:p w:rsidR="003A0355" w:rsidRPr="003A0355" w:rsidRDefault="003A0355" w:rsidP="003A0355">
            <w:pPr>
              <w:jc w:val="center"/>
              <w:rPr>
                <w:sz w:val="14"/>
                <w:szCs w:val="24"/>
              </w:rPr>
            </w:pPr>
            <w:r w:rsidRPr="003A0355">
              <w:rPr>
                <w:sz w:val="14"/>
                <w:szCs w:val="24"/>
              </w:rPr>
              <w:t>937.992,00</w:t>
            </w:r>
          </w:p>
        </w:tc>
        <w:tc>
          <w:tcPr>
            <w:tcW w:w="150" w:type="pct"/>
            <w:tcBorders>
              <w:top w:val="outset" w:sz="6" w:space="0" w:color="auto"/>
              <w:left w:val="outset" w:sz="6" w:space="0" w:color="auto"/>
              <w:bottom w:val="outset" w:sz="6" w:space="0" w:color="auto"/>
              <w:right w:val="outset" w:sz="6" w:space="0" w:color="auto"/>
            </w:tcBorders>
            <w:vAlign w:val="center"/>
            <w:hideMark/>
          </w:tcPr>
          <w:p w:rsidR="003A0355" w:rsidRPr="003A0355" w:rsidRDefault="003A0355" w:rsidP="003A0355">
            <w:pPr>
              <w:jc w:val="center"/>
              <w:rPr>
                <w:sz w:val="14"/>
                <w:szCs w:val="24"/>
              </w:rPr>
            </w:pPr>
            <w:r w:rsidRPr="003A0355">
              <w:rPr>
                <w:sz w:val="14"/>
                <w:szCs w:val="24"/>
              </w:rPr>
              <w:t>S</w:t>
            </w:r>
          </w:p>
        </w:tc>
      </w:tr>
    </w:tbl>
    <w:p w:rsidR="003A0355" w:rsidRPr="003A0355" w:rsidRDefault="003A0355" w:rsidP="003A0355">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3A0355" w:rsidRPr="003A0355" w:rsidTr="003A0355">
        <w:tc>
          <w:tcPr>
            <w:tcW w:w="250" w:type="pct"/>
            <w:tcBorders>
              <w:top w:val="outset" w:sz="6" w:space="0" w:color="auto"/>
              <w:left w:val="outset" w:sz="6" w:space="0" w:color="auto"/>
              <w:bottom w:val="outset" w:sz="6" w:space="0" w:color="auto"/>
              <w:right w:val="outset" w:sz="6" w:space="0" w:color="auto"/>
            </w:tcBorders>
            <w:vAlign w:val="center"/>
            <w:hideMark/>
          </w:tcPr>
          <w:p w:rsidR="003A0355" w:rsidRPr="003A0355" w:rsidRDefault="003A0355" w:rsidP="003A0355">
            <w:pPr>
              <w:jc w:val="center"/>
              <w:rPr>
                <w:sz w:val="14"/>
                <w:szCs w:val="24"/>
              </w:rPr>
            </w:pPr>
            <w:r w:rsidRPr="003A0355">
              <w:rPr>
                <w:sz w:val="14"/>
                <w:szCs w:val="24"/>
              </w:rPr>
              <w:t>4</w:t>
            </w:r>
          </w:p>
        </w:tc>
        <w:tc>
          <w:tcPr>
            <w:tcW w:w="250" w:type="pct"/>
            <w:tcBorders>
              <w:top w:val="outset" w:sz="6" w:space="0" w:color="auto"/>
              <w:left w:val="outset" w:sz="6" w:space="0" w:color="auto"/>
              <w:bottom w:val="outset" w:sz="6" w:space="0" w:color="auto"/>
              <w:right w:val="outset" w:sz="6" w:space="0" w:color="auto"/>
            </w:tcBorders>
            <w:vAlign w:val="center"/>
            <w:hideMark/>
          </w:tcPr>
          <w:p w:rsidR="003A0355" w:rsidRPr="003A0355" w:rsidRDefault="003A0355" w:rsidP="003A0355">
            <w:pPr>
              <w:jc w:val="center"/>
              <w:rPr>
                <w:sz w:val="14"/>
                <w:szCs w:val="24"/>
              </w:rPr>
            </w:pPr>
            <w:r w:rsidRPr="003A0355">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3A0355" w:rsidRPr="003A0355" w:rsidRDefault="003A0355" w:rsidP="003A0355">
            <w:pPr>
              <w:rPr>
                <w:sz w:val="14"/>
                <w:szCs w:val="24"/>
              </w:rPr>
            </w:pPr>
            <w:r w:rsidRPr="003A0355">
              <w:rPr>
                <w:sz w:val="14"/>
                <w:szCs w:val="24"/>
              </w:rPr>
              <w:t>00000053284-RECAPEAMENTO DE RUAS 2</w:t>
            </w:r>
          </w:p>
        </w:tc>
        <w:tc>
          <w:tcPr>
            <w:tcW w:w="400" w:type="pct"/>
            <w:tcBorders>
              <w:top w:val="outset" w:sz="6" w:space="0" w:color="auto"/>
              <w:left w:val="outset" w:sz="6" w:space="0" w:color="auto"/>
              <w:bottom w:val="outset" w:sz="6" w:space="0" w:color="auto"/>
              <w:right w:val="outset" w:sz="6" w:space="0" w:color="auto"/>
            </w:tcBorders>
            <w:vAlign w:val="center"/>
            <w:hideMark/>
          </w:tcPr>
          <w:p w:rsidR="003A0355" w:rsidRPr="003A0355" w:rsidRDefault="003A0355" w:rsidP="003A0355">
            <w:pPr>
              <w:rPr>
                <w:sz w:val="14"/>
                <w:szCs w:val="24"/>
              </w:rPr>
            </w:pPr>
          </w:p>
        </w:tc>
        <w:tc>
          <w:tcPr>
            <w:tcW w:w="400" w:type="pct"/>
            <w:tcBorders>
              <w:top w:val="outset" w:sz="6" w:space="0" w:color="auto"/>
              <w:left w:val="outset" w:sz="6" w:space="0" w:color="auto"/>
              <w:bottom w:val="outset" w:sz="6" w:space="0" w:color="auto"/>
              <w:right w:val="outset" w:sz="6" w:space="0" w:color="auto"/>
            </w:tcBorders>
            <w:vAlign w:val="center"/>
            <w:hideMark/>
          </w:tcPr>
          <w:p w:rsidR="003A0355" w:rsidRPr="003A0355" w:rsidRDefault="003A0355" w:rsidP="003A0355">
            <w:pPr>
              <w:jc w:val="center"/>
              <w:rPr>
                <w:sz w:val="14"/>
                <w:szCs w:val="24"/>
              </w:rPr>
            </w:pPr>
            <w:r w:rsidRPr="003A0355">
              <w:rPr>
                <w:sz w:val="14"/>
                <w:szCs w:val="24"/>
              </w:rPr>
              <w:t>1000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3A0355" w:rsidRPr="003A0355" w:rsidRDefault="003A0355" w:rsidP="003A0355">
            <w:pPr>
              <w:jc w:val="center"/>
              <w:rPr>
                <w:sz w:val="14"/>
                <w:szCs w:val="24"/>
              </w:rPr>
            </w:pPr>
            <w:r w:rsidRPr="003A0355">
              <w:rPr>
                <w:sz w:val="14"/>
                <w:szCs w:val="24"/>
              </w:rPr>
              <w:t>TON</w:t>
            </w:r>
          </w:p>
        </w:tc>
        <w:tc>
          <w:tcPr>
            <w:tcW w:w="400" w:type="pct"/>
            <w:tcBorders>
              <w:top w:val="outset" w:sz="6" w:space="0" w:color="auto"/>
              <w:left w:val="outset" w:sz="6" w:space="0" w:color="auto"/>
              <w:bottom w:val="outset" w:sz="6" w:space="0" w:color="auto"/>
              <w:right w:val="outset" w:sz="6" w:space="0" w:color="auto"/>
            </w:tcBorders>
            <w:vAlign w:val="center"/>
            <w:hideMark/>
          </w:tcPr>
          <w:p w:rsidR="003A0355" w:rsidRPr="003A0355" w:rsidRDefault="003A0355" w:rsidP="003A0355">
            <w:pPr>
              <w:jc w:val="center"/>
              <w:rPr>
                <w:sz w:val="14"/>
                <w:szCs w:val="24"/>
              </w:rPr>
            </w:pPr>
            <w:r w:rsidRPr="003A0355">
              <w:rPr>
                <w:sz w:val="14"/>
                <w:szCs w:val="24"/>
              </w:rPr>
              <w:t>392,35</w:t>
            </w:r>
          </w:p>
        </w:tc>
        <w:tc>
          <w:tcPr>
            <w:tcW w:w="400" w:type="pct"/>
            <w:tcBorders>
              <w:top w:val="outset" w:sz="6" w:space="0" w:color="auto"/>
              <w:left w:val="outset" w:sz="6" w:space="0" w:color="auto"/>
              <w:bottom w:val="outset" w:sz="6" w:space="0" w:color="auto"/>
              <w:right w:val="outset" w:sz="6" w:space="0" w:color="auto"/>
            </w:tcBorders>
            <w:vAlign w:val="center"/>
            <w:hideMark/>
          </w:tcPr>
          <w:p w:rsidR="003A0355" w:rsidRPr="003A0355" w:rsidRDefault="003A0355" w:rsidP="003A0355">
            <w:pPr>
              <w:jc w:val="center"/>
              <w:rPr>
                <w:sz w:val="14"/>
                <w:szCs w:val="24"/>
              </w:rPr>
            </w:pPr>
            <w:r w:rsidRPr="003A0355">
              <w:rPr>
                <w:sz w:val="14"/>
                <w:szCs w:val="24"/>
              </w:rPr>
              <w:t>392.350,00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3A0355" w:rsidRPr="003A0355" w:rsidRDefault="003A0355" w:rsidP="003A0355">
            <w:pPr>
              <w:jc w:val="center"/>
              <w:rPr>
                <w:sz w:val="14"/>
                <w:szCs w:val="24"/>
              </w:rPr>
            </w:pPr>
            <w:r w:rsidRPr="003A0355">
              <w:rPr>
                <w:sz w:val="14"/>
                <w:szCs w:val="24"/>
              </w:rPr>
              <w:t>S</w:t>
            </w:r>
          </w:p>
        </w:tc>
      </w:tr>
    </w:tbl>
    <w:p w:rsidR="003A0355" w:rsidRPr="003A0355" w:rsidRDefault="003A0355" w:rsidP="003A0355">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3A0355" w:rsidRPr="003A0355" w:rsidTr="003A0355">
        <w:tc>
          <w:tcPr>
            <w:tcW w:w="250" w:type="pct"/>
            <w:tcBorders>
              <w:top w:val="outset" w:sz="6" w:space="0" w:color="auto"/>
              <w:left w:val="outset" w:sz="6" w:space="0" w:color="auto"/>
              <w:bottom w:val="outset" w:sz="6" w:space="0" w:color="auto"/>
              <w:right w:val="outset" w:sz="6" w:space="0" w:color="auto"/>
            </w:tcBorders>
            <w:vAlign w:val="center"/>
            <w:hideMark/>
          </w:tcPr>
          <w:p w:rsidR="003A0355" w:rsidRPr="003A0355" w:rsidRDefault="003A0355" w:rsidP="003A0355">
            <w:pPr>
              <w:jc w:val="center"/>
              <w:rPr>
                <w:sz w:val="14"/>
                <w:szCs w:val="24"/>
              </w:rPr>
            </w:pPr>
            <w:r w:rsidRPr="003A0355">
              <w:rPr>
                <w:sz w:val="14"/>
                <w:szCs w:val="24"/>
              </w:rPr>
              <w:t>5</w:t>
            </w:r>
          </w:p>
        </w:tc>
        <w:tc>
          <w:tcPr>
            <w:tcW w:w="250" w:type="pct"/>
            <w:tcBorders>
              <w:top w:val="outset" w:sz="6" w:space="0" w:color="auto"/>
              <w:left w:val="outset" w:sz="6" w:space="0" w:color="auto"/>
              <w:bottom w:val="outset" w:sz="6" w:space="0" w:color="auto"/>
              <w:right w:val="outset" w:sz="6" w:space="0" w:color="auto"/>
            </w:tcBorders>
            <w:vAlign w:val="center"/>
            <w:hideMark/>
          </w:tcPr>
          <w:p w:rsidR="003A0355" w:rsidRPr="003A0355" w:rsidRDefault="003A0355" w:rsidP="003A0355">
            <w:pPr>
              <w:jc w:val="center"/>
              <w:rPr>
                <w:sz w:val="14"/>
                <w:szCs w:val="24"/>
              </w:rPr>
            </w:pPr>
            <w:r w:rsidRPr="003A0355">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3A0355" w:rsidRPr="003A0355" w:rsidRDefault="003A0355" w:rsidP="003A0355">
            <w:pPr>
              <w:rPr>
                <w:sz w:val="14"/>
                <w:szCs w:val="24"/>
              </w:rPr>
            </w:pPr>
            <w:r w:rsidRPr="003A0355">
              <w:rPr>
                <w:sz w:val="14"/>
                <w:szCs w:val="24"/>
              </w:rPr>
              <w:t>00000053285-RECAPEAMENTO DE RUAS 3</w:t>
            </w:r>
          </w:p>
        </w:tc>
        <w:tc>
          <w:tcPr>
            <w:tcW w:w="400" w:type="pct"/>
            <w:tcBorders>
              <w:top w:val="outset" w:sz="6" w:space="0" w:color="auto"/>
              <w:left w:val="outset" w:sz="6" w:space="0" w:color="auto"/>
              <w:bottom w:val="outset" w:sz="6" w:space="0" w:color="auto"/>
              <w:right w:val="outset" w:sz="6" w:space="0" w:color="auto"/>
            </w:tcBorders>
            <w:vAlign w:val="center"/>
            <w:hideMark/>
          </w:tcPr>
          <w:p w:rsidR="003A0355" w:rsidRPr="003A0355" w:rsidRDefault="003A0355" w:rsidP="003A0355">
            <w:pPr>
              <w:rPr>
                <w:sz w:val="14"/>
                <w:szCs w:val="24"/>
              </w:rPr>
            </w:pPr>
          </w:p>
        </w:tc>
        <w:tc>
          <w:tcPr>
            <w:tcW w:w="400" w:type="pct"/>
            <w:tcBorders>
              <w:top w:val="outset" w:sz="6" w:space="0" w:color="auto"/>
              <w:left w:val="outset" w:sz="6" w:space="0" w:color="auto"/>
              <w:bottom w:val="outset" w:sz="6" w:space="0" w:color="auto"/>
              <w:right w:val="outset" w:sz="6" w:space="0" w:color="auto"/>
            </w:tcBorders>
            <w:vAlign w:val="center"/>
            <w:hideMark/>
          </w:tcPr>
          <w:p w:rsidR="003A0355" w:rsidRPr="003A0355" w:rsidRDefault="003A0355" w:rsidP="003A0355">
            <w:pPr>
              <w:jc w:val="center"/>
              <w:rPr>
                <w:sz w:val="14"/>
                <w:szCs w:val="24"/>
              </w:rPr>
            </w:pPr>
            <w:r w:rsidRPr="003A0355">
              <w:rPr>
                <w:sz w:val="14"/>
                <w:szCs w:val="24"/>
              </w:rPr>
              <w:t>2000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3A0355" w:rsidRPr="003A0355" w:rsidRDefault="003A0355" w:rsidP="003A0355">
            <w:pPr>
              <w:jc w:val="center"/>
              <w:rPr>
                <w:sz w:val="14"/>
                <w:szCs w:val="24"/>
              </w:rPr>
            </w:pPr>
            <w:r w:rsidRPr="003A0355">
              <w:rPr>
                <w:sz w:val="14"/>
                <w:szCs w:val="24"/>
              </w:rPr>
              <w:t>TON</w:t>
            </w:r>
          </w:p>
        </w:tc>
        <w:tc>
          <w:tcPr>
            <w:tcW w:w="400" w:type="pct"/>
            <w:tcBorders>
              <w:top w:val="outset" w:sz="6" w:space="0" w:color="auto"/>
              <w:left w:val="outset" w:sz="6" w:space="0" w:color="auto"/>
              <w:bottom w:val="outset" w:sz="6" w:space="0" w:color="auto"/>
              <w:right w:val="outset" w:sz="6" w:space="0" w:color="auto"/>
            </w:tcBorders>
            <w:vAlign w:val="center"/>
            <w:hideMark/>
          </w:tcPr>
          <w:p w:rsidR="003A0355" w:rsidRPr="003A0355" w:rsidRDefault="003A0355" w:rsidP="003A0355">
            <w:pPr>
              <w:jc w:val="center"/>
              <w:rPr>
                <w:sz w:val="14"/>
                <w:szCs w:val="24"/>
              </w:rPr>
            </w:pPr>
            <w:r w:rsidRPr="003A0355">
              <w:rPr>
                <w:sz w:val="14"/>
                <w:szCs w:val="24"/>
              </w:rPr>
              <w:t>392,35</w:t>
            </w:r>
          </w:p>
        </w:tc>
        <w:tc>
          <w:tcPr>
            <w:tcW w:w="400" w:type="pct"/>
            <w:tcBorders>
              <w:top w:val="outset" w:sz="6" w:space="0" w:color="auto"/>
              <w:left w:val="outset" w:sz="6" w:space="0" w:color="auto"/>
              <w:bottom w:val="outset" w:sz="6" w:space="0" w:color="auto"/>
              <w:right w:val="outset" w:sz="6" w:space="0" w:color="auto"/>
            </w:tcBorders>
            <w:vAlign w:val="center"/>
            <w:hideMark/>
          </w:tcPr>
          <w:p w:rsidR="003A0355" w:rsidRPr="003A0355" w:rsidRDefault="003A0355" w:rsidP="003A0355">
            <w:pPr>
              <w:jc w:val="center"/>
              <w:rPr>
                <w:sz w:val="14"/>
                <w:szCs w:val="24"/>
              </w:rPr>
            </w:pPr>
            <w:r w:rsidRPr="003A0355">
              <w:rPr>
                <w:sz w:val="14"/>
                <w:szCs w:val="24"/>
              </w:rPr>
              <w:t>784.700,00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3A0355" w:rsidRPr="003A0355" w:rsidRDefault="003A0355" w:rsidP="003A0355">
            <w:pPr>
              <w:jc w:val="center"/>
              <w:rPr>
                <w:sz w:val="14"/>
                <w:szCs w:val="24"/>
              </w:rPr>
            </w:pPr>
            <w:r w:rsidRPr="003A0355">
              <w:rPr>
                <w:sz w:val="14"/>
                <w:szCs w:val="24"/>
              </w:rPr>
              <w:t>S</w:t>
            </w:r>
          </w:p>
        </w:tc>
      </w:tr>
    </w:tbl>
    <w:p w:rsidR="003A0355" w:rsidRPr="003A0355" w:rsidRDefault="003A0355" w:rsidP="003A0355">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3A0355" w:rsidRPr="003A0355" w:rsidTr="003A0355">
        <w:tc>
          <w:tcPr>
            <w:tcW w:w="250" w:type="pct"/>
            <w:tcBorders>
              <w:top w:val="outset" w:sz="6" w:space="0" w:color="auto"/>
              <w:left w:val="outset" w:sz="6" w:space="0" w:color="auto"/>
              <w:bottom w:val="outset" w:sz="6" w:space="0" w:color="auto"/>
              <w:right w:val="outset" w:sz="6" w:space="0" w:color="auto"/>
            </w:tcBorders>
            <w:vAlign w:val="center"/>
            <w:hideMark/>
          </w:tcPr>
          <w:p w:rsidR="003A0355" w:rsidRPr="003A0355" w:rsidRDefault="003A0355" w:rsidP="003A0355">
            <w:pPr>
              <w:jc w:val="center"/>
              <w:rPr>
                <w:sz w:val="14"/>
                <w:szCs w:val="24"/>
              </w:rPr>
            </w:pPr>
            <w:r w:rsidRPr="003A0355">
              <w:rPr>
                <w:sz w:val="14"/>
                <w:szCs w:val="24"/>
              </w:rPr>
              <w:t>6</w:t>
            </w:r>
          </w:p>
        </w:tc>
        <w:tc>
          <w:tcPr>
            <w:tcW w:w="250" w:type="pct"/>
            <w:tcBorders>
              <w:top w:val="outset" w:sz="6" w:space="0" w:color="auto"/>
              <w:left w:val="outset" w:sz="6" w:space="0" w:color="auto"/>
              <w:bottom w:val="outset" w:sz="6" w:space="0" w:color="auto"/>
              <w:right w:val="outset" w:sz="6" w:space="0" w:color="auto"/>
            </w:tcBorders>
            <w:vAlign w:val="center"/>
            <w:hideMark/>
          </w:tcPr>
          <w:p w:rsidR="003A0355" w:rsidRPr="003A0355" w:rsidRDefault="003A0355" w:rsidP="003A0355">
            <w:pPr>
              <w:jc w:val="center"/>
              <w:rPr>
                <w:sz w:val="14"/>
                <w:szCs w:val="24"/>
              </w:rPr>
            </w:pPr>
            <w:r w:rsidRPr="003A0355">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3A0355" w:rsidRPr="003A0355" w:rsidRDefault="003A0355" w:rsidP="003A0355">
            <w:pPr>
              <w:rPr>
                <w:sz w:val="14"/>
                <w:szCs w:val="24"/>
              </w:rPr>
            </w:pPr>
            <w:r w:rsidRPr="003A0355">
              <w:rPr>
                <w:sz w:val="14"/>
                <w:szCs w:val="24"/>
              </w:rPr>
              <w:t>00000053286-FRESAGEM DE PAVIMENTO 1</w:t>
            </w:r>
          </w:p>
        </w:tc>
        <w:tc>
          <w:tcPr>
            <w:tcW w:w="400" w:type="pct"/>
            <w:tcBorders>
              <w:top w:val="outset" w:sz="6" w:space="0" w:color="auto"/>
              <w:left w:val="outset" w:sz="6" w:space="0" w:color="auto"/>
              <w:bottom w:val="outset" w:sz="6" w:space="0" w:color="auto"/>
              <w:right w:val="outset" w:sz="6" w:space="0" w:color="auto"/>
            </w:tcBorders>
            <w:vAlign w:val="center"/>
            <w:hideMark/>
          </w:tcPr>
          <w:p w:rsidR="003A0355" w:rsidRPr="003A0355" w:rsidRDefault="003A0355" w:rsidP="003A0355">
            <w:pPr>
              <w:rPr>
                <w:sz w:val="14"/>
                <w:szCs w:val="24"/>
              </w:rPr>
            </w:pPr>
          </w:p>
        </w:tc>
        <w:tc>
          <w:tcPr>
            <w:tcW w:w="400" w:type="pct"/>
            <w:tcBorders>
              <w:top w:val="outset" w:sz="6" w:space="0" w:color="auto"/>
              <w:left w:val="outset" w:sz="6" w:space="0" w:color="auto"/>
              <w:bottom w:val="outset" w:sz="6" w:space="0" w:color="auto"/>
              <w:right w:val="outset" w:sz="6" w:space="0" w:color="auto"/>
            </w:tcBorders>
            <w:vAlign w:val="center"/>
            <w:hideMark/>
          </w:tcPr>
          <w:p w:rsidR="003A0355" w:rsidRPr="003A0355" w:rsidRDefault="003A0355" w:rsidP="003A0355">
            <w:pPr>
              <w:jc w:val="center"/>
              <w:rPr>
                <w:sz w:val="14"/>
                <w:szCs w:val="24"/>
              </w:rPr>
            </w:pPr>
            <w:r w:rsidRPr="003A0355">
              <w:rPr>
                <w:sz w:val="14"/>
                <w:szCs w:val="24"/>
              </w:rPr>
              <w:t>1000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3A0355" w:rsidRPr="003A0355" w:rsidRDefault="003A0355" w:rsidP="003A0355">
            <w:pPr>
              <w:jc w:val="center"/>
              <w:rPr>
                <w:sz w:val="14"/>
                <w:szCs w:val="24"/>
              </w:rPr>
            </w:pPr>
            <w:r w:rsidRPr="003A0355">
              <w:rPr>
                <w:sz w:val="14"/>
                <w:szCs w:val="24"/>
              </w:rPr>
              <w:t>M3</w:t>
            </w:r>
          </w:p>
        </w:tc>
        <w:tc>
          <w:tcPr>
            <w:tcW w:w="400" w:type="pct"/>
            <w:tcBorders>
              <w:top w:val="outset" w:sz="6" w:space="0" w:color="auto"/>
              <w:left w:val="outset" w:sz="6" w:space="0" w:color="auto"/>
              <w:bottom w:val="outset" w:sz="6" w:space="0" w:color="auto"/>
              <w:right w:val="outset" w:sz="6" w:space="0" w:color="auto"/>
            </w:tcBorders>
            <w:vAlign w:val="center"/>
            <w:hideMark/>
          </w:tcPr>
          <w:p w:rsidR="003A0355" w:rsidRPr="003A0355" w:rsidRDefault="003A0355" w:rsidP="003A0355">
            <w:pPr>
              <w:jc w:val="center"/>
              <w:rPr>
                <w:sz w:val="14"/>
                <w:szCs w:val="24"/>
              </w:rPr>
            </w:pPr>
            <w:r w:rsidRPr="003A0355">
              <w:rPr>
                <w:sz w:val="14"/>
                <w:szCs w:val="24"/>
              </w:rPr>
              <w:t>13,33</w:t>
            </w:r>
          </w:p>
        </w:tc>
        <w:tc>
          <w:tcPr>
            <w:tcW w:w="400" w:type="pct"/>
            <w:tcBorders>
              <w:top w:val="outset" w:sz="6" w:space="0" w:color="auto"/>
              <w:left w:val="outset" w:sz="6" w:space="0" w:color="auto"/>
              <w:bottom w:val="outset" w:sz="6" w:space="0" w:color="auto"/>
              <w:right w:val="outset" w:sz="6" w:space="0" w:color="auto"/>
            </w:tcBorders>
            <w:vAlign w:val="center"/>
            <w:hideMark/>
          </w:tcPr>
          <w:p w:rsidR="003A0355" w:rsidRPr="003A0355" w:rsidRDefault="003A0355" w:rsidP="003A0355">
            <w:pPr>
              <w:jc w:val="center"/>
              <w:rPr>
                <w:sz w:val="14"/>
                <w:szCs w:val="24"/>
              </w:rPr>
            </w:pPr>
            <w:r w:rsidRPr="003A0355">
              <w:rPr>
                <w:sz w:val="14"/>
                <w:szCs w:val="24"/>
              </w:rPr>
              <w:t>13.330,00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3A0355" w:rsidRPr="003A0355" w:rsidRDefault="003A0355" w:rsidP="003A0355">
            <w:pPr>
              <w:jc w:val="center"/>
              <w:rPr>
                <w:sz w:val="14"/>
                <w:szCs w:val="24"/>
              </w:rPr>
            </w:pPr>
            <w:r w:rsidRPr="003A0355">
              <w:rPr>
                <w:sz w:val="14"/>
                <w:szCs w:val="24"/>
              </w:rPr>
              <w:t>S</w:t>
            </w:r>
          </w:p>
        </w:tc>
      </w:tr>
    </w:tbl>
    <w:p w:rsidR="003A0355" w:rsidRPr="003A0355" w:rsidRDefault="003A0355" w:rsidP="003A0355">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3A0355" w:rsidRPr="003A0355" w:rsidTr="003A0355">
        <w:tc>
          <w:tcPr>
            <w:tcW w:w="250" w:type="pct"/>
            <w:tcBorders>
              <w:top w:val="outset" w:sz="6" w:space="0" w:color="auto"/>
              <w:left w:val="outset" w:sz="6" w:space="0" w:color="auto"/>
              <w:bottom w:val="outset" w:sz="6" w:space="0" w:color="auto"/>
              <w:right w:val="outset" w:sz="6" w:space="0" w:color="auto"/>
            </w:tcBorders>
            <w:vAlign w:val="center"/>
            <w:hideMark/>
          </w:tcPr>
          <w:p w:rsidR="003A0355" w:rsidRPr="003A0355" w:rsidRDefault="003A0355" w:rsidP="003A0355">
            <w:pPr>
              <w:jc w:val="center"/>
              <w:rPr>
                <w:sz w:val="14"/>
                <w:szCs w:val="24"/>
              </w:rPr>
            </w:pPr>
            <w:r w:rsidRPr="003A0355">
              <w:rPr>
                <w:sz w:val="14"/>
                <w:szCs w:val="24"/>
              </w:rPr>
              <w:t>7</w:t>
            </w:r>
          </w:p>
        </w:tc>
        <w:tc>
          <w:tcPr>
            <w:tcW w:w="250" w:type="pct"/>
            <w:tcBorders>
              <w:top w:val="outset" w:sz="6" w:space="0" w:color="auto"/>
              <w:left w:val="outset" w:sz="6" w:space="0" w:color="auto"/>
              <w:bottom w:val="outset" w:sz="6" w:space="0" w:color="auto"/>
              <w:right w:val="outset" w:sz="6" w:space="0" w:color="auto"/>
            </w:tcBorders>
            <w:vAlign w:val="center"/>
            <w:hideMark/>
          </w:tcPr>
          <w:p w:rsidR="003A0355" w:rsidRPr="003A0355" w:rsidRDefault="003A0355" w:rsidP="003A0355">
            <w:pPr>
              <w:jc w:val="center"/>
              <w:rPr>
                <w:sz w:val="14"/>
                <w:szCs w:val="24"/>
              </w:rPr>
            </w:pPr>
            <w:r w:rsidRPr="003A0355">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3A0355" w:rsidRPr="003A0355" w:rsidRDefault="003A0355" w:rsidP="003A0355">
            <w:pPr>
              <w:rPr>
                <w:sz w:val="14"/>
                <w:szCs w:val="24"/>
              </w:rPr>
            </w:pPr>
            <w:r w:rsidRPr="003A0355">
              <w:rPr>
                <w:sz w:val="14"/>
                <w:szCs w:val="24"/>
              </w:rPr>
              <w:t>00000053287-FRESAGEM DE PAVIMENTO 2</w:t>
            </w:r>
          </w:p>
        </w:tc>
        <w:tc>
          <w:tcPr>
            <w:tcW w:w="400" w:type="pct"/>
            <w:tcBorders>
              <w:top w:val="outset" w:sz="6" w:space="0" w:color="auto"/>
              <w:left w:val="outset" w:sz="6" w:space="0" w:color="auto"/>
              <w:bottom w:val="outset" w:sz="6" w:space="0" w:color="auto"/>
              <w:right w:val="outset" w:sz="6" w:space="0" w:color="auto"/>
            </w:tcBorders>
            <w:vAlign w:val="center"/>
            <w:hideMark/>
          </w:tcPr>
          <w:p w:rsidR="003A0355" w:rsidRPr="003A0355" w:rsidRDefault="003A0355" w:rsidP="003A0355">
            <w:pPr>
              <w:rPr>
                <w:sz w:val="14"/>
                <w:szCs w:val="24"/>
              </w:rPr>
            </w:pPr>
          </w:p>
        </w:tc>
        <w:tc>
          <w:tcPr>
            <w:tcW w:w="400" w:type="pct"/>
            <w:tcBorders>
              <w:top w:val="outset" w:sz="6" w:space="0" w:color="auto"/>
              <w:left w:val="outset" w:sz="6" w:space="0" w:color="auto"/>
              <w:bottom w:val="outset" w:sz="6" w:space="0" w:color="auto"/>
              <w:right w:val="outset" w:sz="6" w:space="0" w:color="auto"/>
            </w:tcBorders>
            <w:vAlign w:val="center"/>
            <w:hideMark/>
          </w:tcPr>
          <w:p w:rsidR="003A0355" w:rsidRPr="003A0355" w:rsidRDefault="003A0355" w:rsidP="003A0355">
            <w:pPr>
              <w:jc w:val="center"/>
              <w:rPr>
                <w:sz w:val="14"/>
                <w:szCs w:val="24"/>
              </w:rPr>
            </w:pPr>
            <w:r w:rsidRPr="003A0355">
              <w:rPr>
                <w:sz w:val="14"/>
                <w:szCs w:val="24"/>
              </w:rPr>
              <w:t>5000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3A0355" w:rsidRPr="003A0355" w:rsidRDefault="003A0355" w:rsidP="003A0355">
            <w:pPr>
              <w:jc w:val="center"/>
              <w:rPr>
                <w:sz w:val="14"/>
                <w:szCs w:val="24"/>
              </w:rPr>
            </w:pPr>
            <w:r w:rsidRPr="003A0355">
              <w:rPr>
                <w:sz w:val="14"/>
                <w:szCs w:val="24"/>
              </w:rPr>
              <w:t>MT2</w:t>
            </w:r>
          </w:p>
        </w:tc>
        <w:tc>
          <w:tcPr>
            <w:tcW w:w="400" w:type="pct"/>
            <w:tcBorders>
              <w:top w:val="outset" w:sz="6" w:space="0" w:color="auto"/>
              <w:left w:val="outset" w:sz="6" w:space="0" w:color="auto"/>
              <w:bottom w:val="outset" w:sz="6" w:space="0" w:color="auto"/>
              <w:right w:val="outset" w:sz="6" w:space="0" w:color="auto"/>
            </w:tcBorders>
            <w:vAlign w:val="center"/>
            <w:hideMark/>
          </w:tcPr>
          <w:p w:rsidR="003A0355" w:rsidRPr="003A0355" w:rsidRDefault="003A0355" w:rsidP="003A0355">
            <w:pPr>
              <w:jc w:val="center"/>
              <w:rPr>
                <w:sz w:val="14"/>
                <w:szCs w:val="24"/>
              </w:rPr>
            </w:pPr>
            <w:r w:rsidRPr="003A0355">
              <w:rPr>
                <w:sz w:val="14"/>
                <w:szCs w:val="24"/>
              </w:rPr>
              <w:t>2,53</w:t>
            </w:r>
          </w:p>
        </w:tc>
        <w:tc>
          <w:tcPr>
            <w:tcW w:w="400" w:type="pct"/>
            <w:tcBorders>
              <w:top w:val="outset" w:sz="6" w:space="0" w:color="auto"/>
              <w:left w:val="outset" w:sz="6" w:space="0" w:color="auto"/>
              <w:bottom w:val="outset" w:sz="6" w:space="0" w:color="auto"/>
              <w:right w:val="outset" w:sz="6" w:space="0" w:color="auto"/>
            </w:tcBorders>
            <w:vAlign w:val="center"/>
            <w:hideMark/>
          </w:tcPr>
          <w:p w:rsidR="003A0355" w:rsidRPr="003A0355" w:rsidRDefault="003A0355" w:rsidP="003A0355">
            <w:pPr>
              <w:jc w:val="center"/>
              <w:rPr>
                <w:sz w:val="14"/>
                <w:szCs w:val="24"/>
              </w:rPr>
            </w:pPr>
            <w:r w:rsidRPr="003A0355">
              <w:rPr>
                <w:sz w:val="14"/>
                <w:szCs w:val="24"/>
              </w:rPr>
              <w:t>12.650,00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3A0355" w:rsidRPr="003A0355" w:rsidRDefault="003A0355" w:rsidP="003A0355">
            <w:pPr>
              <w:jc w:val="center"/>
              <w:rPr>
                <w:sz w:val="14"/>
                <w:szCs w:val="24"/>
              </w:rPr>
            </w:pPr>
            <w:r w:rsidRPr="003A0355">
              <w:rPr>
                <w:sz w:val="14"/>
                <w:szCs w:val="24"/>
              </w:rPr>
              <w:t>S</w:t>
            </w:r>
          </w:p>
        </w:tc>
      </w:tr>
    </w:tbl>
    <w:p w:rsidR="003A0355" w:rsidRPr="003A0355" w:rsidRDefault="003A0355" w:rsidP="003A0355">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3A0355" w:rsidRPr="003A0355" w:rsidTr="003A0355">
        <w:tc>
          <w:tcPr>
            <w:tcW w:w="250" w:type="pct"/>
            <w:tcBorders>
              <w:top w:val="outset" w:sz="6" w:space="0" w:color="auto"/>
              <w:left w:val="outset" w:sz="6" w:space="0" w:color="auto"/>
              <w:bottom w:val="outset" w:sz="6" w:space="0" w:color="auto"/>
              <w:right w:val="outset" w:sz="6" w:space="0" w:color="auto"/>
            </w:tcBorders>
            <w:vAlign w:val="center"/>
            <w:hideMark/>
          </w:tcPr>
          <w:p w:rsidR="003A0355" w:rsidRPr="003A0355" w:rsidRDefault="003A0355" w:rsidP="003A0355">
            <w:pPr>
              <w:jc w:val="center"/>
              <w:rPr>
                <w:sz w:val="14"/>
                <w:szCs w:val="24"/>
              </w:rPr>
            </w:pPr>
            <w:r w:rsidRPr="003A0355">
              <w:rPr>
                <w:sz w:val="14"/>
                <w:szCs w:val="24"/>
              </w:rPr>
              <w:t>8</w:t>
            </w:r>
          </w:p>
        </w:tc>
        <w:tc>
          <w:tcPr>
            <w:tcW w:w="250" w:type="pct"/>
            <w:tcBorders>
              <w:top w:val="outset" w:sz="6" w:space="0" w:color="auto"/>
              <w:left w:val="outset" w:sz="6" w:space="0" w:color="auto"/>
              <w:bottom w:val="outset" w:sz="6" w:space="0" w:color="auto"/>
              <w:right w:val="outset" w:sz="6" w:space="0" w:color="auto"/>
            </w:tcBorders>
            <w:vAlign w:val="center"/>
            <w:hideMark/>
          </w:tcPr>
          <w:p w:rsidR="003A0355" w:rsidRPr="003A0355" w:rsidRDefault="003A0355" w:rsidP="003A0355">
            <w:pPr>
              <w:jc w:val="center"/>
              <w:rPr>
                <w:sz w:val="14"/>
                <w:szCs w:val="24"/>
              </w:rPr>
            </w:pPr>
            <w:r w:rsidRPr="003A0355">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3A0355" w:rsidRPr="003A0355" w:rsidRDefault="003A0355" w:rsidP="003A0355">
            <w:pPr>
              <w:rPr>
                <w:sz w:val="14"/>
                <w:szCs w:val="24"/>
              </w:rPr>
            </w:pPr>
            <w:r w:rsidRPr="003A0355">
              <w:rPr>
                <w:sz w:val="14"/>
                <w:szCs w:val="24"/>
              </w:rPr>
              <w:t>00000053288-FRESAGEM DE PAVIMENTO 3</w:t>
            </w:r>
          </w:p>
        </w:tc>
        <w:tc>
          <w:tcPr>
            <w:tcW w:w="400" w:type="pct"/>
            <w:tcBorders>
              <w:top w:val="outset" w:sz="6" w:space="0" w:color="auto"/>
              <w:left w:val="outset" w:sz="6" w:space="0" w:color="auto"/>
              <w:bottom w:val="outset" w:sz="6" w:space="0" w:color="auto"/>
              <w:right w:val="outset" w:sz="6" w:space="0" w:color="auto"/>
            </w:tcBorders>
            <w:vAlign w:val="center"/>
            <w:hideMark/>
          </w:tcPr>
          <w:p w:rsidR="003A0355" w:rsidRPr="003A0355" w:rsidRDefault="003A0355" w:rsidP="003A0355">
            <w:pPr>
              <w:rPr>
                <w:sz w:val="14"/>
                <w:szCs w:val="24"/>
              </w:rPr>
            </w:pPr>
          </w:p>
        </w:tc>
        <w:tc>
          <w:tcPr>
            <w:tcW w:w="400" w:type="pct"/>
            <w:tcBorders>
              <w:top w:val="outset" w:sz="6" w:space="0" w:color="auto"/>
              <w:left w:val="outset" w:sz="6" w:space="0" w:color="auto"/>
              <w:bottom w:val="outset" w:sz="6" w:space="0" w:color="auto"/>
              <w:right w:val="outset" w:sz="6" w:space="0" w:color="auto"/>
            </w:tcBorders>
            <w:vAlign w:val="center"/>
            <w:hideMark/>
          </w:tcPr>
          <w:p w:rsidR="003A0355" w:rsidRPr="003A0355" w:rsidRDefault="003A0355" w:rsidP="003A0355">
            <w:pPr>
              <w:jc w:val="center"/>
              <w:rPr>
                <w:sz w:val="14"/>
                <w:szCs w:val="24"/>
              </w:rPr>
            </w:pPr>
            <w:r w:rsidRPr="003A0355">
              <w:rPr>
                <w:sz w:val="14"/>
                <w:szCs w:val="24"/>
              </w:rPr>
              <w:t>50000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3A0355" w:rsidRPr="003A0355" w:rsidRDefault="003A0355" w:rsidP="003A0355">
            <w:pPr>
              <w:jc w:val="center"/>
              <w:rPr>
                <w:sz w:val="14"/>
                <w:szCs w:val="24"/>
              </w:rPr>
            </w:pPr>
            <w:r w:rsidRPr="003A0355">
              <w:rPr>
                <w:sz w:val="14"/>
                <w:szCs w:val="24"/>
              </w:rPr>
              <w:t>M3</w:t>
            </w:r>
          </w:p>
        </w:tc>
        <w:tc>
          <w:tcPr>
            <w:tcW w:w="400" w:type="pct"/>
            <w:tcBorders>
              <w:top w:val="outset" w:sz="6" w:space="0" w:color="auto"/>
              <w:left w:val="outset" w:sz="6" w:space="0" w:color="auto"/>
              <w:bottom w:val="outset" w:sz="6" w:space="0" w:color="auto"/>
              <w:right w:val="outset" w:sz="6" w:space="0" w:color="auto"/>
            </w:tcBorders>
            <w:vAlign w:val="center"/>
            <w:hideMark/>
          </w:tcPr>
          <w:p w:rsidR="003A0355" w:rsidRPr="003A0355" w:rsidRDefault="003A0355" w:rsidP="003A0355">
            <w:pPr>
              <w:jc w:val="center"/>
              <w:rPr>
                <w:sz w:val="14"/>
                <w:szCs w:val="24"/>
              </w:rPr>
            </w:pPr>
            <w:r w:rsidRPr="003A0355">
              <w:rPr>
                <w:sz w:val="14"/>
                <w:szCs w:val="24"/>
              </w:rPr>
              <w:t>0,09</w:t>
            </w:r>
          </w:p>
        </w:tc>
        <w:tc>
          <w:tcPr>
            <w:tcW w:w="400" w:type="pct"/>
            <w:tcBorders>
              <w:top w:val="outset" w:sz="6" w:space="0" w:color="auto"/>
              <w:left w:val="outset" w:sz="6" w:space="0" w:color="auto"/>
              <w:bottom w:val="outset" w:sz="6" w:space="0" w:color="auto"/>
              <w:right w:val="outset" w:sz="6" w:space="0" w:color="auto"/>
            </w:tcBorders>
            <w:vAlign w:val="center"/>
            <w:hideMark/>
          </w:tcPr>
          <w:p w:rsidR="003A0355" w:rsidRPr="003A0355" w:rsidRDefault="003A0355" w:rsidP="003A0355">
            <w:pPr>
              <w:jc w:val="center"/>
              <w:rPr>
                <w:sz w:val="14"/>
                <w:szCs w:val="24"/>
              </w:rPr>
            </w:pPr>
            <w:r w:rsidRPr="003A0355">
              <w:rPr>
                <w:sz w:val="14"/>
                <w:szCs w:val="24"/>
              </w:rPr>
              <w:t>4.500,00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3A0355" w:rsidRPr="003A0355" w:rsidRDefault="003A0355" w:rsidP="003A0355">
            <w:pPr>
              <w:jc w:val="center"/>
              <w:rPr>
                <w:sz w:val="14"/>
                <w:szCs w:val="24"/>
              </w:rPr>
            </w:pPr>
            <w:r w:rsidRPr="003A0355">
              <w:rPr>
                <w:sz w:val="14"/>
                <w:szCs w:val="24"/>
              </w:rPr>
              <w:t>S</w:t>
            </w:r>
          </w:p>
        </w:tc>
      </w:tr>
    </w:tbl>
    <w:p w:rsidR="003A0355" w:rsidRPr="003A0355" w:rsidRDefault="003A0355" w:rsidP="003A0355">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3A0355" w:rsidRPr="003A0355" w:rsidTr="003A0355">
        <w:tc>
          <w:tcPr>
            <w:tcW w:w="250" w:type="pct"/>
            <w:tcBorders>
              <w:top w:val="outset" w:sz="6" w:space="0" w:color="auto"/>
              <w:left w:val="outset" w:sz="6" w:space="0" w:color="auto"/>
              <w:bottom w:val="outset" w:sz="6" w:space="0" w:color="auto"/>
              <w:right w:val="outset" w:sz="6" w:space="0" w:color="auto"/>
            </w:tcBorders>
            <w:vAlign w:val="center"/>
            <w:hideMark/>
          </w:tcPr>
          <w:p w:rsidR="003A0355" w:rsidRPr="003A0355" w:rsidRDefault="003A0355" w:rsidP="003A0355">
            <w:pPr>
              <w:jc w:val="center"/>
              <w:rPr>
                <w:sz w:val="14"/>
                <w:szCs w:val="24"/>
              </w:rPr>
            </w:pPr>
            <w:r w:rsidRPr="003A0355">
              <w:rPr>
                <w:sz w:val="14"/>
                <w:szCs w:val="24"/>
              </w:rPr>
              <w:t>9</w:t>
            </w:r>
          </w:p>
        </w:tc>
        <w:tc>
          <w:tcPr>
            <w:tcW w:w="250" w:type="pct"/>
            <w:tcBorders>
              <w:top w:val="outset" w:sz="6" w:space="0" w:color="auto"/>
              <w:left w:val="outset" w:sz="6" w:space="0" w:color="auto"/>
              <w:bottom w:val="outset" w:sz="6" w:space="0" w:color="auto"/>
              <w:right w:val="outset" w:sz="6" w:space="0" w:color="auto"/>
            </w:tcBorders>
            <w:vAlign w:val="center"/>
            <w:hideMark/>
          </w:tcPr>
          <w:p w:rsidR="003A0355" w:rsidRPr="003A0355" w:rsidRDefault="003A0355" w:rsidP="003A0355">
            <w:pPr>
              <w:jc w:val="center"/>
              <w:rPr>
                <w:sz w:val="14"/>
                <w:szCs w:val="24"/>
              </w:rPr>
            </w:pPr>
            <w:r w:rsidRPr="003A0355">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3A0355" w:rsidRPr="003A0355" w:rsidRDefault="003A0355" w:rsidP="003A0355">
            <w:pPr>
              <w:rPr>
                <w:sz w:val="14"/>
                <w:szCs w:val="24"/>
              </w:rPr>
            </w:pPr>
            <w:r w:rsidRPr="003A0355">
              <w:rPr>
                <w:sz w:val="14"/>
                <w:szCs w:val="24"/>
              </w:rPr>
              <w:t>00000053289-RECICLAGEM DE PAVIMENTO</w:t>
            </w:r>
          </w:p>
        </w:tc>
        <w:tc>
          <w:tcPr>
            <w:tcW w:w="400" w:type="pct"/>
            <w:tcBorders>
              <w:top w:val="outset" w:sz="6" w:space="0" w:color="auto"/>
              <w:left w:val="outset" w:sz="6" w:space="0" w:color="auto"/>
              <w:bottom w:val="outset" w:sz="6" w:space="0" w:color="auto"/>
              <w:right w:val="outset" w:sz="6" w:space="0" w:color="auto"/>
            </w:tcBorders>
            <w:vAlign w:val="center"/>
            <w:hideMark/>
          </w:tcPr>
          <w:p w:rsidR="003A0355" w:rsidRPr="003A0355" w:rsidRDefault="003A0355" w:rsidP="003A0355">
            <w:pPr>
              <w:rPr>
                <w:sz w:val="14"/>
                <w:szCs w:val="24"/>
              </w:rPr>
            </w:pPr>
          </w:p>
        </w:tc>
        <w:tc>
          <w:tcPr>
            <w:tcW w:w="400" w:type="pct"/>
            <w:tcBorders>
              <w:top w:val="outset" w:sz="6" w:space="0" w:color="auto"/>
              <w:left w:val="outset" w:sz="6" w:space="0" w:color="auto"/>
              <w:bottom w:val="outset" w:sz="6" w:space="0" w:color="auto"/>
              <w:right w:val="outset" w:sz="6" w:space="0" w:color="auto"/>
            </w:tcBorders>
            <w:vAlign w:val="center"/>
            <w:hideMark/>
          </w:tcPr>
          <w:p w:rsidR="003A0355" w:rsidRPr="003A0355" w:rsidRDefault="003A0355" w:rsidP="003A0355">
            <w:pPr>
              <w:jc w:val="center"/>
              <w:rPr>
                <w:sz w:val="14"/>
                <w:szCs w:val="24"/>
              </w:rPr>
            </w:pPr>
            <w:r w:rsidRPr="003A0355">
              <w:rPr>
                <w:sz w:val="14"/>
                <w:szCs w:val="24"/>
              </w:rPr>
              <w:t>2000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3A0355" w:rsidRPr="003A0355" w:rsidRDefault="003A0355" w:rsidP="003A0355">
            <w:pPr>
              <w:jc w:val="center"/>
              <w:rPr>
                <w:sz w:val="14"/>
                <w:szCs w:val="24"/>
              </w:rPr>
            </w:pPr>
            <w:r w:rsidRPr="003A0355">
              <w:rPr>
                <w:sz w:val="14"/>
                <w:szCs w:val="24"/>
              </w:rPr>
              <w:t>M3</w:t>
            </w:r>
          </w:p>
        </w:tc>
        <w:tc>
          <w:tcPr>
            <w:tcW w:w="400" w:type="pct"/>
            <w:tcBorders>
              <w:top w:val="outset" w:sz="6" w:space="0" w:color="auto"/>
              <w:left w:val="outset" w:sz="6" w:space="0" w:color="auto"/>
              <w:bottom w:val="outset" w:sz="6" w:space="0" w:color="auto"/>
              <w:right w:val="outset" w:sz="6" w:space="0" w:color="auto"/>
            </w:tcBorders>
            <w:vAlign w:val="center"/>
            <w:hideMark/>
          </w:tcPr>
          <w:p w:rsidR="003A0355" w:rsidRPr="003A0355" w:rsidRDefault="003A0355" w:rsidP="003A0355">
            <w:pPr>
              <w:jc w:val="center"/>
              <w:rPr>
                <w:sz w:val="14"/>
                <w:szCs w:val="24"/>
              </w:rPr>
            </w:pPr>
            <w:r w:rsidRPr="003A0355">
              <w:rPr>
                <w:sz w:val="14"/>
                <w:szCs w:val="24"/>
              </w:rPr>
              <w:t>12,89</w:t>
            </w:r>
          </w:p>
        </w:tc>
        <w:tc>
          <w:tcPr>
            <w:tcW w:w="400" w:type="pct"/>
            <w:tcBorders>
              <w:top w:val="outset" w:sz="6" w:space="0" w:color="auto"/>
              <w:left w:val="outset" w:sz="6" w:space="0" w:color="auto"/>
              <w:bottom w:val="outset" w:sz="6" w:space="0" w:color="auto"/>
              <w:right w:val="outset" w:sz="6" w:space="0" w:color="auto"/>
            </w:tcBorders>
            <w:vAlign w:val="center"/>
            <w:hideMark/>
          </w:tcPr>
          <w:p w:rsidR="003A0355" w:rsidRPr="003A0355" w:rsidRDefault="003A0355" w:rsidP="003A0355">
            <w:pPr>
              <w:jc w:val="center"/>
              <w:rPr>
                <w:sz w:val="14"/>
                <w:szCs w:val="24"/>
              </w:rPr>
            </w:pPr>
            <w:r w:rsidRPr="003A0355">
              <w:rPr>
                <w:sz w:val="14"/>
                <w:szCs w:val="24"/>
              </w:rPr>
              <w:t>25.780,00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3A0355" w:rsidRPr="003A0355" w:rsidRDefault="003A0355" w:rsidP="003A0355">
            <w:pPr>
              <w:jc w:val="center"/>
              <w:rPr>
                <w:sz w:val="14"/>
                <w:szCs w:val="24"/>
              </w:rPr>
            </w:pPr>
            <w:r w:rsidRPr="003A0355">
              <w:rPr>
                <w:sz w:val="14"/>
                <w:szCs w:val="24"/>
              </w:rPr>
              <w:t>S</w:t>
            </w:r>
          </w:p>
        </w:tc>
      </w:tr>
    </w:tbl>
    <w:p w:rsidR="003A0355" w:rsidRPr="003A0355" w:rsidRDefault="003A0355" w:rsidP="003A0355">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717"/>
        <w:gridCol w:w="7733"/>
      </w:tblGrid>
      <w:tr w:rsidR="003A0355" w:rsidRPr="003A0355" w:rsidTr="003A0355">
        <w:tc>
          <w:tcPr>
            <w:tcW w:w="13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3A0355" w:rsidRPr="003A0355" w:rsidRDefault="003A0355" w:rsidP="003A0355">
            <w:pPr>
              <w:rPr>
                <w:sz w:val="14"/>
                <w:szCs w:val="24"/>
              </w:rPr>
            </w:pPr>
            <w:r w:rsidRPr="003A0355">
              <w:rPr>
                <w:b/>
                <w:bCs/>
                <w:sz w:val="12"/>
                <w:szCs w:val="22"/>
              </w:rPr>
              <w:t>TOTAL CREDOR:  </w:t>
            </w:r>
            <w:r w:rsidRPr="003A0355">
              <w:rPr>
                <w:sz w:val="14"/>
                <w:szCs w:val="24"/>
              </w:rPr>
              <w:t xml:space="preserve"> </w:t>
            </w:r>
          </w:p>
        </w:tc>
        <w:tc>
          <w:tcPr>
            <w:tcW w:w="30000" w:type="dxa"/>
            <w:tcBorders>
              <w:top w:val="outset" w:sz="6" w:space="0" w:color="auto"/>
              <w:left w:val="outset" w:sz="6" w:space="0" w:color="auto"/>
              <w:bottom w:val="outset" w:sz="6" w:space="0" w:color="auto"/>
              <w:right w:val="outset" w:sz="6" w:space="0" w:color="auto"/>
            </w:tcBorders>
            <w:vAlign w:val="center"/>
            <w:hideMark/>
          </w:tcPr>
          <w:p w:rsidR="003A0355" w:rsidRPr="003A0355" w:rsidRDefault="003A0355" w:rsidP="003A0355">
            <w:pPr>
              <w:jc w:val="right"/>
              <w:rPr>
                <w:sz w:val="14"/>
                <w:szCs w:val="24"/>
              </w:rPr>
            </w:pPr>
            <w:r w:rsidRPr="003A0355">
              <w:rPr>
                <w:b/>
                <w:bCs/>
                <w:sz w:val="14"/>
                <w:szCs w:val="24"/>
              </w:rPr>
              <w:t>2.348.611,00</w:t>
            </w:r>
          </w:p>
        </w:tc>
      </w:tr>
    </w:tbl>
    <w:p w:rsidR="003A0355" w:rsidRDefault="003A0355" w:rsidP="003A0355">
      <w:pPr>
        <w:jc w:val="center"/>
        <w:rPr>
          <w:b/>
        </w:rPr>
      </w:pPr>
    </w:p>
    <w:p w:rsidR="003A0355" w:rsidRDefault="003A0355" w:rsidP="003A0355">
      <w:pPr>
        <w:jc w:val="center"/>
        <w:rPr>
          <w:b/>
        </w:rPr>
      </w:pPr>
    </w:p>
    <w:p w:rsidR="003A0355" w:rsidRPr="003A0355" w:rsidRDefault="003A0355" w:rsidP="003A0355">
      <w:pPr>
        <w:jc w:val="center"/>
        <w:rPr>
          <w:b/>
        </w:rPr>
      </w:pPr>
      <w:bookmarkStart w:id="0" w:name="_GoBack"/>
      <w:bookmarkEnd w:id="0"/>
    </w:p>
    <w:p w:rsidR="003A0355" w:rsidRPr="003A0355" w:rsidRDefault="003A0355" w:rsidP="003A0355">
      <w:pPr>
        <w:jc w:val="center"/>
        <w:rPr>
          <w:b/>
        </w:rPr>
      </w:pPr>
    </w:p>
    <w:p w:rsidR="003A0355" w:rsidRPr="003A0355" w:rsidRDefault="003A0355" w:rsidP="003A0355">
      <w:pPr>
        <w:jc w:val="center"/>
        <w:rPr>
          <w:b/>
        </w:rPr>
      </w:pPr>
      <w:r w:rsidRPr="003A0355">
        <w:rPr>
          <w:b/>
        </w:rPr>
        <w:t>PREFEITURA MUNICIPAL DE CONCEIÇÃO DOS OUROS- MG</w:t>
      </w:r>
    </w:p>
    <w:p w:rsidR="003A0355" w:rsidRPr="003A0355" w:rsidRDefault="003A0355" w:rsidP="003A0355">
      <w:pPr>
        <w:jc w:val="center"/>
      </w:pPr>
      <w:r w:rsidRPr="003A0355">
        <w:t>MAURÍCIO EUCLIDES VIANA- PREFEITO MUNICIPAL</w:t>
      </w:r>
    </w:p>
    <w:p w:rsidR="003A0355" w:rsidRPr="003A0355" w:rsidRDefault="003A0355" w:rsidP="003A0355">
      <w:pPr>
        <w:jc w:val="center"/>
      </w:pPr>
    </w:p>
    <w:p w:rsidR="003A0355" w:rsidRPr="003A0355" w:rsidRDefault="003A0355" w:rsidP="003A0355">
      <w:pPr>
        <w:jc w:val="center"/>
      </w:pPr>
    </w:p>
    <w:p w:rsidR="003A0355" w:rsidRPr="003A0355" w:rsidRDefault="003A0355" w:rsidP="003A0355">
      <w:pPr>
        <w:jc w:val="center"/>
      </w:pPr>
    </w:p>
    <w:p w:rsidR="003A0355" w:rsidRPr="003A0355" w:rsidRDefault="003A0355" w:rsidP="003A0355">
      <w:pPr>
        <w:jc w:val="center"/>
      </w:pPr>
    </w:p>
    <w:p w:rsidR="003A0355" w:rsidRPr="003A0355" w:rsidRDefault="003A0355" w:rsidP="003A0355">
      <w:pPr>
        <w:pStyle w:val="WW-NormalWeb"/>
        <w:spacing w:before="0" w:after="0" w:line="200" w:lineRule="atLeast"/>
        <w:jc w:val="center"/>
        <w:rPr>
          <w:b/>
          <w:sz w:val="20"/>
          <w:szCs w:val="20"/>
        </w:rPr>
      </w:pPr>
      <w:r w:rsidRPr="003A0355">
        <w:rPr>
          <w:b/>
          <w:sz w:val="20"/>
          <w:szCs w:val="20"/>
        </w:rPr>
        <w:t xml:space="preserve">RDA CONSTRUÇÕES LTDA </w:t>
      </w:r>
    </w:p>
    <w:p w:rsidR="003A0355" w:rsidRPr="003A0355" w:rsidRDefault="003A0355" w:rsidP="003A0355">
      <w:pPr>
        <w:pStyle w:val="WW-NormalWeb"/>
        <w:spacing w:before="0" w:after="0" w:line="200" w:lineRule="atLeast"/>
        <w:jc w:val="center"/>
        <w:rPr>
          <w:sz w:val="20"/>
          <w:szCs w:val="20"/>
        </w:rPr>
      </w:pPr>
      <w:r w:rsidRPr="003A0355">
        <w:rPr>
          <w:sz w:val="20"/>
          <w:szCs w:val="20"/>
        </w:rPr>
        <w:t>CNPJ: 27.500.978/0001-79</w:t>
      </w:r>
    </w:p>
    <w:p w:rsidR="003A0355" w:rsidRPr="003A0355" w:rsidRDefault="003A0355" w:rsidP="003A0355"/>
    <w:p w:rsidR="003A0355" w:rsidRPr="003A0355" w:rsidRDefault="003A0355" w:rsidP="003A0355">
      <w:pPr>
        <w:pStyle w:val="WW-NormalWeb"/>
        <w:spacing w:before="0" w:after="0" w:line="200" w:lineRule="atLeast"/>
        <w:jc w:val="center"/>
        <w:rPr>
          <w:b/>
          <w:bCs/>
          <w:sz w:val="20"/>
          <w:szCs w:val="20"/>
        </w:rPr>
      </w:pPr>
    </w:p>
    <w:p w:rsidR="003A0355" w:rsidRPr="003A0355" w:rsidRDefault="003A0355" w:rsidP="003A0355">
      <w:pPr>
        <w:pStyle w:val="WW-NormalWeb"/>
        <w:spacing w:before="0" w:after="0" w:line="200" w:lineRule="atLeast"/>
        <w:jc w:val="center"/>
        <w:rPr>
          <w:b/>
          <w:bCs/>
          <w:sz w:val="20"/>
          <w:szCs w:val="20"/>
        </w:rPr>
      </w:pPr>
    </w:p>
    <w:p w:rsidR="003A0355" w:rsidRPr="003A0355" w:rsidRDefault="003A0355" w:rsidP="003A0355">
      <w:pPr>
        <w:pStyle w:val="WW-NormalWeb"/>
        <w:spacing w:before="0" w:after="0" w:line="200" w:lineRule="atLeast"/>
        <w:jc w:val="center"/>
        <w:rPr>
          <w:b/>
          <w:bCs/>
          <w:sz w:val="20"/>
          <w:szCs w:val="20"/>
        </w:rPr>
      </w:pPr>
    </w:p>
    <w:p w:rsidR="003A0355" w:rsidRPr="003A0355" w:rsidRDefault="003A0355" w:rsidP="003A0355"/>
    <w:p w:rsidR="003A0355" w:rsidRPr="003A0355" w:rsidRDefault="003A0355" w:rsidP="003A0355"/>
    <w:p w:rsidR="003A0355" w:rsidRPr="003A0355" w:rsidRDefault="003A0355"/>
    <w:sectPr w:rsidR="003A0355" w:rsidRPr="003A0355" w:rsidSect="003A0355">
      <w:headerReference w:type="default" r:id="rId6"/>
      <w:pgSz w:w="11906" w:h="16838"/>
      <w:pgMar w:top="720" w:right="720" w:bottom="720" w:left="720" w:header="227"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56AE2" w:rsidRDefault="00C56AE2" w:rsidP="003A0355">
      <w:r>
        <w:separator/>
      </w:r>
    </w:p>
  </w:endnote>
  <w:endnote w:type="continuationSeparator" w:id="0">
    <w:p w:rsidR="00C56AE2" w:rsidRDefault="00C56AE2" w:rsidP="003A03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arajita">
    <w:charset w:val="00"/>
    <w:family w:val="swiss"/>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56AE2" w:rsidRDefault="00C56AE2" w:rsidP="003A0355">
      <w:r>
        <w:separator/>
      </w:r>
    </w:p>
  </w:footnote>
  <w:footnote w:type="continuationSeparator" w:id="0">
    <w:p w:rsidR="00C56AE2" w:rsidRDefault="00C56AE2" w:rsidP="003A035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A0355" w:rsidRPr="00BE039A" w:rsidRDefault="003A0355" w:rsidP="003A0355">
    <w:pPr>
      <w:jc w:val="center"/>
      <w:rPr>
        <w:rFonts w:ascii="Arial" w:eastAsia="Calibri" w:hAnsi="Arial" w:cs="Arial"/>
        <w:b/>
        <w:color w:val="000000"/>
        <w:sz w:val="32"/>
        <w:szCs w:val="32"/>
        <w:lang w:eastAsia="en-US"/>
      </w:rPr>
    </w:pPr>
    <w:r>
      <w:rPr>
        <w:noProof/>
      </w:rPr>
      <w:drawing>
        <wp:anchor distT="0" distB="0" distL="114300" distR="114300" simplePos="0" relativeHeight="251659264" behindDoc="1" locked="0" layoutInCell="1" allowOverlap="1">
          <wp:simplePos x="0" y="0"/>
          <wp:positionH relativeFrom="page">
            <wp:align>left</wp:align>
          </wp:positionH>
          <wp:positionV relativeFrom="paragraph">
            <wp:posOffset>-191135</wp:posOffset>
          </wp:positionV>
          <wp:extent cx="1438275" cy="1276350"/>
          <wp:effectExtent l="0" t="0" r="9525"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12763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E039A">
      <w:rPr>
        <w:rFonts w:ascii="Arial" w:eastAsia="Calibri" w:hAnsi="Arial" w:cs="Arial"/>
        <w:b/>
        <w:color w:val="000000"/>
        <w:sz w:val="32"/>
        <w:szCs w:val="32"/>
        <w:lang w:eastAsia="en-US"/>
      </w:rPr>
      <w:t xml:space="preserve">            </w:t>
    </w:r>
  </w:p>
  <w:p w:rsidR="003A0355" w:rsidRPr="00BE039A" w:rsidRDefault="003A0355" w:rsidP="003A0355">
    <w:pPr>
      <w:spacing w:line="276" w:lineRule="auto"/>
      <w:jc w:val="center"/>
      <w:rPr>
        <w:rFonts w:ascii="Calibri" w:eastAsia="Calibri" w:hAnsi="Calibri" w:cs="Aparajita"/>
        <w:b/>
        <w:color w:val="000000"/>
        <w:sz w:val="32"/>
        <w:szCs w:val="32"/>
        <w:lang w:eastAsia="en-US"/>
      </w:rPr>
    </w:pPr>
    <w:r w:rsidRPr="00BE039A">
      <w:rPr>
        <w:rFonts w:ascii="Arial" w:eastAsia="Calibri" w:hAnsi="Arial" w:cs="Arial"/>
        <w:color w:val="000000"/>
        <w:sz w:val="32"/>
        <w:szCs w:val="32"/>
        <w:lang w:eastAsia="en-US"/>
      </w:rPr>
      <w:t xml:space="preserve">        </w:t>
    </w:r>
    <w:r w:rsidRPr="00BE039A">
      <w:rPr>
        <w:rFonts w:ascii="Calibri" w:eastAsia="Calibri" w:hAnsi="Calibri" w:cs="Aparajita"/>
        <w:b/>
        <w:color w:val="000000"/>
        <w:sz w:val="32"/>
        <w:szCs w:val="32"/>
        <w:lang w:eastAsia="en-US"/>
      </w:rPr>
      <w:t>PREFEITURA MUNICIPAL DE CONCEIÇÃO DOS OUROS</w:t>
    </w:r>
  </w:p>
  <w:p w:rsidR="003A0355" w:rsidRPr="00BE039A" w:rsidRDefault="003A0355" w:rsidP="003A0355">
    <w:pPr>
      <w:spacing w:line="276" w:lineRule="auto"/>
      <w:jc w:val="center"/>
      <w:rPr>
        <w:rFonts w:ascii="Calibri" w:eastAsia="Calibri" w:hAnsi="Calibri" w:cs="Aparajita"/>
        <w:b/>
        <w:color w:val="000000"/>
        <w:sz w:val="22"/>
        <w:szCs w:val="22"/>
        <w:lang w:eastAsia="en-US"/>
      </w:rPr>
    </w:pPr>
    <w:r w:rsidRPr="00BE039A">
      <w:rPr>
        <w:rFonts w:ascii="Calibri" w:eastAsia="Calibri" w:hAnsi="Calibri" w:cs="Aparajita"/>
        <w:b/>
        <w:color w:val="000000"/>
        <w:sz w:val="22"/>
        <w:szCs w:val="22"/>
        <w:lang w:eastAsia="en-US"/>
      </w:rPr>
      <w:t xml:space="preserve">             ____________________ESTADO DE MINAS GERAIS_____________________</w:t>
    </w:r>
  </w:p>
  <w:p w:rsidR="003A0355" w:rsidRPr="00BE039A" w:rsidRDefault="003A0355" w:rsidP="003A0355">
    <w:pPr>
      <w:ind w:right="-852"/>
      <w:jc w:val="center"/>
      <w:rPr>
        <w:rFonts w:ascii="Calibri" w:eastAsia="Calibri" w:hAnsi="Calibri" w:cs="Aparajita"/>
        <w:color w:val="000000"/>
        <w:lang w:eastAsia="en-US"/>
      </w:rPr>
    </w:pPr>
    <w:r w:rsidRPr="00BE039A">
      <w:rPr>
        <w:rFonts w:ascii="Calibri" w:eastAsia="Calibri" w:hAnsi="Calibri" w:cs="Aparajita"/>
        <w:color w:val="000000"/>
        <w:lang w:eastAsia="en-US"/>
      </w:rPr>
      <w:t>Praça José Maria de Souza, 01 – Centro – CEP: 37548-000 – Conceição dos Ouros – MG.</w:t>
    </w:r>
  </w:p>
  <w:p w:rsidR="003A0355" w:rsidRPr="00BE039A" w:rsidRDefault="003A0355" w:rsidP="003A0355">
    <w:pPr>
      <w:tabs>
        <w:tab w:val="center" w:pos="4252"/>
        <w:tab w:val="right" w:pos="8504"/>
      </w:tabs>
    </w:pPr>
    <w:r w:rsidRPr="00BE039A">
      <w:rPr>
        <w:rFonts w:ascii="Calibri" w:hAnsi="Calibri" w:cs="Aparajita"/>
        <w:color w:val="000000"/>
      </w:rPr>
      <w:t xml:space="preserve">                                     CNPJ: 18.677.609/0001-65 -Tel. (35)3653-1220 -  E-mail: licitacao</w:t>
    </w:r>
    <w:hyperlink r:id="rId2" w:history="1">
      <w:r w:rsidRPr="00BE039A">
        <w:rPr>
          <w:rFonts w:ascii="Calibri" w:hAnsi="Calibri" w:cs="Calibri"/>
        </w:rPr>
        <w:t>@conceicaodosouros.mg.gov.br</w:t>
      </w:r>
    </w:hyperlink>
  </w:p>
  <w:p w:rsidR="003A0355" w:rsidRDefault="003A0355">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0355"/>
    <w:rsid w:val="003A0355"/>
    <w:rsid w:val="00495536"/>
    <w:rsid w:val="00C56AE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AC7202FC-BEA4-4B53-8E14-3508462CB3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A0355"/>
    <w:pPr>
      <w:spacing w:after="0" w:line="240" w:lineRule="auto"/>
    </w:pPr>
    <w:rPr>
      <w:rFonts w:ascii="Times New Roman" w:eastAsia="Times New Roman" w:hAnsi="Times New Roman" w:cs="Times New Roman"/>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link w:val="RecuodecorpodetextoChar"/>
    <w:rsid w:val="003A0355"/>
    <w:pPr>
      <w:ind w:firstLine="3540"/>
      <w:jc w:val="both"/>
    </w:pPr>
    <w:rPr>
      <w:sz w:val="24"/>
      <w:lang w:val="x-none" w:eastAsia="x-none"/>
    </w:rPr>
  </w:style>
  <w:style w:type="character" w:customStyle="1" w:styleId="RecuodecorpodetextoChar">
    <w:name w:val="Recuo de corpo de texto Char"/>
    <w:basedOn w:val="Fontepargpadro"/>
    <w:link w:val="Recuodecorpodetexto"/>
    <w:rsid w:val="003A0355"/>
    <w:rPr>
      <w:rFonts w:ascii="Times New Roman" w:eastAsia="Times New Roman" w:hAnsi="Times New Roman" w:cs="Times New Roman"/>
      <w:sz w:val="24"/>
      <w:szCs w:val="20"/>
      <w:lang w:val="x-none" w:eastAsia="x-none"/>
    </w:rPr>
  </w:style>
  <w:style w:type="paragraph" w:customStyle="1" w:styleId="WW-NormalWeb">
    <w:name w:val="WW-Normal (Web)"/>
    <w:basedOn w:val="Normal"/>
    <w:rsid w:val="003A0355"/>
    <w:pPr>
      <w:suppressAutoHyphens/>
      <w:spacing w:before="280" w:after="280"/>
    </w:pPr>
    <w:rPr>
      <w:sz w:val="24"/>
      <w:szCs w:val="24"/>
      <w:lang w:eastAsia="ar-SA"/>
    </w:rPr>
  </w:style>
  <w:style w:type="paragraph" w:styleId="Ttulo">
    <w:name w:val="Title"/>
    <w:basedOn w:val="Normal"/>
    <w:link w:val="TtuloChar"/>
    <w:qFormat/>
    <w:rsid w:val="003A0355"/>
    <w:pPr>
      <w:ind w:left="1134"/>
      <w:jc w:val="center"/>
    </w:pPr>
    <w:rPr>
      <w:b/>
      <w:sz w:val="28"/>
      <w:lang w:val="x-none" w:eastAsia="x-none"/>
    </w:rPr>
  </w:style>
  <w:style w:type="character" w:customStyle="1" w:styleId="TtuloChar">
    <w:name w:val="Título Char"/>
    <w:basedOn w:val="Fontepargpadro"/>
    <w:link w:val="Ttulo"/>
    <w:rsid w:val="003A0355"/>
    <w:rPr>
      <w:rFonts w:ascii="Times New Roman" w:eastAsia="Times New Roman" w:hAnsi="Times New Roman" w:cs="Times New Roman"/>
      <w:b/>
      <w:sz w:val="28"/>
      <w:szCs w:val="20"/>
      <w:lang w:val="x-none" w:eastAsia="x-none"/>
    </w:rPr>
  </w:style>
  <w:style w:type="paragraph" w:styleId="Corpodetexto3">
    <w:name w:val="Body Text 3"/>
    <w:basedOn w:val="Normal"/>
    <w:link w:val="Corpodetexto3Char"/>
    <w:rsid w:val="003A0355"/>
    <w:pPr>
      <w:spacing w:after="120"/>
    </w:pPr>
    <w:rPr>
      <w:sz w:val="16"/>
      <w:szCs w:val="16"/>
      <w:lang w:val="x-none" w:eastAsia="x-none"/>
    </w:rPr>
  </w:style>
  <w:style w:type="character" w:customStyle="1" w:styleId="Corpodetexto3Char">
    <w:name w:val="Corpo de texto 3 Char"/>
    <w:basedOn w:val="Fontepargpadro"/>
    <w:link w:val="Corpodetexto3"/>
    <w:rsid w:val="003A0355"/>
    <w:rPr>
      <w:rFonts w:ascii="Times New Roman" w:eastAsia="Times New Roman" w:hAnsi="Times New Roman" w:cs="Times New Roman"/>
      <w:sz w:val="16"/>
      <w:szCs w:val="16"/>
      <w:lang w:val="x-none" w:eastAsia="x-none"/>
    </w:rPr>
  </w:style>
  <w:style w:type="paragraph" w:styleId="SemEspaamento">
    <w:name w:val="No Spacing"/>
    <w:uiPriority w:val="1"/>
    <w:qFormat/>
    <w:rsid w:val="003A0355"/>
    <w:pPr>
      <w:spacing w:after="0" w:line="240" w:lineRule="auto"/>
    </w:pPr>
    <w:rPr>
      <w:rFonts w:ascii="Calibri" w:eastAsia="Calibri" w:hAnsi="Calibri" w:cs="Times New Roman"/>
    </w:rPr>
  </w:style>
  <w:style w:type="paragraph" w:styleId="Cabealho">
    <w:name w:val="header"/>
    <w:basedOn w:val="Normal"/>
    <w:link w:val="CabealhoChar"/>
    <w:uiPriority w:val="99"/>
    <w:unhideWhenUsed/>
    <w:rsid w:val="003A0355"/>
    <w:pPr>
      <w:tabs>
        <w:tab w:val="center" w:pos="4252"/>
        <w:tab w:val="right" w:pos="8504"/>
      </w:tabs>
    </w:pPr>
  </w:style>
  <w:style w:type="character" w:customStyle="1" w:styleId="CabealhoChar">
    <w:name w:val="Cabeçalho Char"/>
    <w:basedOn w:val="Fontepargpadro"/>
    <w:link w:val="Cabealho"/>
    <w:uiPriority w:val="99"/>
    <w:rsid w:val="003A0355"/>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3A0355"/>
    <w:pPr>
      <w:tabs>
        <w:tab w:val="center" w:pos="4252"/>
        <w:tab w:val="right" w:pos="8504"/>
      </w:tabs>
    </w:pPr>
  </w:style>
  <w:style w:type="character" w:customStyle="1" w:styleId="RodapChar">
    <w:name w:val="Rodapé Char"/>
    <w:basedOn w:val="Fontepargpadro"/>
    <w:link w:val="Rodap"/>
    <w:uiPriority w:val="99"/>
    <w:rsid w:val="003A0355"/>
    <w:rPr>
      <w:rFonts w:ascii="Times New Roman" w:eastAsia="Times New Roman" w:hAnsi="Times New Roman" w:cs="Times New Roman"/>
      <w:sz w:val="20"/>
      <w:szCs w:val="20"/>
      <w:lang w:eastAsia="pt-BR"/>
    </w:rPr>
  </w:style>
  <w:style w:type="paragraph" w:styleId="NormalWeb">
    <w:name w:val="Normal (Web)"/>
    <w:basedOn w:val="Normal"/>
    <w:uiPriority w:val="99"/>
    <w:semiHidden/>
    <w:unhideWhenUsed/>
    <w:rsid w:val="003A0355"/>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323931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hyperlink" Target="mailto:prefeitura@conceicaodosouros.mg.gov.br" TargetMode="External"/><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5</Pages>
  <Words>2546</Words>
  <Characters>13749</Characters>
  <Application>Microsoft Office Word</Application>
  <DocSecurity>0</DocSecurity>
  <Lines>114</Lines>
  <Paragraphs>32</Paragraphs>
  <ScaleCrop>false</ScaleCrop>
  <Company/>
  <LinksUpToDate>false</LinksUpToDate>
  <CharactersWithSpaces>16263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Licitações Conc. dos Ouros</dc:creator>
  <cp:keywords/>
  <dc:description/>
  <cp:lastModifiedBy>Licitações Conc. dos Ouros</cp:lastModifiedBy>
  <cp:revision>1</cp:revision>
  <dcterms:created xsi:type="dcterms:W3CDTF">2020-06-16T11:25:00Z</dcterms:created>
  <dcterms:modified xsi:type="dcterms:W3CDTF">2020-06-16T11:36:00Z</dcterms:modified>
</cp:coreProperties>
</file>