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736" w:rsidRPr="0043363D" w:rsidRDefault="002D0736" w:rsidP="002D0736">
      <w:pPr>
        <w:pStyle w:val="Ttulo"/>
        <w:ind w:left="0"/>
        <w:rPr>
          <w:sz w:val="24"/>
          <w:szCs w:val="24"/>
        </w:rPr>
      </w:pPr>
      <w:r w:rsidRPr="0043363D">
        <w:rPr>
          <w:sz w:val="24"/>
          <w:szCs w:val="24"/>
        </w:rPr>
        <w:t>ATA DE REGISTRO DE PREÇOS  N.º 0</w:t>
      </w:r>
      <w:r>
        <w:rPr>
          <w:sz w:val="24"/>
          <w:szCs w:val="24"/>
          <w:lang w:val="pt-BR"/>
        </w:rPr>
        <w:t>44</w:t>
      </w:r>
      <w:r w:rsidRPr="0043363D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Pr="0043363D">
        <w:rPr>
          <w:sz w:val="24"/>
          <w:szCs w:val="24"/>
        </w:rPr>
        <w:t xml:space="preserve"> </w:t>
      </w:r>
    </w:p>
    <w:p w:rsidR="002D0736" w:rsidRPr="0043363D" w:rsidRDefault="002D0736" w:rsidP="002D0736">
      <w:pPr>
        <w:pStyle w:val="Ttulo"/>
        <w:rPr>
          <w:sz w:val="24"/>
          <w:szCs w:val="24"/>
        </w:rPr>
      </w:pPr>
    </w:p>
    <w:p w:rsidR="002D0736" w:rsidRDefault="002D0736" w:rsidP="002D0736">
      <w:pP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EVENTUAL E FUTURA CONTRATAÇÃO DE EMPRESA PARA FORNECIM</w:t>
      </w:r>
      <w:bookmarkStart w:id="0" w:name="_GoBack"/>
      <w:bookmarkEnd w:id="0"/>
      <w:r>
        <w:rPr>
          <w:b/>
          <w:color w:val="000000"/>
          <w:sz w:val="24"/>
          <w:szCs w:val="24"/>
        </w:rPr>
        <w:t>ENTO DE TUBOS E CONEXÕES PARA ESGOTO INCLUINDO TUBO CERÂMICO E CAIXA SEPARADORA DE ÁGUA E ÓLEO PARA MANUTENÇÃO DAS ATIVIDADES DO MUNICÍPIO DE CONCEIÇÃO DOS OUROS (MG).</w:t>
      </w:r>
    </w:p>
    <w:p w:rsidR="002D0736" w:rsidRDefault="002D0736" w:rsidP="002D073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D0736" w:rsidRPr="0043363D" w:rsidRDefault="002D0736" w:rsidP="002D073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Aos </w:t>
      </w:r>
      <w:r>
        <w:rPr>
          <w:sz w:val="24"/>
          <w:szCs w:val="24"/>
        </w:rPr>
        <w:t>19</w:t>
      </w:r>
      <w:r w:rsidRPr="0043363D">
        <w:rPr>
          <w:sz w:val="24"/>
          <w:szCs w:val="24"/>
        </w:rPr>
        <w:t xml:space="preserve"> dias do mês de </w:t>
      </w:r>
      <w:r>
        <w:rPr>
          <w:sz w:val="24"/>
          <w:szCs w:val="24"/>
        </w:rPr>
        <w:t>maio</w:t>
      </w:r>
      <w:r w:rsidRPr="0043363D">
        <w:rPr>
          <w:sz w:val="24"/>
          <w:szCs w:val="24"/>
        </w:rPr>
        <w:t xml:space="preserve"> de 20</w:t>
      </w:r>
      <w:r>
        <w:rPr>
          <w:sz w:val="24"/>
          <w:szCs w:val="24"/>
        </w:rPr>
        <w:t>20</w:t>
      </w:r>
      <w:r w:rsidRPr="0043363D">
        <w:rPr>
          <w:sz w:val="24"/>
          <w:szCs w:val="24"/>
        </w:rPr>
        <w:t xml:space="preserve">, no Prédio da Sede da Prefeitura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situado à Praça José Maria de Souza em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 o DD. Prefeito Municipal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sz w:val="24"/>
          <w:szCs w:val="24"/>
        </w:rPr>
        <w:t>014/2020</w:t>
      </w:r>
      <w:r w:rsidRPr="0043363D">
        <w:rPr>
          <w:sz w:val="24"/>
          <w:szCs w:val="24"/>
        </w:rPr>
        <w:t xml:space="preserve">, por deliberação da Pregoeira do município, resolve registrar os preços para a </w:t>
      </w: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</w:t>
      </w:r>
      <w:r w:rsidRPr="0043363D">
        <w:rPr>
          <w:b/>
          <w:sz w:val="24"/>
          <w:szCs w:val="24"/>
        </w:rPr>
        <w:t>,</w:t>
      </w:r>
      <w:r w:rsidRPr="0043363D">
        <w:rPr>
          <w:sz w:val="24"/>
          <w:szCs w:val="24"/>
        </w:rPr>
        <w:t xml:space="preserve"> tendo sido os referidos Preços oferecidos pela empresa </w:t>
      </w:r>
      <w:r>
        <w:rPr>
          <w:sz w:val="24"/>
          <w:szCs w:val="24"/>
        </w:rPr>
        <w:t>CERAMICA SANTA MARIA LTDA EPP</w:t>
      </w:r>
      <w:r w:rsidRPr="0043363D">
        <w:rPr>
          <w:sz w:val="24"/>
          <w:szCs w:val="24"/>
        </w:rPr>
        <w:t xml:space="preserve"> estabelecida à </w:t>
      </w:r>
      <w:r>
        <w:rPr>
          <w:sz w:val="24"/>
          <w:szCs w:val="24"/>
        </w:rPr>
        <w:t>Av. Santa Maria</w:t>
      </w:r>
      <w:r w:rsidRPr="0043363D">
        <w:rPr>
          <w:sz w:val="24"/>
          <w:szCs w:val="24"/>
        </w:rPr>
        <w:t xml:space="preserve">, n.º </w:t>
      </w:r>
      <w:r>
        <w:rPr>
          <w:sz w:val="24"/>
          <w:szCs w:val="24"/>
        </w:rPr>
        <w:t>500</w:t>
      </w:r>
      <w:r w:rsidRPr="0043363D">
        <w:rPr>
          <w:sz w:val="24"/>
          <w:szCs w:val="24"/>
        </w:rPr>
        <w:t xml:space="preserve">, bairro </w:t>
      </w:r>
      <w:r>
        <w:rPr>
          <w:sz w:val="24"/>
          <w:szCs w:val="24"/>
        </w:rPr>
        <w:t xml:space="preserve">Jarbas </w:t>
      </w:r>
      <w:proofErr w:type="spellStart"/>
      <w:r>
        <w:rPr>
          <w:sz w:val="24"/>
          <w:szCs w:val="24"/>
        </w:rPr>
        <w:t>Gambogi</w:t>
      </w:r>
      <w:proofErr w:type="spellEnd"/>
      <w:r w:rsidRPr="0043363D">
        <w:rPr>
          <w:sz w:val="24"/>
          <w:szCs w:val="24"/>
        </w:rPr>
        <w:t xml:space="preserve">,  na cidade de </w:t>
      </w:r>
      <w:r>
        <w:rPr>
          <w:sz w:val="24"/>
          <w:szCs w:val="24"/>
        </w:rPr>
        <w:t>Campo Belo (MG)</w:t>
      </w:r>
      <w:r w:rsidRPr="0043363D">
        <w:rPr>
          <w:sz w:val="24"/>
          <w:szCs w:val="24"/>
        </w:rPr>
        <w:t>,</w:t>
      </w:r>
      <w:r>
        <w:rPr>
          <w:sz w:val="24"/>
          <w:szCs w:val="24"/>
        </w:rPr>
        <w:t xml:space="preserve"> CEP: 37.270-000</w:t>
      </w:r>
      <w:r w:rsidRPr="0043363D">
        <w:rPr>
          <w:sz w:val="24"/>
          <w:szCs w:val="24"/>
        </w:rPr>
        <w:t xml:space="preserve"> inscrita no CGC sob o n.º </w:t>
      </w:r>
      <w:r>
        <w:rPr>
          <w:sz w:val="24"/>
          <w:szCs w:val="24"/>
        </w:rPr>
        <w:t>19.125.343/0001-00</w:t>
      </w:r>
      <w:r w:rsidRPr="0043363D">
        <w:rPr>
          <w:sz w:val="24"/>
          <w:szCs w:val="24"/>
        </w:rPr>
        <w:t xml:space="preserve">, I.E. </w:t>
      </w:r>
      <w:r>
        <w:rPr>
          <w:sz w:val="24"/>
          <w:szCs w:val="24"/>
        </w:rPr>
        <w:t>112103795.00-68</w:t>
      </w:r>
      <w:r w:rsidRPr="0043363D">
        <w:rPr>
          <w:sz w:val="24"/>
          <w:szCs w:val="24"/>
        </w:rPr>
        <w:t>, re</w:t>
      </w:r>
      <w:r>
        <w:rPr>
          <w:sz w:val="24"/>
          <w:szCs w:val="24"/>
        </w:rPr>
        <w:t>presentada neste ato, pelo Sr. Luciano Cardoso Furtado</w:t>
      </w:r>
      <w:r w:rsidRPr="0043363D">
        <w:rPr>
          <w:sz w:val="24"/>
          <w:szCs w:val="24"/>
        </w:rPr>
        <w:t xml:space="preserve">, portador de R.G. n.º </w:t>
      </w:r>
      <w:r>
        <w:rPr>
          <w:sz w:val="24"/>
          <w:szCs w:val="24"/>
        </w:rPr>
        <w:t>M2974765</w:t>
      </w:r>
      <w:r w:rsidRPr="0043363D">
        <w:rPr>
          <w:sz w:val="24"/>
          <w:szCs w:val="24"/>
        </w:rPr>
        <w:t xml:space="preserve"> e CPF n.º </w:t>
      </w:r>
      <w:r>
        <w:rPr>
          <w:sz w:val="24"/>
          <w:szCs w:val="24"/>
        </w:rPr>
        <w:t>832.265.247-04</w:t>
      </w:r>
      <w:r w:rsidRPr="0043363D">
        <w:rPr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D0736" w:rsidRPr="0043363D" w:rsidRDefault="002D0736" w:rsidP="002D0736">
      <w:pPr>
        <w:tabs>
          <w:tab w:val="right" w:pos="9117"/>
        </w:tabs>
        <w:jc w:val="both"/>
        <w:rPr>
          <w:sz w:val="24"/>
          <w:szCs w:val="24"/>
        </w:rPr>
      </w:pPr>
    </w:p>
    <w:p w:rsidR="002D0736" w:rsidRPr="0043363D" w:rsidRDefault="002D0736" w:rsidP="002D0736">
      <w:pPr>
        <w:jc w:val="both"/>
        <w:rPr>
          <w:b/>
          <w:sz w:val="24"/>
          <w:szCs w:val="24"/>
        </w:rPr>
      </w:pPr>
      <w:r w:rsidRPr="0043363D">
        <w:rPr>
          <w:b/>
          <w:sz w:val="24"/>
          <w:szCs w:val="24"/>
        </w:rPr>
        <w:t>CLÁUSULA PRIMEIRA - DO OBJETO:</w:t>
      </w:r>
    </w:p>
    <w:p w:rsidR="002D0736" w:rsidRPr="0043363D" w:rsidRDefault="002D0736" w:rsidP="002D0736">
      <w:pPr>
        <w:jc w:val="both"/>
        <w:rPr>
          <w:b/>
          <w:snapToGrid w:val="0"/>
          <w:sz w:val="24"/>
          <w:szCs w:val="24"/>
        </w:rPr>
      </w:pPr>
    </w:p>
    <w:p w:rsidR="002D0736" w:rsidRDefault="002D0736" w:rsidP="002D0736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  <w:r w:rsidRPr="0043363D">
        <w:rPr>
          <w:snapToGrid w:val="0"/>
          <w:sz w:val="24"/>
          <w:szCs w:val="24"/>
        </w:rPr>
        <w:t>Constitui objeto principal do presente instrumento, o Registro de Preços para</w:t>
      </w:r>
      <w:r w:rsidRPr="0043363D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EVENTUAL E FUTURA CONTRATAÇÃO DE EMPRESA PARA FORNECIMENTO DE TUBOS E CONEXÕES PARA ESGOTO INCLUINDO TUBO CERÂMICO E CAIXA SEPARADORA DE ÁGUA E ÓLEO PARA MANUTENÇÃO DAS ATIVIDADES DO MUNICÍPIO DE CONCEIÇÃO DOS OUROS (MG).</w:t>
      </w:r>
    </w:p>
    <w:p w:rsidR="002D0736" w:rsidRPr="0043363D" w:rsidRDefault="002D0736" w:rsidP="002D0736">
      <w:pPr>
        <w:autoSpaceDE w:val="0"/>
        <w:autoSpaceDN w:val="0"/>
        <w:adjustRightInd w:val="0"/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SEGUNDA - DA VALIDADE DO REGISTRO DE PREÇOS</w:t>
      </w:r>
    </w:p>
    <w:p w:rsidR="002D0736" w:rsidRPr="0043363D" w:rsidRDefault="002D0736" w:rsidP="002D0736">
      <w:pPr>
        <w:tabs>
          <w:tab w:val="right" w:pos="6589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43363D">
        <w:rPr>
          <w:b/>
          <w:snapToGrid w:val="0"/>
          <w:sz w:val="24"/>
          <w:szCs w:val="24"/>
        </w:rPr>
        <w:t>não será obrigado a realizar os serviços referidos ou adquirir os produtos</w:t>
      </w:r>
      <w:r w:rsidRPr="0043363D">
        <w:rPr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 CLÁUSULA TERCEIRA </w:t>
      </w:r>
      <w:r w:rsidRPr="0043363D">
        <w:rPr>
          <w:b/>
          <w:snapToGrid w:val="0"/>
          <w:sz w:val="24"/>
          <w:szCs w:val="24"/>
        </w:rPr>
        <w:noBreakHyphen/>
        <w:t xml:space="preserve"> DO PREÇO</w:t>
      </w:r>
    </w:p>
    <w:p w:rsidR="002D0736" w:rsidRPr="0043363D" w:rsidRDefault="002D0736" w:rsidP="002D0736">
      <w:pPr>
        <w:tabs>
          <w:tab w:val="right" w:pos="2401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 –</w:t>
      </w:r>
      <w:r w:rsidRPr="0043363D">
        <w:rPr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snapToGrid w:val="0"/>
          <w:sz w:val="24"/>
          <w:szCs w:val="24"/>
        </w:rPr>
        <w:t>014/2020</w:t>
      </w:r>
      <w:r w:rsidRPr="0043363D">
        <w:rPr>
          <w:snapToGrid w:val="0"/>
          <w:sz w:val="24"/>
          <w:szCs w:val="24"/>
        </w:rPr>
        <w:t>.</w:t>
      </w:r>
    </w:p>
    <w:p w:rsidR="002D0736" w:rsidRPr="0043363D" w:rsidRDefault="002D0736" w:rsidP="002D0736">
      <w:pPr>
        <w:tabs>
          <w:tab w:val="right" w:pos="9122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 decorrente desta Ata, serão observadas as disposições do Decreto nº 991/2014, </w:t>
      </w:r>
      <w:r w:rsidRPr="0043363D">
        <w:rPr>
          <w:sz w:val="24"/>
          <w:szCs w:val="24"/>
        </w:rPr>
        <w:t>que regulamenta o SRP na modalidade pregão</w:t>
      </w:r>
      <w:r w:rsidRPr="0043363D">
        <w:rPr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snapToGrid w:val="0"/>
          <w:sz w:val="24"/>
          <w:szCs w:val="24"/>
        </w:rPr>
        <w:t xml:space="preserve">014/2020 </w:t>
      </w:r>
      <w:r w:rsidRPr="0043363D">
        <w:rPr>
          <w:snapToGrid w:val="0"/>
          <w:sz w:val="24"/>
          <w:szCs w:val="24"/>
        </w:rPr>
        <w:t>que a precedeu e integra o presente instrumento de compromisso independentemente de transcrição.</w:t>
      </w:r>
    </w:p>
    <w:p w:rsidR="002D0736" w:rsidRPr="0043363D" w:rsidRDefault="002D0736" w:rsidP="002D0736">
      <w:pPr>
        <w:tabs>
          <w:tab w:val="right" w:pos="9106"/>
        </w:tabs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snapToGrid w:val="0"/>
          <w:sz w:val="24"/>
          <w:szCs w:val="24"/>
        </w:rPr>
        <w:t xml:space="preserve">014/2020 </w:t>
      </w:r>
      <w:r w:rsidRPr="0043363D">
        <w:rPr>
          <w:snapToGrid w:val="0"/>
          <w:sz w:val="24"/>
          <w:szCs w:val="24"/>
        </w:rPr>
        <w:t>pelas empresas detentoras da Presente ATA, as quais também a integram.</w:t>
      </w:r>
    </w:p>
    <w:p w:rsidR="002D0736" w:rsidRPr="0043363D" w:rsidRDefault="002D0736" w:rsidP="002D0736">
      <w:pPr>
        <w:tabs>
          <w:tab w:val="right" w:pos="9106"/>
        </w:tabs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left" w:pos="50"/>
          <w:tab w:val="left" w:leader="dot" w:pos="5971"/>
          <w:tab w:val="right" w:pos="9106"/>
        </w:tabs>
        <w:jc w:val="both"/>
        <w:rPr>
          <w:b/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b/>
          <w:snapToGrid w:val="0"/>
          <w:sz w:val="24"/>
          <w:szCs w:val="24"/>
        </w:rPr>
        <w:t>CLÁUSULA QUARTA - DO LOCAL E PRAZO DE ENTREGA</w:t>
      </w:r>
    </w:p>
    <w:p w:rsidR="002D0736" w:rsidRPr="0043363D" w:rsidRDefault="002D0736" w:rsidP="002D0736">
      <w:pPr>
        <w:tabs>
          <w:tab w:val="left" w:pos="50"/>
          <w:tab w:val="left" w:leader="dot" w:pos="5971"/>
          <w:tab w:val="right" w:pos="6021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Em cada fornecimento, o prazo de entrega dos produtos será </w:t>
      </w:r>
      <w:r w:rsidRPr="00093B2D">
        <w:rPr>
          <w:snapToGrid w:val="0"/>
          <w:sz w:val="24"/>
          <w:szCs w:val="24"/>
        </w:rPr>
        <w:t>de 05 (cinco) dias úteis e será contado</w:t>
      </w:r>
      <w:r w:rsidRPr="0043363D">
        <w:rPr>
          <w:snapToGrid w:val="0"/>
          <w:sz w:val="24"/>
          <w:szCs w:val="24"/>
        </w:rPr>
        <w:t xml:space="preserve"> a partir da Ordem de Fornecimento que deverá ser confirmado o recebimento em até 24 (vinte e quatro) horas após sua emissão. 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 local da entrega, município conforme determinação da Secretaria.</w:t>
      </w:r>
    </w:p>
    <w:p w:rsidR="002D0736" w:rsidRPr="0043363D" w:rsidRDefault="002D0736" w:rsidP="002D0736">
      <w:pPr>
        <w:tabs>
          <w:tab w:val="right" w:pos="5427"/>
        </w:tabs>
        <w:jc w:val="both"/>
        <w:rPr>
          <w:i/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322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QUINTA </w:t>
      </w:r>
      <w:r w:rsidRPr="0043363D">
        <w:rPr>
          <w:b/>
          <w:snapToGrid w:val="0"/>
          <w:sz w:val="24"/>
          <w:szCs w:val="24"/>
        </w:rPr>
        <w:noBreakHyphen/>
        <w:t xml:space="preserve"> DO PAGAMENTO</w:t>
      </w:r>
    </w:p>
    <w:p w:rsidR="002D0736" w:rsidRPr="0043363D" w:rsidRDefault="002D0736" w:rsidP="002D0736">
      <w:pPr>
        <w:tabs>
          <w:tab w:val="right" w:pos="254"/>
        </w:tabs>
        <w:jc w:val="both"/>
        <w:rPr>
          <w:snapToGrid w:val="0"/>
          <w:sz w:val="24"/>
          <w:szCs w:val="24"/>
        </w:rPr>
      </w:pPr>
    </w:p>
    <w:p w:rsidR="002D0736" w:rsidRPr="00093B2D" w:rsidRDefault="002D0736" w:rsidP="002D0736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 –</w:t>
      </w:r>
      <w:r w:rsidRPr="00093B2D">
        <w:rPr>
          <w:snapToGrid w:val="0"/>
          <w:sz w:val="24"/>
          <w:szCs w:val="24"/>
        </w:rPr>
        <w:t xml:space="preserve"> </w:t>
      </w:r>
      <w:r w:rsidRPr="00093B2D">
        <w:rPr>
          <w:sz w:val="24"/>
          <w:szCs w:val="24"/>
        </w:rPr>
        <w:t>O pagamento será efetuado pelo Setor de Fazenda da Prefeitura, por processo legal, até o 30º (</w:t>
      </w:r>
      <w:r>
        <w:rPr>
          <w:sz w:val="24"/>
          <w:szCs w:val="24"/>
        </w:rPr>
        <w:t>trigésimo</w:t>
      </w:r>
      <w:r w:rsidRPr="00093B2D">
        <w:rPr>
          <w:sz w:val="24"/>
          <w:szCs w:val="24"/>
        </w:rPr>
        <w:t>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093B2D">
        <w:rPr>
          <w:snapToGrid w:val="0"/>
          <w:sz w:val="24"/>
          <w:szCs w:val="24"/>
        </w:rPr>
        <w:t>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093B2D">
        <w:rPr>
          <w:b/>
          <w:snapToGrid w:val="0"/>
          <w:sz w:val="24"/>
          <w:szCs w:val="24"/>
        </w:rPr>
        <w:t>II -</w:t>
      </w:r>
      <w:r w:rsidRPr="00093B2D">
        <w:rPr>
          <w:snapToGrid w:val="0"/>
          <w:sz w:val="24"/>
          <w:szCs w:val="24"/>
        </w:rPr>
        <w:t xml:space="preserve"> </w:t>
      </w:r>
      <w:proofErr w:type="gramStart"/>
      <w:r w:rsidRPr="00093B2D">
        <w:rPr>
          <w:snapToGrid w:val="0"/>
          <w:sz w:val="24"/>
          <w:szCs w:val="24"/>
        </w:rPr>
        <w:t>A  CONTRATADA</w:t>
      </w:r>
      <w:proofErr w:type="gramEnd"/>
      <w:r w:rsidRPr="00093B2D">
        <w:rPr>
          <w:snapToGrid w:val="0"/>
          <w:sz w:val="24"/>
          <w:szCs w:val="24"/>
        </w:rPr>
        <w:t xml:space="preserve">  seja  optante  pelo  Sistema  Integrado  de  Pagamento  de  Impostos  e Contribuições  das  Microempresas  e  Empresas  de  Pequeno  Porte  –  SIMPLES,  a  mesma  deverá apresentar,  juntamente  com  a Nota  Fiscal/Fatura,  a devida  comprovação,  a fim  de  evitar  a  retenção  na fonte dos tributos e contribuições, conforme legislação em vigor.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SEXTA </w:t>
      </w:r>
      <w:r w:rsidRPr="0043363D">
        <w:rPr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2D0736" w:rsidRPr="0043363D" w:rsidRDefault="002D0736" w:rsidP="002D0736">
      <w:pPr>
        <w:tabs>
          <w:tab w:val="right" w:pos="6375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IV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Os produtos deverão ser entregues acompanhados das respectivas notas</w:t>
      </w:r>
      <w:r w:rsidRPr="0043363D">
        <w:rPr>
          <w:snapToGrid w:val="0"/>
          <w:sz w:val="24"/>
          <w:szCs w:val="24"/>
        </w:rPr>
        <w:noBreakHyphen/>
        <w:t>fiscais.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V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D0736" w:rsidRPr="0043363D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D0736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SÉTIMA </w:t>
      </w:r>
      <w:r w:rsidRPr="0043363D">
        <w:rPr>
          <w:b/>
          <w:snapToGrid w:val="0"/>
          <w:sz w:val="24"/>
          <w:szCs w:val="24"/>
        </w:rPr>
        <w:noBreakHyphen/>
        <w:t xml:space="preserve"> DAS PENALIDADES</w:t>
      </w:r>
    </w:p>
    <w:p w:rsidR="002D0736" w:rsidRPr="0043363D" w:rsidRDefault="002D0736" w:rsidP="002D0736">
      <w:pPr>
        <w:tabs>
          <w:tab w:val="left" w:pos="92"/>
          <w:tab w:val="right" w:pos="4024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</w:t>
      </w:r>
      <w:r w:rsidRPr="0043363D">
        <w:rPr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43363D">
        <w:rPr>
          <w:sz w:val="24"/>
          <w:szCs w:val="24"/>
        </w:rPr>
        <w:t>conseqüente</w:t>
      </w:r>
      <w:proofErr w:type="spellEnd"/>
      <w:r w:rsidRPr="0043363D">
        <w:rPr>
          <w:sz w:val="24"/>
          <w:szCs w:val="24"/>
        </w:rPr>
        <w:t xml:space="preserve"> cancelamento da nota de empenho, Ata de Registro de Preços, contrato ou documento correspondente.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III</w:t>
      </w:r>
      <w:r w:rsidRPr="0043363D">
        <w:rPr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</w:t>
      </w:r>
      <w:r w:rsidRPr="0043363D">
        <w:rPr>
          <w:sz w:val="24"/>
          <w:szCs w:val="24"/>
        </w:rPr>
        <w:lastRenderedPageBreak/>
        <w:t>equivalerá ao não fornecimento ou realização, igualmente, será aplicada as multas previstas no caso da mesma descumprir qualquer outra obrigação a ela imposta no presente ajuste.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IV -</w:t>
      </w:r>
      <w:r w:rsidRPr="0043363D">
        <w:rPr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 xml:space="preserve">V </w:t>
      </w:r>
      <w:r w:rsidRPr="0043363D">
        <w:rPr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z w:val="24"/>
          <w:szCs w:val="24"/>
        </w:rPr>
        <w:t>VI</w:t>
      </w:r>
      <w:r w:rsidRPr="0043363D">
        <w:rPr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OITAVA </w:t>
      </w:r>
      <w:r w:rsidRPr="0043363D">
        <w:rPr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D0736" w:rsidRPr="0043363D" w:rsidRDefault="002D0736" w:rsidP="002D0736">
      <w:pPr>
        <w:tabs>
          <w:tab w:val="right" w:pos="6019"/>
        </w:tabs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a) Os pedidos de Reequilíbrio Econômico e Financeiro deverão vir instruídos com as notas fiscais da época da licitação e as atuais acompanhadas dos novos preços a serem praticados, devendo respeitar o teto da margem de lucro da época da licitação.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b) A empresa somente poderá alterar os preços após o deferimento do pedido do Reequilíbrio por parte da Prefeitura.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c) O Reequilíbrio econômico e financeiro não retroagirá a ordens de fornecimento já emitidas, sendo aplicável ao saldo restante a partir da data do deferimento do pedido com a sua respectiva publicação.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e) As ordens de fornecimento já emitidas, sem que tenham sido protocolados os pedidos de reequilíbrio econômico e financeiro deverão ser entregues no preço original.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 xml:space="preserve">f) O pedido de reequilíbrio econômico e financeiro deverão ser protocolados na Secretaria Geral da Prefeitura Municipal de </w:t>
      </w:r>
      <w:r>
        <w:rPr>
          <w:bCs/>
          <w:color w:val="000000"/>
          <w:sz w:val="24"/>
          <w:szCs w:val="24"/>
          <w:shd w:val="clear" w:color="auto" w:fill="FFFFFF"/>
        </w:rPr>
        <w:t>Conceição dos Ouros (MG)</w:t>
      </w:r>
      <w:r w:rsidRPr="0043363D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2D0736" w:rsidRPr="0043363D" w:rsidRDefault="002D0736" w:rsidP="002D0736">
      <w:pPr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363D">
        <w:rPr>
          <w:bCs/>
          <w:color w:val="000000"/>
          <w:sz w:val="24"/>
          <w:szCs w:val="24"/>
          <w:shd w:val="clear" w:color="auto" w:fill="FFFFFF"/>
        </w:rPr>
        <w:t>g) O contratado fica obrigado a suportar os acréscimos e supressões no limite de 25% do valor do contrato, nos termos do art. 65 § 1º da Lei 8.666/93.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sz w:val="24"/>
          <w:szCs w:val="24"/>
        </w:rPr>
        <w:t xml:space="preserve"> </w:t>
      </w:r>
      <w:r w:rsidRPr="0043363D">
        <w:rPr>
          <w:b/>
          <w:bCs/>
          <w:sz w:val="24"/>
          <w:szCs w:val="24"/>
        </w:rPr>
        <w:t>II</w:t>
      </w:r>
      <w:r w:rsidRPr="0043363D">
        <w:rPr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bCs/>
          <w:sz w:val="24"/>
          <w:szCs w:val="24"/>
        </w:rPr>
        <w:t xml:space="preserve">III </w:t>
      </w:r>
      <w:r w:rsidRPr="0043363D">
        <w:rPr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NONA – DOTAÇÃO ORÇAMENTÁRIA</w:t>
      </w:r>
    </w:p>
    <w:p w:rsidR="002D0736" w:rsidRPr="0043363D" w:rsidRDefault="002D0736" w:rsidP="002D0736">
      <w:pPr>
        <w:jc w:val="both"/>
        <w:rPr>
          <w:sz w:val="24"/>
          <w:szCs w:val="24"/>
        </w:rPr>
      </w:pPr>
    </w:p>
    <w:p w:rsidR="002D0736" w:rsidRPr="0043363D" w:rsidRDefault="002D0736" w:rsidP="002D0736">
      <w:pPr>
        <w:pStyle w:val="Recuodecorpodetexto"/>
        <w:ind w:firstLine="0"/>
        <w:rPr>
          <w:szCs w:val="24"/>
        </w:rPr>
      </w:pPr>
      <w:r w:rsidRPr="0043363D">
        <w:rPr>
          <w:b/>
          <w:szCs w:val="24"/>
        </w:rPr>
        <w:t xml:space="preserve"> I - </w:t>
      </w:r>
      <w:r w:rsidRPr="0043363D">
        <w:rPr>
          <w:szCs w:val="24"/>
        </w:rPr>
        <w:t>Os recursos necessários ao atendimento das despesas correrão à conta das seguintes dotações orçamentárias:</w:t>
      </w:r>
    </w:p>
    <w:p w:rsidR="002D0736" w:rsidRPr="00E800B5" w:rsidRDefault="002D0736" w:rsidP="002D0736">
      <w:pPr>
        <w:ind w:firstLine="38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Fichas: 07, 23, 28, 50, 69, 88, 131, 137, 170, 180, 187, 194, 202, 211, 218, 221, 225, 231, 239, 262, 295, 301, 308, 321, 327, 334, 342, 349, 365, 359, 376, 391, 419, 44, 460, 465, 503, 436. </w:t>
      </w:r>
    </w:p>
    <w:p w:rsidR="002D0736" w:rsidRPr="00843CBE" w:rsidRDefault="002D0736" w:rsidP="002D0736">
      <w:pPr>
        <w:jc w:val="both"/>
        <w:rPr>
          <w:sz w:val="24"/>
          <w:szCs w:val="24"/>
        </w:rPr>
      </w:pPr>
      <w:r w:rsidRPr="00843CBE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                                                </w:t>
      </w:r>
      <w:r w:rsidRPr="00843CBE">
        <w:rPr>
          <w:sz w:val="24"/>
          <w:szCs w:val="24"/>
        </w:rPr>
        <w:t xml:space="preserve">As Áreas Solicitantes São: Secretaria Municipal de </w:t>
      </w:r>
      <w:r>
        <w:rPr>
          <w:sz w:val="24"/>
          <w:szCs w:val="24"/>
        </w:rPr>
        <w:t>Obras.</w:t>
      </w:r>
    </w:p>
    <w:p w:rsidR="002D0736" w:rsidRPr="0043363D" w:rsidRDefault="002D0736" w:rsidP="002D0736">
      <w:pPr>
        <w:pStyle w:val="Recuodecorpodetexto"/>
        <w:ind w:firstLine="0"/>
        <w:rPr>
          <w:szCs w:val="24"/>
        </w:rPr>
      </w:pPr>
    </w:p>
    <w:p w:rsidR="002D0736" w:rsidRPr="0043363D" w:rsidRDefault="002D0736" w:rsidP="002D0736">
      <w:pPr>
        <w:pStyle w:val="Corpodetexto3"/>
        <w:rPr>
          <w:b/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CLÁUSULA DÉCIMA </w:t>
      </w:r>
      <w:r w:rsidRPr="0043363D">
        <w:rPr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lastRenderedPageBreak/>
        <w:t xml:space="preserve">I </w:t>
      </w:r>
      <w:r w:rsidRPr="0043363D">
        <w:rPr>
          <w:b/>
          <w:snapToGrid w:val="0"/>
          <w:sz w:val="24"/>
          <w:szCs w:val="24"/>
        </w:rPr>
        <w:noBreakHyphen/>
        <w:t xml:space="preserve"> </w:t>
      </w:r>
      <w:r w:rsidRPr="0043363D">
        <w:rPr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</w:p>
    <w:p w:rsidR="002D0736" w:rsidRPr="0043363D" w:rsidRDefault="002D0736" w:rsidP="002D0736">
      <w:pPr>
        <w:tabs>
          <w:tab w:val="right" w:pos="8512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CLÁUSULA DÉCIMA PRIMEIRA </w:t>
      </w:r>
      <w:r w:rsidRPr="0043363D">
        <w:rPr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D0736" w:rsidRDefault="002D0736" w:rsidP="002D0736">
      <w:pPr>
        <w:jc w:val="both"/>
        <w:rPr>
          <w:b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I</w:t>
      </w:r>
      <w:r w:rsidRPr="0043363D">
        <w:rPr>
          <w:snapToGrid w:val="0"/>
          <w:sz w:val="24"/>
          <w:szCs w:val="24"/>
        </w:rPr>
        <w:t xml:space="preserve"> </w:t>
      </w:r>
      <w:r w:rsidRPr="0043363D">
        <w:rPr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1 - Pela Administração, quando: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A </w:t>
      </w:r>
      <w:r w:rsidRPr="0043363D">
        <w:rPr>
          <w:snapToGrid w:val="0"/>
          <w:sz w:val="24"/>
          <w:szCs w:val="24"/>
        </w:rPr>
        <w:noBreakHyphen/>
        <w:t xml:space="preserve"> </w:t>
      </w:r>
      <w:proofErr w:type="spellStart"/>
      <w:r w:rsidRPr="0043363D">
        <w:rPr>
          <w:snapToGrid w:val="0"/>
          <w:sz w:val="24"/>
          <w:szCs w:val="24"/>
        </w:rPr>
        <w:t>a</w:t>
      </w:r>
      <w:proofErr w:type="spellEnd"/>
      <w:r w:rsidRPr="0043363D">
        <w:rPr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C </w:t>
      </w:r>
      <w:r w:rsidRPr="0043363D">
        <w:rPr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D </w:t>
      </w:r>
      <w:r w:rsidRPr="0043363D">
        <w:rPr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E </w:t>
      </w:r>
      <w:r w:rsidRPr="0043363D">
        <w:rPr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F </w:t>
      </w:r>
      <w:r w:rsidRPr="0043363D">
        <w:rPr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3363D">
        <w:rPr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2 - Pela detentora, quando: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3363D">
        <w:rPr>
          <w:sz w:val="24"/>
          <w:szCs w:val="24"/>
        </w:rPr>
        <w:t>revistas no art. 78, incisos XII</w:t>
      </w:r>
      <w:r w:rsidRPr="0043363D">
        <w:rPr>
          <w:snapToGrid w:val="0"/>
          <w:sz w:val="24"/>
          <w:szCs w:val="24"/>
        </w:rPr>
        <w:t>I a XVI, da Lei Federal 8.666/93, alterada pela Lei Federal 8.883/94.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snapToGrid w:val="0"/>
          <w:sz w:val="24"/>
          <w:szCs w:val="24"/>
        </w:rPr>
        <w:t xml:space="preserve">B </w:t>
      </w:r>
      <w:r w:rsidRPr="0043363D">
        <w:rPr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 (trinta) dias, facultada a Administração a aplicação das penalidades previstas, caso não aceitas as razões do pedido.</w:t>
      </w:r>
    </w:p>
    <w:p w:rsidR="002D0736" w:rsidRPr="0043363D" w:rsidRDefault="002D0736" w:rsidP="002D0736">
      <w:pPr>
        <w:tabs>
          <w:tab w:val="right" w:pos="3704"/>
        </w:tabs>
        <w:jc w:val="both"/>
        <w:rPr>
          <w:b/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>CLÁUSULA DÉCIMA SEGUNDA - DAS DISPOSIÇÕES FINAIS</w:t>
      </w:r>
    </w:p>
    <w:p w:rsidR="002D0736" w:rsidRDefault="002D0736" w:rsidP="002D0736">
      <w:pPr>
        <w:jc w:val="both"/>
        <w:rPr>
          <w:b/>
          <w:bCs/>
          <w:snapToGrid w:val="0"/>
          <w:sz w:val="24"/>
          <w:szCs w:val="24"/>
        </w:rPr>
      </w:pPr>
    </w:p>
    <w:p w:rsidR="002D0736" w:rsidRPr="0043363D" w:rsidRDefault="002D0736" w:rsidP="002D0736">
      <w:pPr>
        <w:jc w:val="both"/>
        <w:rPr>
          <w:sz w:val="24"/>
          <w:szCs w:val="24"/>
        </w:rPr>
      </w:pPr>
      <w:r w:rsidRPr="0043363D">
        <w:rPr>
          <w:b/>
          <w:bCs/>
          <w:snapToGrid w:val="0"/>
          <w:sz w:val="24"/>
          <w:szCs w:val="24"/>
        </w:rPr>
        <w:t xml:space="preserve">I </w:t>
      </w:r>
      <w:r w:rsidRPr="0043363D">
        <w:rPr>
          <w:snapToGrid w:val="0"/>
          <w:sz w:val="24"/>
          <w:szCs w:val="24"/>
        </w:rPr>
        <w:t xml:space="preserve">- Integram esta Ata, o edital do Processo de Licitação n. º </w:t>
      </w:r>
      <w:r>
        <w:rPr>
          <w:snapToGrid w:val="0"/>
          <w:sz w:val="24"/>
          <w:szCs w:val="24"/>
        </w:rPr>
        <w:t>047/2020</w:t>
      </w:r>
      <w:r w:rsidRPr="0043363D">
        <w:rPr>
          <w:snapToGrid w:val="0"/>
          <w:sz w:val="24"/>
          <w:szCs w:val="24"/>
        </w:rPr>
        <w:t xml:space="preserve"> modalidade Pregão Presencial n. </w:t>
      </w:r>
      <w:r w:rsidRPr="0043363D">
        <w:rPr>
          <w:sz w:val="24"/>
          <w:szCs w:val="24"/>
        </w:rPr>
        <w:t xml:space="preserve">º </w:t>
      </w:r>
      <w:r>
        <w:rPr>
          <w:sz w:val="24"/>
          <w:szCs w:val="24"/>
        </w:rPr>
        <w:t>014/2020</w:t>
      </w:r>
      <w:r w:rsidRPr="0043363D">
        <w:rPr>
          <w:sz w:val="24"/>
          <w:szCs w:val="24"/>
        </w:rPr>
        <w:t>, seus anexos e as propostas das empresas classificadas no certame.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z w:val="24"/>
          <w:szCs w:val="24"/>
        </w:rPr>
        <w:t xml:space="preserve">II </w:t>
      </w:r>
      <w:r w:rsidRPr="0043363D">
        <w:rPr>
          <w:b/>
          <w:sz w:val="24"/>
          <w:szCs w:val="24"/>
        </w:rPr>
        <w:noBreakHyphen/>
        <w:t xml:space="preserve"> </w:t>
      </w:r>
      <w:r w:rsidRPr="0043363D">
        <w:rPr>
          <w:sz w:val="24"/>
          <w:szCs w:val="24"/>
        </w:rPr>
        <w:t>Fica eleito o foro da Comarca de Cachoeira de Minas, Estado de Minas Gerais para dirimir quaisquer questões decorrentes da utilização da presente Ata.</w:t>
      </w:r>
    </w:p>
    <w:p w:rsidR="002D0736" w:rsidRPr="0043363D" w:rsidRDefault="002D0736" w:rsidP="002D0736">
      <w:pPr>
        <w:jc w:val="both"/>
        <w:rPr>
          <w:snapToGrid w:val="0"/>
          <w:sz w:val="24"/>
          <w:szCs w:val="24"/>
        </w:rPr>
      </w:pPr>
      <w:r w:rsidRPr="0043363D">
        <w:rPr>
          <w:b/>
          <w:snapToGrid w:val="0"/>
          <w:sz w:val="24"/>
          <w:szCs w:val="24"/>
        </w:rPr>
        <w:t xml:space="preserve">III </w:t>
      </w:r>
      <w:r w:rsidRPr="0043363D">
        <w:rPr>
          <w:b/>
          <w:snapToGrid w:val="0"/>
          <w:sz w:val="24"/>
          <w:szCs w:val="24"/>
        </w:rPr>
        <w:noBreakHyphen/>
      </w:r>
      <w:r w:rsidRPr="0043363D">
        <w:rPr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</w:t>
      </w:r>
      <w:r>
        <w:rPr>
          <w:snapToGrid w:val="0"/>
          <w:sz w:val="24"/>
          <w:szCs w:val="24"/>
        </w:rPr>
        <w:t>s</w:t>
      </w:r>
      <w:r w:rsidRPr="0043363D">
        <w:rPr>
          <w:snapToGrid w:val="0"/>
          <w:sz w:val="24"/>
          <w:szCs w:val="24"/>
        </w:rPr>
        <w:t xml:space="preserve"> alterações, e demais normas aplicáveis. Subsidiariamente, aplicar</w:t>
      </w:r>
      <w:r w:rsidRPr="0043363D">
        <w:rPr>
          <w:snapToGrid w:val="0"/>
          <w:sz w:val="24"/>
          <w:szCs w:val="24"/>
        </w:rPr>
        <w:noBreakHyphen/>
        <w:t>se</w:t>
      </w:r>
      <w:r w:rsidRPr="0043363D">
        <w:rPr>
          <w:snapToGrid w:val="0"/>
          <w:sz w:val="24"/>
          <w:szCs w:val="24"/>
        </w:rPr>
        <w:noBreakHyphen/>
        <w:t>ão os princípios gerais de Direito.</w:t>
      </w: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Default="002D0736" w:rsidP="002D0736">
      <w:pPr>
        <w:jc w:val="right"/>
        <w:rPr>
          <w:sz w:val="24"/>
          <w:szCs w:val="24"/>
        </w:rPr>
      </w:pPr>
      <w:r>
        <w:rPr>
          <w:sz w:val="24"/>
          <w:szCs w:val="24"/>
        </w:rPr>
        <w:t>Conceição dos Ouros (MG)</w:t>
      </w:r>
      <w:r w:rsidRPr="0043363D">
        <w:rPr>
          <w:sz w:val="24"/>
          <w:szCs w:val="24"/>
        </w:rPr>
        <w:t xml:space="preserve">, </w:t>
      </w:r>
      <w:r>
        <w:rPr>
          <w:sz w:val="24"/>
          <w:szCs w:val="24"/>
        </w:rPr>
        <w:t>19</w:t>
      </w:r>
      <w:r w:rsidRPr="0043363D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maio </w:t>
      </w:r>
      <w:r w:rsidRPr="0043363D">
        <w:rPr>
          <w:sz w:val="24"/>
          <w:szCs w:val="24"/>
        </w:rPr>
        <w:t xml:space="preserve">de </w:t>
      </w:r>
      <w:r>
        <w:rPr>
          <w:sz w:val="24"/>
          <w:szCs w:val="24"/>
        </w:rPr>
        <w:t>2020.</w:t>
      </w: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Default="002D0736" w:rsidP="002D0736">
      <w:pPr>
        <w:jc w:val="right"/>
        <w:rPr>
          <w:sz w:val="24"/>
          <w:szCs w:val="24"/>
        </w:rPr>
      </w:pPr>
    </w:p>
    <w:p w:rsidR="002D0736" w:rsidRPr="002D0736" w:rsidRDefault="002D0736" w:rsidP="002D0736">
      <w:pPr>
        <w:jc w:val="center"/>
        <w:rPr>
          <w:b/>
          <w:sz w:val="24"/>
          <w:szCs w:val="24"/>
        </w:rPr>
      </w:pPr>
      <w:r w:rsidRPr="002D0736">
        <w:rPr>
          <w:b/>
          <w:sz w:val="24"/>
          <w:szCs w:val="24"/>
        </w:rPr>
        <w:t xml:space="preserve">PREFEITURA MUNICIPAL DE CONCEIÇÃO DOS OUROS (MG) </w:t>
      </w:r>
    </w:p>
    <w:p w:rsidR="002D0736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MAURICIO EUCLIDES VIANA - PREFEITO MUNICIPAL</w:t>
      </w:r>
    </w:p>
    <w:p w:rsidR="002D0736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CONTRATANTE</w:t>
      </w:r>
    </w:p>
    <w:p w:rsidR="002D0736" w:rsidRDefault="002D0736" w:rsidP="002D0736">
      <w:pPr>
        <w:jc w:val="center"/>
        <w:rPr>
          <w:sz w:val="24"/>
          <w:szCs w:val="24"/>
        </w:rPr>
      </w:pPr>
    </w:p>
    <w:p w:rsidR="002D0736" w:rsidRPr="0043363D" w:rsidRDefault="002D0736" w:rsidP="002D0736">
      <w:pPr>
        <w:jc w:val="center"/>
        <w:rPr>
          <w:sz w:val="24"/>
          <w:szCs w:val="24"/>
        </w:rPr>
      </w:pPr>
    </w:p>
    <w:p w:rsidR="002D0736" w:rsidRPr="002D0736" w:rsidRDefault="002D0736" w:rsidP="002D0736">
      <w:pPr>
        <w:jc w:val="center"/>
        <w:rPr>
          <w:b/>
          <w:sz w:val="24"/>
          <w:szCs w:val="24"/>
        </w:rPr>
      </w:pPr>
      <w:r w:rsidRPr="002D0736">
        <w:rPr>
          <w:b/>
          <w:sz w:val="24"/>
          <w:szCs w:val="24"/>
        </w:rPr>
        <w:t xml:space="preserve">CERAMICA SANTA MARIA LTDA EPP </w:t>
      </w:r>
    </w:p>
    <w:p w:rsidR="002D0736" w:rsidRPr="0043363D" w:rsidRDefault="002D0736" w:rsidP="002D0736">
      <w:pPr>
        <w:jc w:val="center"/>
        <w:rPr>
          <w:sz w:val="24"/>
          <w:szCs w:val="24"/>
        </w:rPr>
      </w:pPr>
      <w:r>
        <w:rPr>
          <w:sz w:val="24"/>
          <w:szCs w:val="24"/>
        </w:rPr>
        <w:t>19.125.343/0001-00</w:t>
      </w:r>
    </w:p>
    <w:p w:rsidR="002D0736" w:rsidRPr="0043363D" w:rsidRDefault="002D0736" w:rsidP="002D0736">
      <w:pPr>
        <w:jc w:val="center"/>
        <w:rPr>
          <w:sz w:val="24"/>
          <w:szCs w:val="24"/>
        </w:rPr>
      </w:pPr>
      <w:r w:rsidRPr="0043363D">
        <w:rPr>
          <w:sz w:val="24"/>
          <w:szCs w:val="24"/>
        </w:rPr>
        <w:t>CONTRATADA</w:t>
      </w:r>
    </w:p>
    <w:p w:rsidR="002D0736" w:rsidRPr="0043363D" w:rsidRDefault="002D0736" w:rsidP="002D0736">
      <w:pPr>
        <w:rPr>
          <w:sz w:val="24"/>
          <w:szCs w:val="24"/>
        </w:rPr>
      </w:pPr>
      <w:r>
        <w:rPr>
          <w:sz w:val="24"/>
          <w:szCs w:val="24"/>
        </w:rPr>
        <w:t>Testemunhas:</w:t>
      </w:r>
      <w:r w:rsidRPr="0043363D">
        <w:rPr>
          <w:sz w:val="24"/>
          <w:szCs w:val="24"/>
        </w:rPr>
        <w:t xml:space="preserve"> </w:t>
      </w:r>
    </w:p>
    <w:p w:rsidR="00987E02" w:rsidRDefault="00987E02"/>
    <w:p w:rsidR="002D0736" w:rsidRDefault="002D0736"/>
    <w:p w:rsidR="002D0736" w:rsidRDefault="002D0736"/>
    <w:p w:rsidR="00DA0A07" w:rsidRDefault="00DA0A07" w:rsidP="002D0736">
      <w:pPr>
        <w:jc w:val="center"/>
        <w:rPr>
          <w:b/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b/>
          <w:sz w:val="24"/>
          <w:szCs w:val="24"/>
          <w:lang w:eastAsia="x-none"/>
        </w:rPr>
      </w:pPr>
      <w:r w:rsidRPr="00CF2FF7">
        <w:rPr>
          <w:b/>
          <w:sz w:val="24"/>
          <w:szCs w:val="24"/>
          <w:lang w:eastAsia="x-none"/>
        </w:rPr>
        <w:t>ANEXO I</w:t>
      </w:r>
    </w:p>
    <w:p w:rsidR="002D0736" w:rsidRPr="00CF2FF7" w:rsidRDefault="002D0736" w:rsidP="002D0736">
      <w:pPr>
        <w:jc w:val="center"/>
        <w:rPr>
          <w:b/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  <w:r w:rsidRPr="00CF2FF7">
        <w:rPr>
          <w:sz w:val="24"/>
          <w:szCs w:val="24"/>
          <w:lang w:val="x-none" w:eastAsia="x-none"/>
        </w:rPr>
        <w:t xml:space="preserve">ATA DE REGISTRO DE PREÇOS  </w:t>
      </w:r>
      <w:r w:rsidRPr="00CF2FF7">
        <w:rPr>
          <w:sz w:val="24"/>
          <w:szCs w:val="24"/>
          <w:lang w:eastAsia="x-none"/>
        </w:rPr>
        <w:t>Nº 0</w:t>
      </w:r>
      <w:r>
        <w:rPr>
          <w:sz w:val="24"/>
          <w:szCs w:val="24"/>
          <w:lang w:eastAsia="x-none"/>
        </w:rPr>
        <w:t>44</w:t>
      </w:r>
      <w:r w:rsidRPr="00CF2FF7">
        <w:rPr>
          <w:sz w:val="24"/>
          <w:szCs w:val="24"/>
          <w:lang w:eastAsia="x-none"/>
        </w:rPr>
        <w:t>/2020</w:t>
      </w: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  <w:proofErr w:type="spellStart"/>
      <w:r w:rsidRPr="00CF2FF7">
        <w:rPr>
          <w:sz w:val="24"/>
          <w:szCs w:val="24"/>
          <w:lang w:val="x-none" w:eastAsia="x-none"/>
        </w:rPr>
        <w:t>Ref</w:t>
      </w:r>
      <w:proofErr w:type="spellEnd"/>
      <w:r w:rsidRPr="00CF2FF7">
        <w:rPr>
          <w:sz w:val="24"/>
          <w:szCs w:val="24"/>
          <w:lang w:val="x-none" w:eastAsia="x-none"/>
        </w:rPr>
        <w:t xml:space="preserve">: Pregão Presencial </w:t>
      </w:r>
      <w:r w:rsidRPr="00CF2FF7">
        <w:rPr>
          <w:sz w:val="24"/>
          <w:szCs w:val="24"/>
          <w:lang w:eastAsia="x-none"/>
        </w:rPr>
        <w:t xml:space="preserve"> Sistema de Registro de Preços Nº 01</w:t>
      </w:r>
      <w:r>
        <w:rPr>
          <w:sz w:val="24"/>
          <w:szCs w:val="24"/>
          <w:lang w:eastAsia="x-none"/>
        </w:rPr>
        <w:t>4</w:t>
      </w:r>
      <w:r w:rsidRPr="00CF2FF7">
        <w:rPr>
          <w:sz w:val="24"/>
          <w:szCs w:val="24"/>
          <w:lang w:val="x-none" w:eastAsia="x-none"/>
        </w:rPr>
        <w:t>/2020</w:t>
      </w:r>
    </w:p>
    <w:p w:rsidR="002D0736" w:rsidRPr="00CF2FF7" w:rsidRDefault="002D0736" w:rsidP="002D0736">
      <w:pPr>
        <w:jc w:val="center"/>
        <w:rPr>
          <w:sz w:val="24"/>
          <w:szCs w:val="24"/>
          <w:lang w:eastAsia="x-none"/>
        </w:rPr>
      </w:pPr>
    </w:p>
    <w:p w:rsidR="002D0736" w:rsidRPr="00CF2FF7" w:rsidRDefault="002D0736" w:rsidP="002D0736">
      <w:pPr>
        <w:jc w:val="center"/>
        <w:rPr>
          <w:sz w:val="24"/>
          <w:szCs w:val="24"/>
        </w:rPr>
      </w:pPr>
      <w:r w:rsidRPr="00CF2FF7">
        <w:rPr>
          <w:sz w:val="24"/>
          <w:szCs w:val="24"/>
        </w:rPr>
        <w:t>EMPRESA DETENTORA:</w:t>
      </w:r>
    </w:p>
    <w:p w:rsidR="002D0736" w:rsidRPr="00CF2FF7" w:rsidRDefault="002D0736" w:rsidP="002D0736">
      <w:pPr>
        <w:jc w:val="center"/>
        <w:rPr>
          <w:sz w:val="24"/>
          <w:szCs w:val="24"/>
        </w:rPr>
      </w:pPr>
    </w:p>
    <w:p w:rsidR="002D0736" w:rsidRPr="002D0736" w:rsidRDefault="002D0736" w:rsidP="002D0736">
      <w:pPr>
        <w:jc w:val="center"/>
        <w:rPr>
          <w:b/>
          <w:sz w:val="24"/>
          <w:szCs w:val="24"/>
        </w:rPr>
      </w:pPr>
      <w:r w:rsidRPr="002D0736">
        <w:rPr>
          <w:b/>
          <w:sz w:val="24"/>
          <w:szCs w:val="24"/>
        </w:rPr>
        <w:t xml:space="preserve">CERAMICA SANTA MARIA LTDA EPP </w:t>
      </w:r>
    </w:p>
    <w:p w:rsidR="002D0736" w:rsidRPr="0043363D" w:rsidRDefault="002D0736" w:rsidP="002D0736">
      <w:pPr>
        <w:jc w:val="center"/>
        <w:rPr>
          <w:sz w:val="24"/>
          <w:szCs w:val="24"/>
        </w:rPr>
      </w:pPr>
      <w:r>
        <w:rPr>
          <w:sz w:val="24"/>
          <w:szCs w:val="24"/>
        </w:rPr>
        <w:t>19.125.343/0001-00</w:t>
      </w:r>
    </w:p>
    <w:p w:rsidR="002D0736" w:rsidRPr="00CF2FF7" w:rsidRDefault="002D0736" w:rsidP="002D0736">
      <w:pPr>
        <w:jc w:val="center"/>
        <w:rPr>
          <w:b/>
          <w:sz w:val="24"/>
          <w:szCs w:val="24"/>
        </w:rPr>
      </w:pPr>
    </w:p>
    <w:p w:rsidR="002D0736" w:rsidRPr="00CF2FF7" w:rsidRDefault="002D0736" w:rsidP="002D0736">
      <w:pPr>
        <w:jc w:val="center"/>
        <w:rPr>
          <w:sz w:val="24"/>
          <w:szCs w:val="24"/>
          <w:lang w:val="x-none" w:eastAsia="x-none"/>
        </w:rPr>
      </w:pPr>
      <w:r w:rsidRPr="00CF2FF7">
        <w:rPr>
          <w:sz w:val="24"/>
          <w:szCs w:val="24"/>
          <w:lang w:val="x-none" w:eastAsia="x-none"/>
        </w:rPr>
        <w:t>PREÇOS REGISTRADOS PARA:</w:t>
      </w:r>
    </w:p>
    <w:p w:rsidR="002D0736" w:rsidRDefault="002D0736" w:rsidP="002D0736">
      <w:pPr>
        <w:jc w:val="center"/>
        <w:rPr>
          <w:sz w:val="22"/>
          <w:szCs w:val="22"/>
          <w:lang w:val="x-none" w:eastAsia="x-none"/>
        </w:rPr>
      </w:pPr>
    </w:p>
    <w:p w:rsidR="002D0736" w:rsidRDefault="002D0736" w:rsidP="002D0736">
      <w:pPr>
        <w:jc w:val="center"/>
        <w:rPr>
          <w:szCs w:val="22"/>
          <w:lang w:val="x-none" w:eastAsia="x-none"/>
        </w:rPr>
      </w:pPr>
    </w:p>
    <w:p w:rsidR="00DA0A07" w:rsidRPr="00CF2FF7" w:rsidRDefault="00DA0A07" w:rsidP="002D0736">
      <w:pPr>
        <w:jc w:val="center"/>
        <w:rPr>
          <w:szCs w:val="22"/>
          <w:lang w:val="x-none" w:eastAsia="x-none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050"/>
        <w:gridCol w:w="886"/>
        <w:gridCol w:w="3274"/>
        <w:gridCol w:w="1128"/>
        <w:gridCol w:w="233"/>
        <w:gridCol w:w="1078"/>
        <w:gridCol w:w="233"/>
      </w:tblGrid>
      <w:tr w:rsidR="00DA0A07" w:rsidRPr="00DA0A07" w:rsidTr="002D0736">
        <w:trPr>
          <w:trHeight w:val="375"/>
        </w:trPr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jc w:val="right"/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Credor:</w:t>
            </w:r>
            <w:r w:rsidRPr="002D0736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sz w:val="14"/>
                <w:szCs w:val="22"/>
              </w:rPr>
              <w:t>  </w:t>
            </w:r>
            <w:r w:rsidRPr="002D0736">
              <w:rPr>
                <w:b/>
                <w:bCs/>
                <w:sz w:val="14"/>
                <w:szCs w:val="22"/>
              </w:rPr>
              <w:t>00154 - CERAMICA SANTA MARIA LTDA - EPP</w:t>
            </w:r>
          </w:p>
        </w:tc>
        <w:tc>
          <w:tcPr>
            <w:tcW w:w="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jc w:val="right"/>
              <w:rPr>
                <w:sz w:val="16"/>
                <w:szCs w:val="24"/>
              </w:rPr>
            </w:pPr>
            <w:r w:rsidRPr="002D0736">
              <w:rPr>
                <w:sz w:val="14"/>
                <w:szCs w:val="22"/>
              </w:rPr>
              <w:t>  </w:t>
            </w:r>
            <w:r w:rsidRPr="002D0736">
              <w:rPr>
                <w:b/>
                <w:bCs/>
                <w:sz w:val="14"/>
                <w:szCs w:val="22"/>
              </w:rPr>
              <w:t>Documento:</w:t>
            </w:r>
            <w:r w:rsidRPr="002D0736">
              <w:rPr>
                <w:sz w:val="14"/>
                <w:szCs w:val="22"/>
              </w:rPr>
              <w:t>  </w:t>
            </w:r>
          </w:p>
        </w:tc>
        <w:tc>
          <w:tcPr>
            <w:tcW w:w="1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sz w:val="14"/>
                <w:szCs w:val="22"/>
              </w:rPr>
              <w:t>  </w:t>
            </w:r>
            <w:r w:rsidRPr="002D0736">
              <w:rPr>
                <w:b/>
                <w:bCs/>
                <w:sz w:val="14"/>
                <w:szCs w:val="22"/>
              </w:rPr>
              <w:t>19.125.343/0001-00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jc w:val="right"/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Habilitado:</w:t>
            </w:r>
            <w:r w:rsidRPr="002D0736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sz w:val="14"/>
                <w:szCs w:val="22"/>
              </w:rPr>
              <w:t>  </w:t>
            </w:r>
            <w:r w:rsidRPr="002D0736">
              <w:rPr>
                <w:b/>
                <w:bCs/>
                <w:sz w:val="14"/>
                <w:szCs w:val="22"/>
              </w:rPr>
              <w:t>S</w:t>
            </w:r>
            <w:r w:rsidRPr="002D0736">
              <w:rPr>
                <w:sz w:val="14"/>
                <w:szCs w:val="22"/>
              </w:rPr>
              <w:t> 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jc w:val="right"/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Vencedor:</w:t>
            </w:r>
            <w:r w:rsidRPr="002D0736">
              <w:rPr>
                <w:sz w:val="14"/>
                <w:szCs w:val="22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sz w:val="14"/>
                <w:szCs w:val="22"/>
              </w:rPr>
              <w:t>  </w:t>
            </w:r>
            <w:r w:rsidRPr="002D0736">
              <w:rPr>
                <w:b/>
                <w:bCs/>
                <w:sz w:val="14"/>
                <w:szCs w:val="22"/>
              </w:rPr>
              <w:t>S</w:t>
            </w:r>
            <w:r w:rsidRPr="002D0736">
              <w:rPr>
                <w:sz w:val="14"/>
                <w:szCs w:val="22"/>
              </w:rPr>
              <w:t>  </w:t>
            </w:r>
          </w:p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pict>
                <v:rect id="_x0000_i1025" style="width:523.3pt;height:3.75pt" o:hralign="center" o:hrstd="t" o:hrnoshade="t" o:hr="t" fillcolor="#a0a0a0" stroked="f"/>
              </w:pict>
            </w:r>
          </w:p>
        </w:tc>
      </w:tr>
    </w:tbl>
    <w:p w:rsidR="002D0736" w:rsidRPr="002D0736" w:rsidRDefault="002D0736" w:rsidP="002D073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1"/>
        <w:gridCol w:w="835"/>
        <w:gridCol w:w="835"/>
        <w:gridCol w:w="835"/>
        <w:gridCol w:w="835"/>
        <w:gridCol w:w="836"/>
        <w:gridCol w:w="319"/>
      </w:tblGrid>
      <w:tr w:rsidR="002D0736" w:rsidRPr="002D0736" w:rsidTr="002D073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Ordem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Ficha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Produto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Marca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2D0736">
              <w:rPr>
                <w:b/>
                <w:bCs/>
                <w:sz w:val="14"/>
                <w:szCs w:val="22"/>
              </w:rPr>
              <w:t>Qtd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2D0736">
              <w:rPr>
                <w:b/>
                <w:bCs/>
                <w:sz w:val="14"/>
                <w:szCs w:val="22"/>
              </w:rPr>
              <w:t>Un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spacing w:before="100" w:beforeAutospacing="1" w:after="100" w:afterAutospacing="1"/>
              <w:jc w:val="center"/>
              <w:rPr>
                <w:sz w:val="16"/>
                <w:szCs w:val="24"/>
              </w:rPr>
            </w:pPr>
            <w:proofErr w:type="spellStart"/>
            <w:r w:rsidRPr="002D0736">
              <w:rPr>
                <w:b/>
                <w:bCs/>
                <w:sz w:val="14"/>
                <w:szCs w:val="22"/>
              </w:rPr>
              <w:t>Preco</w:t>
            </w:r>
            <w:proofErr w:type="spellEnd"/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proofErr w:type="spellStart"/>
            <w:r w:rsidRPr="002D0736">
              <w:rPr>
                <w:sz w:val="14"/>
                <w:szCs w:val="22"/>
              </w:rPr>
              <w:t>Preco</w:t>
            </w:r>
            <w:proofErr w:type="spellEnd"/>
            <w:r w:rsidRPr="002D0736">
              <w:rPr>
                <w:sz w:val="16"/>
                <w:szCs w:val="24"/>
              </w:rPr>
              <w:t xml:space="preserve"> </w:t>
            </w:r>
          </w:p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Total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proofErr w:type="spellStart"/>
            <w:r w:rsidRPr="002D0736">
              <w:rPr>
                <w:b/>
                <w:bCs/>
                <w:sz w:val="14"/>
                <w:szCs w:val="22"/>
              </w:rPr>
              <w:t>Venc</w:t>
            </w:r>
            <w:proofErr w:type="spellEnd"/>
          </w:p>
        </w:tc>
      </w:tr>
    </w:tbl>
    <w:p w:rsidR="002D0736" w:rsidRPr="002D0736" w:rsidRDefault="002D0736" w:rsidP="002D073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2D0736" w:rsidRPr="002D0736" w:rsidTr="002D073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24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 xml:space="preserve">00000007471-TUBO </w:t>
            </w:r>
            <w:proofErr w:type="spellStart"/>
            <w:r w:rsidRPr="002D0736">
              <w:rPr>
                <w:sz w:val="16"/>
                <w:szCs w:val="24"/>
              </w:rPr>
              <w:t>CERâMICO</w:t>
            </w:r>
            <w:proofErr w:type="spellEnd"/>
            <w:r w:rsidRPr="002D0736">
              <w:rPr>
                <w:sz w:val="16"/>
                <w:szCs w:val="24"/>
              </w:rPr>
              <w:t xml:space="preserve"> 100 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CSM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2000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19,65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39.300,00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S</w:t>
            </w:r>
          </w:p>
        </w:tc>
      </w:tr>
    </w:tbl>
    <w:p w:rsidR="002D0736" w:rsidRPr="002D0736" w:rsidRDefault="002D0736" w:rsidP="002D073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2D0736" w:rsidRPr="002D0736" w:rsidTr="002D073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25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00000005779-TUBO CERÂMICO 150MM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CSM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2000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27,1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54.200,00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S</w:t>
            </w:r>
          </w:p>
        </w:tc>
      </w:tr>
    </w:tbl>
    <w:p w:rsidR="002D0736" w:rsidRPr="002D0736" w:rsidRDefault="002D0736" w:rsidP="002D073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522"/>
        <w:gridCol w:w="4912"/>
        <w:gridCol w:w="836"/>
        <w:gridCol w:w="836"/>
        <w:gridCol w:w="836"/>
        <w:gridCol w:w="836"/>
        <w:gridCol w:w="836"/>
        <w:gridCol w:w="314"/>
      </w:tblGrid>
      <w:tr w:rsidR="002D0736" w:rsidRPr="002D0736" w:rsidTr="002D0736"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00000</w:t>
            </w: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 xml:space="preserve">00000007472-TUBO </w:t>
            </w:r>
            <w:proofErr w:type="spellStart"/>
            <w:r w:rsidRPr="002D0736">
              <w:rPr>
                <w:sz w:val="16"/>
                <w:szCs w:val="24"/>
              </w:rPr>
              <w:t>CERâMICO</w:t>
            </w:r>
            <w:proofErr w:type="spellEnd"/>
            <w:r w:rsidRPr="002D0736">
              <w:rPr>
                <w:sz w:val="16"/>
                <w:szCs w:val="24"/>
              </w:rPr>
              <w:t xml:space="preserve"> 200 MM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CSM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1000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UN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30,6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30.600,00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center"/>
              <w:rPr>
                <w:sz w:val="16"/>
                <w:szCs w:val="24"/>
              </w:rPr>
            </w:pPr>
            <w:r w:rsidRPr="002D0736">
              <w:rPr>
                <w:sz w:val="16"/>
                <w:szCs w:val="24"/>
              </w:rPr>
              <w:t>S</w:t>
            </w:r>
          </w:p>
        </w:tc>
      </w:tr>
    </w:tbl>
    <w:p w:rsidR="002D0736" w:rsidRPr="002D0736" w:rsidRDefault="002D0736" w:rsidP="002D0736">
      <w:pPr>
        <w:rPr>
          <w:vanish/>
          <w:sz w:val="16"/>
          <w:szCs w:val="24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7"/>
        <w:gridCol w:w="7733"/>
      </w:tblGrid>
      <w:tr w:rsidR="002D0736" w:rsidRPr="002D0736" w:rsidTr="002D0736"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F3F3"/>
            <w:vAlign w:val="center"/>
            <w:hideMark/>
          </w:tcPr>
          <w:p w:rsidR="002D0736" w:rsidRPr="002D0736" w:rsidRDefault="002D0736" w:rsidP="002D0736">
            <w:pPr>
              <w:rPr>
                <w:sz w:val="16"/>
                <w:szCs w:val="24"/>
              </w:rPr>
            </w:pPr>
            <w:r w:rsidRPr="002D0736">
              <w:rPr>
                <w:b/>
                <w:bCs/>
                <w:sz w:val="14"/>
                <w:szCs w:val="22"/>
              </w:rPr>
              <w:t>TOTAL CREDOR:  </w:t>
            </w:r>
            <w:r w:rsidRPr="002D0736">
              <w:rPr>
                <w:sz w:val="16"/>
                <w:szCs w:val="24"/>
              </w:rPr>
              <w:t xml:space="preserve"> </w:t>
            </w:r>
          </w:p>
        </w:tc>
        <w:tc>
          <w:tcPr>
            <w:tcW w:w="30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0736" w:rsidRPr="002D0736" w:rsidRDefault="002D0736" w:rsidP="002D0736">
            <w:pPr>
              <w:jc w:val="right"/>
              <w:rPr>
                <w:sz w:val="16"/>
                <w:szCs w:val="24"/>
              </w:rPr>
            </w:pPr>
            <w:r w:rsidRPr="002D0736">
              <w:rPr>
                <w:b/>
                <w:bCs/>
                <w:sz w:val="16"/>
                <w:szCs w:val="24"/>
              </w:rPr>
              <w:t>124.100,00  </w:t>
            </w:r>
          </w:p>
        </w:tc>
      </w:tr>
    </w:tbl>
    <w:p w:rsidR="002D0736" w:rsidRDefault="002D0736" w:rsidP="002D0736">
      <w:pPr>
        <w:jc w:val="center"/>
        <w:rPr>
          <w:b/>
          <w:sz w:val="22"/>
          <w:szCs w:val="22"/>
        </w:rPr>
      </w:pPr>
    </w:p>
    <w:p w:rsidR="002D0736" w:rsidRDefault="002D0736" w:rsidP="002D0736">
      <w:pPr>
        <w:jc w:val="center"/>
        <w:rPr>
          <w:b/>
          <w:sz w:val="22"/>
          <w:szCs w:val="22"/>
        </w:rPr>
      </w:pPr>
    </w:p>
    <w:p w:rsidR="00DA0A07" w:rsidRDefault="00DA0A07" w:rsidP="002D0736">
      <w:pPr>
        <w:jc w:val="center"/>
        <w:rPr>
          <w:b/>
          <w:sz w:val="22"/>
          <w:szCs w:val="22"/>
        </w:rPr>
      </w:pPr>
    </w:p>
    <w:p w:rsidR="002D0736" w:rsidRPr="00CF2FF7" w:rsidRDefault="002D0736" w:rsidP="002D0736">
      <w:pPr>
        <w:jc w:val="center"/>
        <w:rPr>
          <w:b/>
          <w:sz w:val="24"/>
          <w:szCs w:val="22"/>
        </w:rPr>
      </w:pPr>
    </w:p>
    <w:p w:rsidR="002D0736" w:rsidRPr="00CF2FF7" w:rsidRDefault="002D0736" w:rsidP="002D0736">
      <w:pPr>
        <w:jc w:val="center"/>
        <w:rPr>
          <w:b/>
          <w:sz w:val="24"/>
          <w:szCs w:val="22"/>
        </w:rPr>
      </w:pPr>
      <w:r w:rsidRPr="00CF2FF7">
        <w:rPr>
          <w:b/>
          <w:sz w:val="24"/>
          <w:szCs w:val="22"/>
        </w:rPr>
        <w:t>PREFEITURA MUNICIPAL DE CONCEIÇÃO DOS OUROS- MG</w:t>
      </w:r>
    </w:p>
    <w:p w:rsidR="002D0736" w:rsidRPr="00CF2FF7" w:rsidRDefault="002D0736" w:rsidP="002D0736">
      <w:pPr>
        <w:jc w:val="center"/>
        <w:rPr>
          <w:sz w:val="24"/>
          <w:szCs w:val="22"/>
        </w:rPr>
      </w:pPr>
      <w:r w:rsidRPr="00CF2FF7">
        <w:rPr>
          <w:sz w:val="24"/>
          <w:szCs w:val="22"/>
        </w:rPr>
        <w:t>MAURÍCIO EUCLIDES VIANA- PREFEITO MUNICIPAL</w:t>
      </w:r>
    </w:p>
    <w:p w:rsidR="002D0736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DA0A07" w:rsidRPr="00A677CA" w:rsidRDefault="00DA0A07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D0736" w:rsidRPr="00A677CA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D0736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D0736" w:rsidRPr="00A677CA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D0736" w:rsidRPr="00A677CA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D0736" w:rsidRPr="002D0736" w:rsidRDefault="002D0736" w:rsidP="002D0736">
      <w:pPr>
        <w:jc w:val="center"/>
        <w:rPr>
          <w:b/>
          <w:sz w:val="24"/>
          <w:szCs w:val="24"/>
        </w:rPr>
      </w:pPr>
      <w:r w:rsidRPr="002D0736">
        <w:rPr>
          <w:b/>
          <w:sz w:val="24"/>
          <w:szCs w:val="24"/>
        </w:rPr>
        <w:t xml:space="preserve">CERAMICA SANTA MARIA LTDA EPP </w:t>
      </w:r>
    </w:p>
    <w:p w:rsidR="002D0736" w:rsidRPr="0043363D" w:rsidRDefault="002D0736" w:rsidP="002D0736">
      <w:pPr>
        <w:jc w:val="center"/>
        <w:rPr>
          <w:sz w:val="24"/>
          <w:szCs w:val="24"/>
        </w:rPr>
      </w:pPr>
      <w:r>
        <w:rPr>
          <w:sz w:val="24"/>
          <w:szCs w:val="24"/>
        </w:rPr>
        <w:t>19.125.343/0001-00</w:t>
      </w:r>
    </w:p>
    <w:p w:rsidR="002D0736" w:rsidRPr="00A677CA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D0736" w:rsidRDefault="002D0736" w:rsidP="002D0736">
      <w:pPr>
        <w:pStyle w:val="WW-NormalWeb"/>
        <w:spacing w:before="0" w:after="0" w:line="200" w:lineRule="atLeast"/>
        <w:jc w:val="center"/>
        <w:rPr>
          <w:b/>
          <w:bCs/>
        </w:rPr>
      </w:pPr>
    </w:p>
    <w:p w:rsidR="002D0736" w:rsidRDefault="002D0736"/>
    <w:sectPr w:rsidR="002D0736" w:rsidSect="002D0736">
      <w:headerReference w:type="default" r:id="rId6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568" w:rsidRDefault="004D1568" w:rsidP="002D0736">
      <w:r>
        <w:separator/>
      </w:r>
    </w:p>
  </w:endnote>
  <w:endnote w:type="continuationSeparator" w:id="0">
    <w:p w:rsidR="004D1568" w:rsidRDefault="004D1568" w:rsidP="002D0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568" w:rsidRDefault="004D1568" w:rsidP="002D0736">
      <w:r>
        <w:separator/>
      </w:r>
    </w:p>
  </w:footnote>
  <w:footnote w:type="continuationSeparator" w:id="0">
    <w:p w:rsidR="004D1568" w:rsidRDefault="004D1568" w:rsidP="002D07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736" w:rsidRPr="00BE039A" w:rsidRDefault="002D0736" w:rsidP="002D0736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E039A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 </w:t>
    </w:r>
  </w:p>
  <w:p w:rsidR="002D0736" w:rsidRPr="00BE039A" w:rsidRDefault="002D0736" w:rsidP="002D0736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BE039A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BE039A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2D0736" w:rsidRPr="00BE039A" w:rsidRDefault="002D0736" w:rsidP="002D0736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BE039A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2D0736" w:rsidRPr="00BE039A" w:rsidRDefault="002D0736" w:rsidP="002D0736">
    <w:pPr>
      <w:ind w:right="-852"/>
      <w:jc w:val="center"/>
      <w:rPr>
        <w:rFonts w:ascii="Calibri" w:eastAsia="Calibri" w:hAnsi="Calibri" w:cs="Aparajita"/>
        <w:color w:val="000000"/>
        <w:lang w:eastAsia="en-US"/>
      </w:rPr>
    </w:pPr>
    <w:r w:rsidRPr="00BE039A">
      <w:rPr>
        <w:rFonts w:ascii="Calibri" w:eastAsia="Calibri" w:hAnsi="Calibri" w:cs="Aparajita"/>
        <w:color w:val="000000"/>
        <w:lang w:eastAsia="en-US"/>
      </w:rPr>
      <w:t>Praça José Maria de Souza, 01 – Centro – CEP: 37548-000 – Conceição dos Ouros – MG.</w:t>
    </w:r>
  </w:p>
  <w:p w:rsidR="002D0736" w:rsidRPr="00BE039A" w:rsidRDefault="002D0736" w:rsidP="002D0736">
    <w:pPr>
      <w:tabs>
        <w:tab w:val="center" w:pos="4252"/>
        <w:tab w:val="right" w:pos="8504"/>
      </w:tabs>
    </w:pPr>
    <w:r w:rsidRPr="00BE039A">
      <w:rPr>
        <w:rFonts w:ascii="Calibri" w:hAnsi="Calibri" w:cs="Aparajita"/>
        <w:color w:val="000000"/>
      </w:rPr>
      <w:t xml:space="preserve">                                     CNPJ: 18.677.609/0001-65 -Tel. (35)3653-1220 -  E-mail: licitacao</w:t>
    </w:r>
    <w:hyperlink r:id="rId2" w:history="1">
      <w:r w:rsidRPr="00BE039A">
        <w:rPr>
          <w:rFonts w:ascii="Calibri" w:hAnsi="Calibri" w:cs="Calibri"/>
        </w:rPr>
        <w:t>@conceicaodosouros.mg.gov.br</w:t>
      </w:r>
    </w:hyperlink>
  </w:p>
  <w:p w:rsidR="002D0736" w:rsidRDefault="002D073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736"/>
    <w:rsid w:val="002D0736"/>
    <w:rsid w:val="004D1568"/>
    <w:rsid w:val="00987E02"/>
    <w:rsid w:val="00DA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90B0C8B-ECA2-4B42-81E7-ABF9109A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7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D073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D073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2D073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D073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D073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D073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D07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0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D07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073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NormalWeb">
    <w:name w:val="WW-Normal (Web)"/>
    <w:basedOn w:val="Normal"/>
    <w:rsid w:val="002D0736"/>
    <w:pPr>
      <w:suppressAutoHyphens/>
      <w:spacing w:before="280" w:after="28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2D073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3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2207</Words>
  <Characters>11921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2020-05-19T13:31:00Z</dcterms:created>
  <dcterms:modified xsi:type="dcterms:W3CDTF">2020-05-19T13:43:00Z</dcterms:modified>
</cp:coreProperties>
</file>